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B221" w14:textId="0F5329FE" w:rsidR="007473B1" w:rsidRDefault="007473B1" w:rsidP="007473B1">
      <w:pPr>
        <w:tabs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>Neben dem (von einem Verb, Substantiv oder Adjektiv) abhängigen Infinitiv gibt es Infinitivsätze – dass sind „verkürzte“ Nebensätze, die kein Subjekt und kein konjugiertes Verb enthalten, nur eben ein Verb im Infinitiv. Es sind Finalsätze (</w:t>
      </w:r>
      <w:proofErr w:type="spellStart"/>
      <w:r>
        <w:rPr>
          <w:b/>
          <w:bCs/>
        </w:rPr>
        <w:t>ucelove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vety</w:t>
      </w:r>
      <w:proofErr w:type="spellEnd"/>
      <w:r>
        <w:rPr>
          <w:b/>
          <w:bCs/>
        </w:rPr>
        <w:t xml:space="preserve">) mit „um“ oder Modalsätze (ohne, statt).  Infinitivsätze sind aber nur möglich, wenn das Subjekt in beiden Sätzen identisch ist. Wenn die Subjekte unterschiedlich, muss man einen kompletten Nebensatz verwenden: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7473B1" w14:paraId="2D9B9895" w14:textId="77777777" w:rsidTr="007473B1">
        <w:tc>
          <w:tcPr>
            <w:tcW w:w="4531" w:type="dxa"/>
          </w:tcPr>
          <w:p w14:paraId="6525068A" w14:textId="606B23E2" w:rsidR="007473B1" w:rsidRDefault="007473B1" w:rsidP="007473B1">
            <w:pPr>
              <w:tabs>
                <w:tab w:val="num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Infinitivsatz</w:t>
            </w:r>
          </w:p>
        </w:tc>
        <w:tc>
          <w:tcPr>
            <w:tcW w:w="4531" w:type="dxa"/>
          </w:tcPr>
          <w:p w14:paraId="5878CE9F" w14:textId="4901A196" w:rsidR="007473B1" w:rsidRDefault="007473B1" w:rsidP="007473B1">
            <w:pPr>
              <w:tabs>
                <w:tab w:val="num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Kompletter Nebensatz </w:t>
            </w:r>
          </w:p>
        </w:tc>
      </w:tr>
      <w:tr w:rsidR="007473B1" w:rsidRPr="007C134B" w14:paraId="046CD663" w14:textId="77777777" w:rsidTr="007473B1">
        <w:tc>
          <w:tcPr>
            <w:tcW w:w="4531" w:type="dxa"/>
          </w:tcPr>
          <w:p w14:paraId="45395868" w14:textId="1C61A20B" w:rsidR="007473B1" w:rsidRPr="007C134B" w:rsidRDefault="007473B1" w:rsidP="007C134B">
            <w:pPr>
              <w:tabs>
                <w:tab w:val="num" w:pos="720"/>
              </w:tabs>
              <w:jc w:val="both"/>
            </w:pPr>
            <w:r w:rsidRPr="007C134B">
              <w:t xml:space="preserve">Ich gehe jetzt, </w:t>
            </w:r>
            <w:r w:rsidRPr="007C134B">
              <w:rPr>
                <w:b/>
                <w:bCs/>
              </w:rPr>
              <w:t>um</w:t>
            </w:r>
            <w:r w:rsidRPr="007C134B">
              <w:t xml:space="preserve"> den Zug noch </w:t>
            </w:r>
            <w:r w:rsidRPr="007C134B">
              <w:rPr>
                <w:b/>
                <w:bCs/>
              </w:rPr>
              <w:t>zu</w:t>
            </w:r>
            <w:r w:rsidRPr="007C134B">
              <w:t xml:space="preserve"> schaffen. </w:t>
            </w:r>
          </w:p>
        </w:tc>
        <w:tc>
          <w:tcPr>
            <w:tcW w:w="4531" w:type="dxa"/>
          </w:tcPr>
          <w:p w14:paraId="4401642C" w14:textId="3259C16E" w:rsidR="007473B1" w:rsidRPr="007C134B" w:rsidRDefault="007473B1" w:rsidP="007C134B">
            <w:pPr>
              <w:tabs>
                <w:tab w:val="num" w:pos="720"/>
              </w:tabs>
              <w:jc w:val="both"/>
            </w:pPr>
            <w:r w:rsidRPr="007C134B">
              <w:t xml:space="preserve">Ich muss mich beeilen, </w:t>
            </w:r>
            <w:r w:rsidRPr="007C134B">
              <w:rPr>
                <w:b/>
                <w:bCs/>
              </w:rPr>
              <w:t>damit</w:t>
            </w:r>
            <w:r w:rsidRPr="007C134B">
              <w:t xml:space="preserve"> wir den Zug noch schaffen. </w:t>
            </w:r>
          </w:p>
        </w:tc>
      </w:tr>
      <w:tr w:rsidR="007473B1" w:rsidRPr="007C134B" w14:paraId="30A42D89" w14:textId="77777777" w:rsidTr="007473B1">
        <w:tc>
          <w:tcPr>
            <w:tcW w:w="4531" w:type="dxa"/>
          </w:tcPr>
          <w:p w14:paraId="5E6944BE" w14:textId="4661C873" w:rsidR="007473B1" w:rsidRPr="007C134B" w:rsidRDefault="007473B1" w:rsidP="007C134B">
            <w:pPr>
              <w:tabs>
                <w:tab w:val="num" w:pos="720"/>
              </w:tabs>
              <w:jc w:val="both"/>
            </w:pPr>
            <w:r w:rsidRPr="007C134B">
              <w:t xml:space="preserve">Ich bin </w:t>
            </w:r>
            <w:r w:rsidR="007C134B" w:rsidRPr="007C134B">
              <w:t xml:space="preserve">aus dem Haus gegangen, </w:t>
            </w:r>
            <w:r w:rsidR="007C134B" w:rsidRPr="007C134B">
              <w:rPr>
                <w:b/>
                <w:bCs/>
              </w:rPr>
              <w:t>ohne</w:t>
            </w:r>
            <w:r w:rsidR="007C134B" w:rsidRPr="007C134B">
              <w:t xml:space="preserve"> mein Handy mit</w:t>
            </w:r>
            <w:r w:rsidR="007C134B" w:rsidRPr="007C134B">
              <w:rPr>
                <w:b/>
                <w:bCs/>
              </w:rPr>
              <w:t>zu</w:t>
            </w:r>
            <w:r w:rsidR="007C134B" w:rsidRPr="007C134B">
              <w:t xml:space="preserve">nehmen. </w:t>
            </w:r>
          </w:p>
        </w:tc>
        <w:tc>
          <w:tcPr>
            <w:tcW w:w="4531" w:type="dxa"/>
          </w:tcPr>
          <w:p w14:paraId="077F1062" w14:textId="64FDAF93" w:rsidR="007473B1" w:rsidRPr="007C134B" w:rsidRDefault="007C134B" w:rsidP="007C134B">
            <w:pPr>
              <w:tabs>
                <w:tab w:val="num" w:pos="720"/>
              </w:tabs>
              <w:jc w:val="both"/>
            </w:pPr>
            <w:r w:rsidRPr="007C134B">
              <w:t xml:space="preserve">Die Gäste sind gegangen, </w:t>
            </w:r>
            <w:r w:rsidRPr="007C134B">
              <w:rPr>
                <w:b/>
                <w:bCs/>
              </w:rPr>
              <w:t>ohne dass</w:t>
            </w:r>
            <w:r w:rsidRPr="007C134B">
              <w:t xml:space="preserve"> wir uns hätten verabschieden können. </w:t>
            </w:r>
          </w:p>
        </w:tc>
      </w:tr>
      <w:tr w:rsidR="007473B1" w:rsidRPr="007C134B" w14:paraId="26B6ABFD" w14:textId="77777777" w:rsidTr="007473B1">
        <w:tc>
          <w:tcPr>
            <w:tcW w:w="4531" w:type="dxa"/>
          </w:tcPr>
          <w:p w14:paraId="2573A182" w14:textId="64786CF0" w:rsidR="007473B1" w:rsidRPr="007C134B" w:rsidRDefault="007C134B" w:rsidP="007C134B">
            <w:pPr>
              <w:tabs>
                <w:tab w:val="num" w:pos="720"/>
              </w:tabs>
              <w:jc w:val="both"/>
            </w:pPr>
            <w:r w:rsidRPr="007C134B">
              <w:t xml:space="preserve">Ich möchte einen Ausflug machen, </w:t>
            </w:r>
            <w:r w:rsidRPr="007C134B">
              <w:rPr>
                <w:b/>
                <w:bCs/>
              </w:rPr>
              <w:t>statt</w:t>
            </w:r>
            <w:r w:rsidRPr="007C134B">
              <w:t xml:space="preserve"> </w:t>
            </w:r>
            <w:r w:rsidRPr="007C134B">
              <w:rPr>
                <w:b/>
                <w:bCs/>
              </w:rPr>
              <w:t>zu</w:t>
            </w:r>
            <w:r w:rsidRPr="007C134B">
              <w:t xml:space="preserve"> arbeiten. </w:t>
            </w:r>
          </w:p>
        </w:tc>
        <w:tc>
          <w:tcPr>
            <w:tcW w:w="4531" w:type="dxa"/>
          </w:tcPr>
          <w:p w14:paraId="6007CFAB" w14:textId="0A35A237" w:rsidR="007473B1" w:rsidRPr="007C134B" w:rsidRDefault="007C134B" w:rsidP="007C134B">
            <w:pPr>
              <w:tabs>
                <w:tab w:val="num" w:pos="720"/>
              </w:tabs>
              <w:jc w:val="both"/>
            </w:pPr>
            <w:r w:rsidRPr="007C134B">
              <w:rPr>
                <w:b/>
                <w:bCs/>
              </w:rPr>
              <w:t>Statt dass</w:t>
            </w:r>
            <w:r w:rsidRPr="007C134B">
              <w:t xml:space="preserve"> ich dich am Bahnhof abhole, kannst du auch ein Taxi nehmen. </w:t>
            </w:r>
          </w:p>
        </w:tc>
      </w:tr>
    </w:tbl>
    <w:p w14:paraId="047EA8C1" w14:textId="77777777" w:rsidR="007473B1" w:rsidRDefault="007473B1" w:rsidP="007473B1">
      <w:pPr>
        <w:tabs>
          <w:tab w:val="num" w:pos="720"/>
        </w:tabs>
        <w:ind w:left="720" w:hanging="360"/>
        <w:rPr>
          <w:b/>
          <w:bCs/>
        </w:rPr>
      </w:pPr>
    </w:p>
    <w:p w14:paraId="11B59AC2" w14:textId="31116FB7" w:rsidR="009951A1" w:rsidRPr="009951A1" w:rsidRDefault="007C134B" w:rsidP="00A52F20">
      <w:pPr>
        <w:tabs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 xml:space="preserve">ÜBUNG ZU DEN INFINITIVSÄTZEN </w:t>
      </w:r>
    </w:p>
    <w:p w14:paraId="0769C459" w14:textId="69A0A875" w:rsidR="00A52F20" w:rsidRPr="00A52F20" w:rsidRDefault="00A52F20" w:rsidP="00A52F20">
      <w:pPr>
        <w:pStyle w:val="Listenabsatz"/>
        <w:numPr>
          <w:ilvl w:val="0"/>
          <w:numId w:val="2"/>
        </w:numPr>
        <w:tabs>
          <w:tab w:val="num" w:pos="720"/>
        </w:tabs>
        <w:rPr>
          <w:b/>
          <w:bCs/>
        </w:rPr>
      </w:pPr>
      <w:r w:rsidRPr="00A52F20">
        <w:rPr>
          <w:b/>
          <w:bCs/>
        </w:rPr>
        <w:t xml:space="preserve">Verbinden Sie die Sätze (mit einer passsenden Konjunktion und Infinitivsatz / Nebensatz) </w:t>
      </w:r>
    </w:p>
    <w:p w14:paraId="7FD3505B" w14:textId="77777777" w:rsidR="00A52F20" w:rsidRPr="00A52F20" w:rsidRDefault="00A52F20" w:rsidP="00A52F20">
      <w:pPr>
        <w:numPr>
          <w:ilvl w:val="0"/>
          <w:numId w:val="1"/>
        </w:numPr>
      </w:pPr>
      <w:r w:rsidRPr="00A52F20">
        <w:t>Peter ist nach München gezogen. Er will sich dort einen neuen Job suchen.</w:t>
      </w:r>
    </w:p>
    <w:p w14:paraId="68BEB13C" w14:textId="77777777" w:rsidR="00A52F20" w:rsidRPr="00A52F20" w:rsidRDefault="00A52F20" w:rsidP="00A52F20">
      <w:pPr>
        <w:numPr>
          <w:ilvl w:val="0"/>
          <w:numId w:val="1"/>
        </w:numPr>
      </w:pPr>
      <w:r w:rsidRPr="00A52F20">
        <w:t>Peter ist nach München umgezogen. Er hat uns nichts darüber gesagt.</w:t>
      </w:r>
    </w:p>
    <w:p w14:paraId="76A24680" w14:textId="77777777" w:rsidR="00A52F20" w:rsidRPr="00A52F20" w:rsidRDefault="00A52F20" w:rsidP="00A52F20">
      <w:pPr>
        <w:numPr>
          <w:ilvl w:val="0"/>
          <w:numId w:val="1"/>
        </w:numPr>
      </w:pPr>
      <w:r w:rsidRPr="00A52F20">
        <w:t>Peter sucht sich einen Job in München. Er macht keine Weiterbildung.</w:t>
      </w:r>
    </w:p>
    <w:p w14:paraId="4A77986E" w14:textId="77777777" w:rsidR="00A52F20" w:rsidRPr="00A52F20" w:rsidRDefault="00A52F20" w:rsidP="00A52F20">
      <w:pPr>
        <w:numPr>
          <w:ilvl w:val="0"/>
          <w:numId w:val="1"/>
        </w:numPr>
      </w:pPr>
      <w:r w:rsidRPr="00A52F20">
        <w:t>Louise ist von der Party weggegangen. Sie hat sich nicht verabschiedet.</w:t>
      </w:r>
    </w:p>
    <w:p w14:paraId="691F9E95" w14:textId="77777777" w:rsidR="00A52F20" w:rsidRPr="00A52F20" w:rsidRDefault="00A52F20" w:rsidP="00A52F20">
      <w:pPr>
        <w:numPr>
          <w:ilvl w:val="0"/>
          <w:numId w:val="1"/>
        </w:numPr>
      </w:pPr>
      <w:r w:rsidRPr="00A52F20">
        <w:t>Louise ist lieber nach Hause gegangen. Sie hat nicht mit uns die ganze Nacht durchgefeiert.</w:t>
      </w:r>
    </w:p>
    <w:p w14:paraId="7D13A62C" w14:textId="77777777" w:rsidR="00A52F20" w:rsidRPr="00A52F20" w:rsidRDefault="00A52F20" w:rsidP="00A52F20">
      <w:pPr>
        <w:numPr>
          <w:ilvl w:val="0"/>
          <w:numId w:val="1"/>
        </w:numPr>
      </w:pPr>
      <w:r w:rsidRPr="00A52F20">
        <w:t>Louise ist früh nach Hause gegangen. Ihr Mann soll nicht wieder eifersüchtig werden.</w:t>
      </w:r>
    </w:p>
    <w:p w14:paraId="75DAE356" w14:textId="77777777" w:rsidR="00A52F20" w:rsidRPr="00A52F20" w:rsidRDefault="00A52F20" w:rsidP="00A52F20">
      <w:pPr>
        <w:numPr>
          <w:ilvl w:val="0"/>
          <w:numId w:val="1"/>
        </w:numPr>
      </w:pPr>
      <w:r w:rsidRPr="00A52F20">
        <w:t>Herr Meier ist zum Generaldirektor ernannt worden. Niemand hat uns darüber informiert.</w:t>
      </w:r>
    </w:p>
    <w:p w14:paraId="69505619" w14:textId="77777777" w:rsidR="00A52F20" w:rsidRPr="00A52F20" w:rsidRDefault="00A52F20" w:rsidP="00A52F20">
      <w:pPr>
        <w:numPr>
          <w:ilvl w:val="0"/>
          <w:numId w:val="1"/>
        </w:numPr>
      </w:pPr>
      <w:r w:rsidRPr="00A52F20">
        <w:t>Die Firma soll eine Aktiengesellschaft werden. Es sollen nicht die Mitarbeiter Firmeneigentümer werden.</w:t>
      </w:r>
    </w:p>
    <w:p w14:paraId="4A03E0A9" w14:textId="4997F3EC" w:rsidR="00A52F20" w:rsidRDefault="00A52F20" w:rsidP="00A52F20">
      <w:pPr>
        <w:numPr>
          <w:ilvl w:val="0"/>
          <w:numId w:val="1"/>
        </w:numPr>
      </w:pPr>
      <w:r w:rsidRPr="00A52F20">
        <w:t>Herr Maier ist zum Generaldirektor ernannt worden. Die Firma soll unter seiner Führung eine Aktiengesellschaft werden. </w:t>
      </w:r>
    </w:p>
    <w:p w14:paraId="65758098" w14:textId="67D33B95" w:rsidR="00A52F20" w:rsidRDefault="00A52F20" w:rsidP="00A52F20"/>
    <w:sectPr w:rsidR="00A52F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AC4"/>
    <w:multiLevelType w:val="hybridMultilevel"/>
    <w:tmpl w:val="2EA858D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8631A"/>
    <w:multiLevelType w:val="hybridMultilevel"/>
    <w:tmpl w:val="5D0C20B0"/>
    <w:lvl w:ilvl="0" w:tplc="66705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E8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C8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40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01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E3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00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6D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5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C19C4"/>
    <w:multiLevelType w:val="hybridMultilevel"/>
    <w:tmpl w:val="4758606A"/>
    <w:lvl w:ilvl="0" w:tplc="5A0E4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66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82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E0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A3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46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E9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64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EA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A7B9B"/>
    <w:multiLevelType w:val="hybridMultilevel"/>
    <w:tmpl w:val="7590A0C8"/>
    <w:lvl w:ilvl="0" w:tplc="8864D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21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2F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4B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6D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2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E1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553D57"/>
    <w:multiLevelType w:val="hybridMultilevel"/>
    <w:tmpl w:val="746E2C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2004"/>
    <w:multiLevelType w:val="hybridMultilevel"/>
    <w:tmpl w:val="E210205A"/>
    <w:lvl w:ilvl="0" w:tplc="66CC169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E23367"/>
    <w:multiLevelType w:val="hybridMultilevel"/>
    <w:tmpl w:val="746E2C6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A4B2E"/>
    <w:multiLevelType w:val="hybridMultilevel"/>
    <w:tmpl w:val="BFD6E6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729049">
    <w:abstractNumId w:val="2"/>
  </w:num>
  <w:num w:numId="2" w16cid:durableId="685206562">
    <w:abstractNumId w:val="6"/>
  </w:num>
  <w:num w:numId="3" w16cid:durableId="1365208846">
    <w:abstractNumId w:val="1"/>
  </w:num>
  <w:num w:numId="4" w16cid:durableId="19211966">
    <w:abstractNumId w:val="4"/>
  </w:num>
  <w:num w:numId="5" w16cid:durableId="1936548831">
    <w:abstractNumId w:val="7"/>
  </w:num>
  <w:num w:numId="6" w16cid:durableId="1497456617">
    <w:abstractNumId w:val="5"/>
  </w:num>
  <w:num w:numId="7" w16cid:durableId="2109428012">
    <w:abstractNumId w:val="3"/>
  </w:num>
  <w:num w:numId="8" w16cid:durableId="53485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20"/>
    <w:rsid w:val="002D20B2"/>
    <w:rsid w:val="00331798"/>
    <w:rsid w:val="007473B1"/>
    <w:rsid w:val="007C134B"/>
    <w:rsid w:val="007C7182"/>
    <w:rsid w:val="00894042"/>
    <w:rsid w:val="009951A1"/>
    <w:rsid w:val="00A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2583"/>
  <w15:chartTrackingRefBased/>
  <w15:docId w15:val="{17535105-3554-4010-941A-9984C617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F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74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Tschek, Klára</dc:creator>
  <cp:keywords/>
  <dc:description/>
  <cp:lastModifiedBy>Tschek, Klára</cp:lastModifiedBy>
  <cp:revision>2</cp:revision>
  <dcterms:created xsi:type="dcterms:W3CDTF">2022-04-11T17:01:00Z</dcterms:created>
  <dcterms:modified xsi:type="dcterms:W3CDTF">2022-04-11T17:01:00Z</dcterms:modified>
</cp:coreProperties>
</file>