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B80482" w:rsidP="00B804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Komentář k referátu na téma Zabíjení po česku</w:t>
      </w:r>
    </w:p>
    <w:p w:rsidR="00B80482" w:rsidRDefault="00B80482" w:rsidP="00B80482">
      <w:pPr>
        <w:rPr>
          <w:b/>
          <w:bCs/>
          <w:sz w:val="24"/>
          <w:szCs w:val="24"/>
        </w:rPr>
      </w:pPr>
    </w:p>
    <w:p w:rsidR="00B80482" w:rsidRDefault="00B80482" w:rsidP="00B80482">
      <w:pPr>
        <w:rPr>
          <w:sz w:val="24"/>
          <w:szCs w:val="24"/>
        </w:rPr>
      </w:pPr>
      <w:r>
        <w:rPr>
          <w:sz w:val="24"/>
          <w:szCs w:val="24"/>
        </w:rPr>
        <w:t>Referát Mirky Syrové myslím výstižně pojmenoval hlavní témata rozhovorů a také Vondráčkova dokumentu. Pro mnohé Čechy byla – a pro mnohé patrně stále ještě jsou – zveřejněná fakta o poválečných masakrech na německých obyvatelích Čech a Moravy otřesná. Je správné to připomínat a diskutovat o tom.</w:t>
      </w:r>
    </w:p>
    <w:p w:rsidR="00B80482" w:rsidRDefault="00B80482" w:rsidP="00B80482">
      <w:pPr>
        <w:rPr>
          <w:sz w:val="24"/>
          <w:szCs w:val="24"/>
        </w:rPr>
      </w:pPr>
      <w:r>
        <w:rPr>
          <w:sz w:val="24"/>
          <w:szCs w:val="24"/>
        </w:rPr>
        <w:t>Vzniká otázka, jak to bylo možné</w:t>
      </w:r>
      <w:r w:rsidR="00F57C9B">
        <w:rPr>
          <w:sz w:val="24"/>
          <w:szCs w:val="24"/>
        </w:rPr>
        <w:t xml:space="preserve"> a proč se o tom dříve na veřejnosti nediskutovalo. Proč se v době, kdy se tyto nelidské činy odehrávaly, ozývali z české strany jenom jednotlivci, jako Přemysl </w:t>
      </w:r>
      <w:proofErr w:type="spellStart"/>
      <w:r w:rsidR="00F57C9B">
        <w:rPr>
          <w:sz w:val="24"/>
          <w:szCs w:val="24"/>
        </w:rPr>
        <w:t>Pitter</w:t>
      </w:r>
      <w:proofErr w:type="spellEnd"/>
      <w:r w:rsidR="00F57C9B">
        <w:rPr>
          <w:sz w:val="24"/>
          <w:szCs w:val="24"/>
        </w:rPr>
        <w:t>, který se ujal německých dětí a přičlenil je k židovským sirotkům, o které se staral? Ostatně čeští spisovatelé na bezpráví na Němcích upozornili dřív než čeští historici (mluvili jsme o Durychově Boží duze, která byla napsána 1955).</w:t>
      </w:r>
    </w:p>
    <w:p w:rsidR="00F57C9B" w:rsidRDefault="00F57C9B" w:rsidP="00B80482">
      <w:pPr>
        <w:rPr>
          <w:sz w:val="24"/>
          <w:szCs w:val="24"/>
        </w:rPr>
      </w:pPr>
      <w:r>
        <w:rPr>
          <w:sz w:val="24"/>
          <w:szCs w:val="24"/>
        </w:rPr>
        <w:t>K tomu je třeba říct, že to není ojedinělý případ. Ani Němci se hned po válce nedokázali vyrovnat s holokaustem, což byl zločin proti lidskosti ještě mnohem obludnější</w:t>
      </w:r>
      <w:r w:rsidR="00645148">
        <w:rPr>
          <w:sz w:val="24"/>
          <w:szCs w:val="24"/>
        </w:rPr>
        <w:t xml:space="preserve">. A dějiny nezačaly 8. května 1945. Češi byli v době okupace perzekuováni, měli v paměti heydrichiádu a plány na likvidaci „českého živlu“ v Čechách a na Moravě. Násilí vůči Němcům se po válce dopouštěli Rusové, ale také západní armády (to se u nás příliš nepřipomíná). To samozřejmě neomlouvá zabíjení nevinných lidí, vražda vždy zůstává vraždou. </w:t>
      </w:r>
    </w:p>
    <w:p w:rsidR="00645148" w:rsidRDefault="00645148" w:rsidP="00B80482">
      <w:pPr>
        <w:rPr>
          <w:sz w:val="24"/>
          <w:szCs w:val="24"/>
        </w:rPr>
      </w:pPr>
      <w:r>
        <w:rPr>
          <w:sz w:val="24"/>
          <w:szCs w:val="24"/>
        </w:rPr>
        <w:t xml:space="preserve">Po válce se vytvořily dva zjednodušené diskurzy, český a sudetoněmecký. Podle českého byl „odsun“ Němců spravedlivým aktem, odpovědí na nacistický teror a plánů na germanizaci českého území. Viz román Václava Řezáče Nástup. Sudetoněmecký diskurz pomíjel druhou světovou válku nebo konstruoval idylické soužití Čechů a Němců a vyhnání vnímal jako genocidu vyvolanou českými nacionalisty. Viz román </w:t>
      </w:r>
      <w:r w:rsidR="00861917">
        <w:rPr>
          <w:sz w:val="24"/>
          <w:szCs w:val="24"/>
        </w:rPr>
        <w:t xml:space="preserve">Olgy </w:t>
      </w:r>
      <w:proofErr w:type="spellStart"/>
      <w:r w:rsidR="00861917">
        <w:rPr>
          <w:sz w:val="24"/>
          <w:szCs w:val="24"/>
        </w:rPr>
        <w:t>Barényiové</w:t>
      </w:r>
      <w:proofErr w:type="spellEnd"/>
      <w:r w:rsidR="00861917">
        <w:rPr>
          <w:sz w:val="24"/>
          <w:szCs w:val="24"/>
        </w:rPr>
        <w:t xml:space="preserve"> Pražský tanec smrti. Sudetoněmečtí historici vyčíslili počet obětí na 250 tisíc. Čeští oficiální historici německé oběti bagatelizovali. Jak píše Mirka, společná česko-německá komise historiků, která vznikla po roce 1989, odhaduje počet obětí asi 25 tisíc. </w:t>
      </w:r>
    </w:p>
    <w:p w:rsidR="00861917" w:rsidRDefault="00861917" w:rsidP="00B804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Kulturologové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Assmannová</w:t>
      </w:r>
      <w:proofErr w:type="spellEnd"/>
      <w:r>
        <w:rPr>
          <w:sz w:val="24"/>
          <w:szCs w:val="24"/>
        </w:rPr>
        <w:t xml:space="preserve"> a Jan </w:t>
      </w:r>
      <w:proofErr w:type="spellStart"/>
      <w:r>
        <w:rPr>
          <w:sz w:val="24"/>
          <w:szCs w:val="24"/>
        </w:rPr>
        <w:t>Assmann</w:t>
      </w:r>
      <w:proofErr w:type="spellEnd"/>
      <w:r>
        <w:rPr>
          <w:sz w:val="24"/>
          <w:szCs w:val="24"/>
        </w:rPr>
        <w:t xml:space="preserve"> rozlišují instrumentální komunikativní paměť (což jsou třeba zmíněné dva diskurzy) a hlubší a vícestrannou kulturní paměť. Ta se utváří až se třetí či čtvrtou generací po historických událostech. Jan </w:t>
      </w:r>
      <w:proofErr w:type="spellStart"/>
      <w:r>
        <w:rPr>
          <w:sz w:val="24"/>
          <w:szCs w:val="24"/>
        </w:rPr>
        <w:t>Assmann</w:t>
      </w:r>
      <w:proofErr w:type="spellEnd"/>
      <w:r>
        <w:rPr>
          <w:sz w:val="24"/>
          <w:szCs w:val="24"/>
        </w:rPr>
        <w:t xml:space="preserve"> mluví o „</w:t>
      </w:r>
      <w:proofErr w:type="spellStart"/>
      <w:r>
        <w:rPr>
          <w:sz w:val="24"/>
          <w:szCs w:val="24"/>
        </w:rPr>
        <w:t>floating</w:t>
      </w:r>
      <w:proofErr w:type="spellEnd"/>
      <w:r>
        <w:rPr>
          <w:sz w:val="24"/>
          <w:szCs w:val="24"/>
        </w:rPr>
        <w:t xml:space="preserve"> gap“, podle něho je třeba k nezaujatému hodnocení dějinných událostí přibližně 80 let odstupu. V našem případě to trvalo přibližně sedm desetiletí. V roce 2015 se Sudetoněmecký svaz oficiálně zřekl nároku na ztracenou domovinu a náhradu majetku zkonfiskovaného sudetským Němcům. V témže roce brněnský primátor veřejně vyslovil politování</w:t>
      </w:r>
      <w:r w:rsidR="00030662">
        <w:rPr>
          <w:sz w:val="24"/>
          <w:szCs w:val="24"/>
        </w:rPr>
        <w:t xml:space="preserve"> nad „pochodem smrti“ brněnských Němců do Pohořelic (o tom třeba román Vyhnání Gerty </w:t>
      </w:r>
      <w:proofErr w:type="spellStart"/>
      <w:r w:rsidR="00030662">
        <w:rPr>
          <w:sz w:val="24"/>
          <w:szCs w:val="24"/>
        </w:rPr>
        <w:t>Schnirch</w:t>
      </w:r>
      <w:proofErr w:type="spellEnd"/>
      <w:r w:rsidR="00030662">
        <w:rPr>
          <w:sz w:val="24"/>
          <w:szCs w:val="24"/>
        </w:rPr>
        <w:t xml:space="preserve"> od Kateřiny Tučkové) a založil tradici Pouti smíření. </w:t>
      </w:r>
    </w:p>
    <w:p w:rsidR="00030662" w:rsidRDefault="00030662" w:rsidP="00B80482">
      <w:pPr>
        <w:rPr>
          <w:sz w:val="24"/>
          <w:szCs w:val="24"/>
        </w:rPr>
      </w:pPr>
      <w:bookmarkStart w:id="0" w:name="_GoBack"/>
      <w:bookmarkEnd w:id="0"/>
    </w:p>
    <w:p w:rsidR="00861917" w:rsidRPr="00B80482" w:rsidRDefault="00861917" w:rsidP="00B80482">
      <w:pPr>
        <w:rPr>
          <w:sz w:val="24"/>
          <w:szCs w:val="24"/>
        </w:rPr>
      </w:pPr>
    </w:p>
    <w:sectPr w:rsidR="00861917" w:rsidRPr="00B8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030662"/>
    <w:rsid w:val="00645148"/>
    <w:rsid w:val="00861917"/>
    <w:rsid w:val="009B3F6C"/>
    <w:rsid w:val="00A8055B"/>
    <w:rsid w:val="00B80482"/>
    <w:rsid w:val="00BD0776"/>
    <w:rsid w:val="00F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2020-05-10T13:10:00Z</dcterms:created>
  <dcterms:modified xsi:type="dcterms:W3CDTF">2020-05-10T13:10:00Z</dcterms:modified>
</cp:coreProperties>
</file>