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C8925" w14:textId="77777777" w:rsidR="0045204D" w:rsidRPr="00321881" w:rsidRDefault="009E603C" w:rsidP="00780DEB">
      <w:pPr>
        <w:pStyle w:val="Nadpis1"/>
        <w:jc w:val="center"/>
        <w:rPr>
          <w:b/>
          <w:bCs/>
          <w:color w:val="000000" w:themeColor="text1"/>
          <w:sz w:val="40"/>
          <w:szCs w:val="40"/>
        </w:rPr>
      </w:pPr>
      <w:r w:rsidRPr="00321881">
        <w:rPr>
          <w:b/>
          <w:bCs/>
          <w:color w:val="000000" w:themeColor="text1"/>
          <w:sz w:val="40"/>
          <w:szCs w:val="40"/>
        </w:rPr>
        <w:t>On-line procvičování</w:t>
      </w:r>
    </w:p>
    <w:tbl>
      <w:tblPr>
        <w:tblStyle w:val="Tmavtabulkasmkou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3530"/>
        <w:gridCol w:w="1557"/>
        <w:gridCol w:w="3687"/>
        <w:gridCol w:w="2976"/>
        <w:gridCol w:w="1093"/>
        <w:gridCol w:w="1259"/>
      </w:tblGrid>
      <w:tr w:rsidR="00321881" w:rsidRPr="00321881" w14:paraId="568087C7" w14:textId="77777777" w:rsidTr="00321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0B63872" w14:textId="77777777" w:rsidR="00780DEB" w:rsidRPr="00321881" w:rsidRDefault="00780DEB" w:rsidP="009E603C">
            <w:pPr>
              <w:jc w:val="center"/>
              <w:rPr>
                <w:color w:val="000000" w:themeColor="text1"/>
              </w:rPr>
            </w:pPr>
            <w:r w:rsidRPr="00321881">
              <w:rPr>
                <w:color w:val="000000" w:themeColor="text1"/>
              </w:rPr>
              <w:t>Název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9A02564" w14:textId="77777777" w:rsidR="00780DEB" w:rsidRPr="00321881" w:rsidRDefault="00780DEB" w:rsidP="009E6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1881">
              <w:rPr>
                <w:color w:val="000000" w:themeColor="text1"/>
              </w:rPr>
              <w:t>Odkaz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C714BD" w14:textId="77777777" w:rsidR="00780DEB" w:rsidRPr="00321881" w:rsidRDefault="00780DEB" w:rsidP="00780D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1881">
              <w:rPr>
                <w:color w:val="000000" w:themeColor="text1"/>
              </w:rPr>
              <w:t>Cílová skupina (1. stupeň, 2. stupeň, SŠ)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3738554" w14:textId="77777777" w:rsidR="00780DEB" w:rsidRPr="00321881" w:rsidRDefault="00780DEB" w:rsidP="009E6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1881">
              <w:rPr>
                <w:color w:val="000000" w:themeColor="text1"/>
              </w:rPr>
              <w:t>Výhody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1CECC38" w14:textId="77777777" w:rsidR="00780DEB" w:rsidRPr="00321881" w:rsidRDefault="00780DEB" w:rsidP="009E6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1881">
              <w:rPr>
                <w:color w:val="000000" w:themeColor="text1"/>
              </w:rPr>
              <w:t>Nevýhody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7D5EFA" w14:textId="77777777" w:rsidR="00780DEB" w:rsidRPr="00321881" w:rsidRDefault="00780DEB" w:rsidP="009E6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1881">
              <w:rPr>
                <w:color w:val="000000" w:themeColor="text1"/>
              </w:rPr>
              <w:t>Zdarma/placené (kolik)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5B18679" w14:textId="77777777" w:rsidR="00780DEB" w:rsidRPr="00321881" w:rsidRDefault="00780DEB" w:rsidP="009E6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1881">
              <w:rPr>
                <w:color w:val="000000" w:themeColor="text1"/>
              </w:rPr>
              <w:t>Je to vhodné pro 4. třídu ZŠ Mohylová</w:t>
            </w:r>
          </w:p>
        </w:tc>
      </w:tr>
      <w:tr w:rsidR="00321881" w14:paraId="6ED89DCD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00FF00"/>
          </w:tcPr>
          <w:p w14:paraId="1BE5C37F" w14:textId="77777777" w:rsidR="00780DEB" w:rsidRPr="00321881" w:rsidRDefault="00793445">
            <w:pPr>
              <w:rPr>
                <w:color w:val="000000" w:themeColor="text1"/>
              </w:rPr>
            </w:pPr>
            <w:r w:rsidRPr="00321881">
              <w:rPr>
                <w:color w:val="000000" w:themeColor="text1"/>
              </w:rPr>
              <w:t>Online cvičení</w:t>
            </w:r>
          </w:p>
        </w:tc>
        <w:tc>
          <w:tcPr>
            <w:tcW w:w="1147" w:type="pct"/>
            <w:shd w:val="clear" w:color="auto" w:fill="auto"/>
          </w:tcPr>
          <w:p w14:paraId="5889AFAF" w14:textId="77777777" w:rsidR="00780DEB" w:rsidRDefault="00817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793445">
                <w:rPr>
                  <w:rStyle w:val="Hypertextovodkaz"/>
                </w:rPr>
                <w:t>https://www.onlinecviceni.cz/exc/list_sel_topics.php?fbclid=IwAR1Q2OlI67gT56wM9TZOTKKTLh-IfHKaLyQ2HBBlekicVSsTnfaRa4UDsPI</w:t>
              </w:r>
            </w:hyperlink>
          </w:p>
        </w:tc>
        <w:tc>
          <w:tcPr>
            <w:tcW w:w="506" w:type="pct"/>
            <w:shd w:val="clear" w:color="auto" w:fill="auto"/>
          </w:tcPr>
          <w:p w14:paraId="3525B088" w14:textId="77777777" w:rsidR="00780DEB" w:rsidRDefault="0079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a 2. stupeň ZŠ</w:t>
            </w:r>
          </w:p>
        </w:tc>
        <w:tc>
          <w:tcPr>
            <w:tcW w:w="1198" w:type="pct"/>
            <w:shd w:val="clear" w:color="auto" w:fill="auto"/>
          </w:tcPr>
          <w:p w14:paraId="01F210BA" w14:textId="77777777" w:rsidR="00780DEB" w:rsidRDefault="0079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Přehledné, vyhodnocení na konci cvičení, měření času, jak dlouho cvičení trvá. Pokud se člověk přihlásí jdou dělat i nějaký soutěže, zadávat úkoly</w:t>
            </w:r>
          </w:p>
        </w:tc>
        <w:tc>
          <w:tcPr>
            <w:tcW w:w="967" w:type="pct"/>
            <w:shd w:val="clear" w:color="auto" w:fill="auto"/>
          </w:tcPr>
          <w:p w14:paraId="3E784F57" w14:textId="77777777" w:rsidR="00780DEB" w:rsidRDefault="0079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Menší množství cvičení</w:t>
            </w:r>
            <w:r w:rsidR="00145546">
              <w:t>, příkladů ve cvičeních</w:t>
            </w:r>
          </w:p>
        </w:tc>
        <w:tc>
          <w:tcPr>
            <w:tcW w:w="355" w:type="pct"/>
            <w:shd w:val="clear" w:color="auto" w:fill="auto"/>
          </w:tcPr>
          <w:p w14:paraId="2888970C" w14:textId="77777777" w:rsidR="00780DEB" w:rsidRDefault="0079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9" w:type="pct"/>
            <w:shd w:val="clear" w:color="auto" w:fill="auto"/>
          </w:tcPr>
          <w:p w14:paraId="1B177B0F" w14:textId="77777777" w:rsidR="00780DEB" w:rsidRDefault="0079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321881" w14:paraId="2A6CF3C0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00FF00"/>
          </w:tcPr>
          <w:p w14:paraId="072AB9E3" w14:textId="77777777" w:rsidR="00780DEB" w:rsidRPr="00321881" w:rsidRDefault="00793445">
            <w:pPr>
              <w:rPr>
                <w:color w:val="000000" w:themeColor="text1"/>
              </w:rPr>
            </w:pPr>
            <w:r w:rsidRPr="00321881">
              <w:rPr>
                <w:color w:val="000000" w:themeColor="text1"/>
              </w:rPr>
              <w:t>Matika.in</w:t>
            </w:r>
          </w:p>
        </w:tc>
        <w:tc>
          <w:tcPr>
            <w:tcW w:w="1147" w:type="pct"/>
            <w:shd w:val="clear" w:color="auto" w:fill="auto"/>
          </w:tcPr>
          <w:p w14:paraId="0D29E90C" w14:textId="77777777" w:rsidR="00780DEB" w:rsidRDefault="00817B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793445">
                <w:rPr>
                  <w:rStyle w:val="Hypertextovodkaz"/>
                </w:rPr>
                <w:t>https://www.matika.in/cs/?fbclid=IwAR1fuov2s63abVU4aeYcHQAaiRCgErthTS4ka85Q7CEQF-R32E1D8jzfRJM</w:t>
              </w:r>
            </w:hyperlink>
          </w:p>
        </w:tc>
        <w:tc>
          <w:tcPr>
            <w:tcW w:w="506" w:type="pct"/>
            <w:shd w:val="clear" w:color="auto" w:fill="auto"/>
          </w:tcPr>
          <w:p w14:paraId="1BDE31F3" w14:textId="77777777" w:rsidR="00780DEB" w:rsidRDefault="00793445" w:rsidP="0079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 2. stupeň ZŠ</w:t>
            </w:r>
          </w:p>
        </w:tc>
        <w:tc>
          <w:tcPr>
            <w:tcW w:w="1198" w:type="pct"/>
            <w:shd w:val="clear" w:color="auto" w:fill="auto"/>
          </w:tcPr>
          <w:p w14:paraId="362F00C8" w14:textId="77777777" w:rsidR="00780DEB" w:rsidRDefault="0079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Spousta cvičení i na matematiku Hejného, ke každému cvičení vysvětlené zadání, kontrola hned po příkladu. Nejen cvičení, ale i</w:t>
            </w:r>
            <w:r w:rsidR="00145546">
              <w:t xml:space="preserve"> hry na dané téma. Lze tvořit i vlastní cvičení.</w:t>
            </w:r>
          </w:p>
        </w:tc>
        <w:tc>
          <w:tcPr>
            <w:tcW w:w="967" w:type="pct"/>
            <w:shd w:val="clear" w:color="auto" w:fill="auto"/>
          </w:tcPr>
          <w:p w14:paraId="443DD9C3" w14:textId="77777777" w:rsidR="00780DEB" w:rsidRDefault="0079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Jen matematika</w:t>
            </w:r>
          </w:p>
        </w:tc>
        <w:tc>
          <w:tcPr>
            <w:tcW w:w="355" w:type="pct"/>
            <w:shd w:val="clear" w:color="auto" w:fill="auto"/>
          </w:tcPr>
          <w:p w14:paraId="13D7F744" w14:textId="77777777" w:rsidR="00780DEB" w:rsidRDefault="0079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9" w:type="pct"/>
            <w:shd w:val="clear" w:color="auto" w:fill="auto"/>
          </w:tcPr>
          <w:p w14:paraId="5F35B4FB" w14:textId="77777777" w:rsidR="00780DEB" w:rsidRDefault="0079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321881" w14:paraId="3C23CCA2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00FF00"/>
          </w:tcPr>
          <w:p w14:paraId="30CFDC2D" w14:textId="77777777" w:rsidR="00780DEB" w:rsidRPr="00321881" w:rsidRDefault="00145546">
            <w:pPr>
              <w:rPr>
                <w:color w:val="000000" w:themeColor="text1"/>
              </w:rPr>
            </w:pPr>
            <w:r w:rsidRPr="00321881">
              <w:rPr>
                <w:color w:val="000000" w:themeColor="text1"/>
              </w:rPr>
              <w:t>Umíme anglicky</w:t>
            </w:r>
          </w:p>
        </w:tc>
        <w:tc>
          <w:tcPr>
            <w:tcW w:w="1147" w:type="pct"/>
            <w:shd w:val="clear" w:color="auto" w:fill="auto"/>
          </w:tcPr>
          <w:p w14:paraId="313E7281" w14:textId="77777777" w:rsidR="00780DEB" w:rsidRDefault="00817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145546">
                <w:rPr>
                  <w:rStyle w:val="Hypertextovodkaz"/>
                </w:rPr>
                <w:t>https://www.umimeanglicky.cz/</w:t>
              </w:r>
            </w:hyperlink>
          </w:p>
        </w:tc>
        <w:tc>
          <w:tcPr>
            <w:tcW w:w="506" w:type="pct"/>
            <w:shd w:val="clear" w:color="auto" w:fill="auto"/>
          </w:tcPr>
          <w:p w14:paraId="43BB95A1" w14:textId="77777777" w:rsidR="00780DEB" w:rsidRDefault="00145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Vše kromě 1. třídy</w:t>
            </w:r>
          </w:p>
        </w:tc>
        <w:tc>
          <w:tcPr>
            <w:tcW w:w="1198" w:type="pct"/>
            <w:shd w:val="clear" w:color="auto" w:fill="auto"/>
          </w:tcPr>
          <w:p w14:paraId="0E68285E" w14:textId="77777777" w:rsidR="00780DEB" w:rsidRDefault="00145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Procvičování slovíček, gramatiky, práce s textem. Hry i pro více hráčů. Výběr dle třídy nebo tématu. Rozdělení dle obtížnosti – lehké, </w:t>
            </w:r>
            <w:proofErr w:type="gramStart"/>
            <w:r>
              <w:t>střední,…</w:t>
            </w:r>
            <w:proofErr w:type="gramEnd"/>
            <w:r>
              <w:t>Lze trénovat i výslovnost, program vždy daná slovo řekne. Vše přehledné</w:t>
            </w:r>
          </w:p>
        </w:tc>
        <w:tc>
          <w:tcPr>
            <w:tcW w:w="967" w:type="pct"/>
            <w:shd w:val="clear" w:color="auto" w:fill="auto"/>
          </w:tcPr>
          <w:p w14:paraId="4CE160AF" w14:textId="77777777" w:rsidR="00780DEB" w:rsidRDefault="00145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Nenašla jsem</w:t>
            </w:r>
          </w:p>
        </w:tc>
        <w:tc>
          <w:tcPr>
            <w:tcW w:w="355" w:type="pct"/>
            <w:shd w:val="clear" w:color="auto" w:fill="auto"/>
          </w:tcPr>
          <w:p w14:paraId="7D46FECD" w14:textId="77777777" w:rsidR="00145546" w:rsidRDefault="00145546" w:rsidP="00145546">
            <w:pPr>
              <w:tabs>
                <w:tab w:val="left" w:pos="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9" w:type="pct"/>
            <w:shd w:val="clear" w:color="auto" w:fill="auto"/>
          </w:tcPr>
          <w:p w14:paraId="27A9E786" w14:textId="77777777" w:rsidR="00780DEB" w:rsidRDefault="00145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831A39" w14:paraId="5BF163D7" w14:textId="77777777" w:rsidTr="00392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00FF00"/>
          </w:tcPr>
          <w:p w14:paraId="446E2B3B" w14:textId="77777777" w:rsidR="00831A39" w:rsidRPr="00831A39" w:rsidRDefault="00831A39" w:rsidP="00831A39">
            <w:pPr>
              <w:rPr>
                <w:color w:val="auto"/>
              </w:rPr>
            </w:pPr>
            <w:r w:rsidRPr="00831A39">
              <w:rPr>
                <w:color w:val="auto"/>
              </w:rPr>
              <w:t>Umíme česky</w:t>
            </w:r>
          </w:p>
        </w:tc>
        <w:tc>
          <w:tcPr>
            <w:tcW w:w="1147" w:type="pct"/>
            <w:shd w:val="clear" w:color="auto" w:fill="auto"/>
          </w:tcPr>
          <w:p w14:paraId="517D621B" w14:textId="77777777" w:rsidR="00831A39" w:rsidRDefault="00817B4A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831A39">
                <w:rPr>
                  <w:rStyle w:val="Hypertextovodkaz"/>
                </w:rPr>
                <w:t>https://www.umimecesky.cz/</w:t>
              </w:r>
            </w:hyperlink>
          </w:p>
        </w:tc>
        <w:tc>
          <w:tcPr>
            <w:tcW w:w="506" w:type="pct"/>
            <w:shd w:val="clear" w:color="auto" w:fill="auto"/>
          </w:tcPr>
          <w:p w14:paraId="52298052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Vše kromě 1. třídy</w:t>
            </w:r>
          </w:p>
        </w:tc>
        <w:tc>
          <w:tcPr>
            <w:tcW w:w="1198" w:type="pct"/>
            <w:shd w:val="clear" w:color="auto" w:fill="auto"/>
          </w:tcPr>
          <w:p w14:paraId="1D2CB3D1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Procvičování pravopisu, mluvnice, práce s textem, čtení s porozuměním. Hry i pro více hráčů. Výběr dle třídy nebo tématu. Rozdělení dle obtížnosti – lehké, </w:t>
            </w:r>
            <w:proofErr w:type="gramStart"/>
            <w:r>
              <w:t>střední,…</w:t>
            </w:r>
            <w:proofErr w:type="gramEnd"/>
            <w:r>
              <w:t>Přehledné</w:t>
            </w:r>
            <w:r w:rsidR="0079213E">
              <w:t xml:space="preserve">. </w:t>
            </w:r>
          </w:p>
        </w:tc>
        <w:tc>
          <w:tcPr>
            <w:tcW w:w="967" w:type="pct"/>
            <w:shd w:val="clear" w:color="auto" w:fill="auto"/>
          </w:tcPr>
          <w:p w14:paraId="56FB0D3A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Jen český jazyk</w:t>
            </w:r>
          </w:p>
        </w:tc>
        <w:tc>
          <w:tcPr>
            <w:tcW w:w="355" w:type="pct"/>
            <w:shd w:val="clear" w:color="auto" w:fill="auto"/>
          </w:tcPr>
          <w:p w14:paraId="78373BAA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9" w:type="pct"/>
            <w:shd w:val="clear" w:color="auto" w:fill="auto"/>
          </w:tcPr>
          <w:p w14:paraId="79F8E18A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831A39" w14:paraId="7BBC9604" w14:textId="77777777" w:rsidTr="0081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00FF00"/>
          </w:tcPr>
          <w:p w14:paraId="569020EC" w14:textId="77777777" w:rsidR="00831A39" w:rsidRPr="00831A39" w:rsidRDefault="00831A39" w:rsidP="00831A39">
            <w:pPr>
              <w:rPr>
                <w:color w:val="auto"/>
              </w:rPr>
            </w:pPr>
            <w:r w:rsidRPr="00831A39">
              <w:rPr>
                <w:color w:val="auto"/>
              </w:rPr>
              <w:t>Umíme</w:t>
            </w:r>
            <w:r>
              <w:rPr>
                <w:color w:val="auto"/>
              </w:rPr>
              <w:t xml:space="preserve"> matiku</w:t>
            </w:r>
          </w:p>
        </w:tc>
        <w:tc>
          <w:tcPr>
            <w:tcW w:w="1147" w:type="pct"/>
            <w:shd w:val="clear" w:color="auto" w:fill="auto"/>
          </w:tcPr>
          <w:p w14:paraId="724BD433" w14:textId="77777777" w:rsidR="00831A39" w:rsidRDefault="00817B4A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831A39">
                <w:rPr>
                  <w:rStyle w:val="Hypertextovodkaz"/>
                </w:rPr>
                <w:t>https://www.umimematiku.cz/</w:t>
              </w:r>
            </w:hyperlink>
          </w:p>
        </w:tc>
        <w:tc>
          <w:tcPr>
            <w:tcW w:w="506" w:type="pct"/>
            <w:shd w:val="clear" w:color="auto" w:fill="auto"/>
          </w:tcPr>
          <w:p w14:paraId="621899E4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Vše </w:t>
            </w:r>
          </w:p>
        </w:tc>
        <w:tc>
          <w:tcPr>
            <w:tcW w:w="1198" w:type="pct"/>
            <w:shd w:val="clear" w:color="auto" w:fill="auto"/>
          </w:tcPr>
          <w:p w14:paraId="64D4B949" w14:textId="77777777" w:rsidR="00831A39" w:rsidRDefault="0079213E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Výběr dle třídy nebo tématu. Rozdělení dle obtížnosti – lehké, </w:t>
            </w:r>
            <w:proofErr w:type="gramStart"/>
            <w:r>
              <w:t>střední,…</w:t>
            </w:r>
            <w:proofErr w:type="gramEnd"/>
            <w:r>
              <w:t>Přehledné. Netradiční procvičování, logické úlohy.</w:t>
            </w:r>
          </w:p>
        </w:tc>
        <w:tc>
          <w:tcPr>
            <w:tcW w:w="967" w:type="pct"/>
            <w:shd w:val="clear" w:color="auto" w:fill="auto"/>
          </w:tcPr>
          <w:p w14:paraId="4FD51037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Jen matematika</w:t>
            </w:r>
          </w:p>
        </w:tc>
        <w:tc>
          <w:tcPr>
            <w:tcW w:w="355" w:type="pct"/>
            <w:shd w:val="clear" w:color="auto" w:fill="auto"/>
          </w:tcPr>
          <w:p w14:paraId="3BDC00FF" w14:textId="77777777" w:rsidR="00831A39" w:rsidRDefault="00392643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9" w:type="pct"/>
            <w:shd w:val="clear" w:color="auto" w:fill="auto"/>
          </w:tcPr>
          <w:p w14:paraId="021F0983" w14:textId="77777777" w:rsidR="00831A39" w:rsidRDefault="00392643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831A39" w14:paraId="71EDB79A" w14:textId="77777777" w:rsidTr="00817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00FF00"/>
          </w:tcPr>
          <w:p w14:paraId="0CD416D6" w14:textId="77777777" w:rsidR="00831A39" w:rsidRPr="00392643" w:rsidRDefault="00392643" w:rsidP="00831A39">
            <w:pPr>
              <w:rPr>
                <w:color w:val="auto"/>
              </w:rPr>
            </w:pPr>
            <w:r>
              <w:rPr>
                <w:color w:val="auto"/>
              </w:rPr>
              <w:t>pravopisně.cz</w:t>
            </w:r>
          </w:p>
        </w:tc>
        <w:tc>
          <w:tcPr>
            <w:tcW w:w="1147" w:type="pct"/>
            <w:shd w:val="clear" w:color="auto" w:fill="auto"/>
          </w:tcPr>
          <w:p w14:paraId="3F7CD234" w14:textId="77777777" w:rsidR="00831A39" w:rsidRDefault="00817B4A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392643">
                <w:rPr>
                  <w:rStyle w:val="Hypertextovodkaz"/>
                </w:rPr>
                <w:t>https://www.pravopisne.cz/category/pravopisna-cviceni/</w:t>
              </w:r>
            </w:hyperlink>
          </w:p>
        </w:tc>
        <w:tc>
          <w:tcPr>
            <w:tcW w:w="506" w:type="pct"/>
            <w:shd w:val="clear" w:color="auto" w:fill="auto"/>
          </w:tcPr>
          <w:p w14:paraId="3298F327" w14:textId="77777777" w:rsidR="00831A39" w:rsidRDefault="00392643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Vše kromě dle mého názoru 1. a 2. třídy</w:t>
            </w:r>
          </w:p>
        </w:tc>
        <w:tc>
          <w:tcPr>
            <w:tcW w:w="1198" w:type="pct"/>
            <w:shd w:val="clear" w:color="auto" w:fill="auto"/>
          </w:tcPr>
          <w:p w14:paraId="30B4E5FA" w14:textId="77777777" w:rsidR="00831A39" w:rsidRDefault="00392643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Pravopisná cvičení, větné rozbory, literatura. Přehled pravidel českého jazyka. Výběr na základě tématu.</w:t>
            </w:r>
          </w:p>
        </w:tc>
        <w:tc>
          <w:tcPr>
            <w:tcW w:w="967" w:type="pct"/>
            <w:shd w:val="clear" w:color="auto" w:fill="auto"/>
          </w:tcPr>
          <w:p w14:paraId="26E77440" w14:textId="77777777" w:rsidR="00831A39" w:rsidRDefault="00392643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Jen český jazyk</w:t>
            </w:r>
          </w:p>
        </w:tc>
        <w:tc>
          <w:tcPr>
            <w:tcW w:w="355" w:type="pct"/>
            <w:shd w:val="clear" w:color="auto" w:fill="auto"/>
          </w:tcPr>
          <w:p w14:paraId="18637938" w14:textId="77777777" w:rsidR="00831A39" w:rsidRDefault="00392643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9" w:type="pct"/>
            <w:shd w:val="clear" w:color="auto" w:fill="auto"/>
          </w:tcPr>
          <w:p w14:paraId="3B2E1523" w14:textId="77777777" w:rsidR="00831A39" w:rsidRDefault="00392643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bookmarkStart w:id="0" w:name="_GoBack"/>
        <w:bookmarkEnd w:id="0"/>
      </w:tr>
      <w:tr w:rsidR="00831A39" w14:paraId="640AEFFC" w14:textId="77777777" w:rsidTr="0081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00FF00"/>
          </w:tcPr>
          <w:p w14:paraId="47A9919F" w14:textId="77777777" w:rsidR="00831A39" w:rsidRPr="00817B4A" w:rsidRDefault="009B2D78" w:rsidP="00831A39">
            <w:pPr>
              <w:rPr>
                <w:color w:val="auto"/>
              </w:rPr>
            </w:pPr>
            <w:r w:rsidRPr="00817B4A">
              <w:rPr>
                <w:color w:val="auto"/>
              </w:rPr>
              <w:lastRenderedPageBreak/>
              <w:t>Nauč se počítat</w:t>
            </w:r>
          </w:p>
        </w:tc>
        <w:tc>
          <w:tcPr>
            <w:tcW w:w="1147" w:type="pct"/>
            <w:shd w:val="clear" w:color="auto" w:fill="auto"/>
          </w:tcPr>
          <w:p w14:paraId="4F445235" w14:textId="77777777" w:rsidR="00831A39" w:rsidRDefault="009B2D78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>
                <w:rPr>
                  <w:rStyle w:val="Hypertextovodkaz"/>
                </w:rPr>
                <w:t>http://www.naucsepocitat.cz/</w:t>
              </w:r>
            </w:hyperlink>
          </w:p>
        </w:tc>
        <w:tc>
          <w:tcPr>
            <w:tcW w:w="506" w:type="pct"/>
            <w:shd w:val="clear" w:color="auto" w:fill="auto"/>
          </w:tcPr>
          <w:p w14:paraId="0B12A61B" w14:textId="77777777" w:rsidR="00831A39" w:rsidRDefault="009B2D78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1. do 3. třídy</w:t>
            </w:r>
          </w:p>
        </w:tc>
        <w:tc>
          <w:tcPr>
            <w:tcW w:w="1198" w:type="pct"/>
            <w:shd w:val="clear" w:color="auto" w:fill="auto"/>
          </w:tcPr>
          <w:p w14:paraId="657B0E08" w14:textId="77777777" w:rsidR="00831A39" w:rsidRDefault="009B2D78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Přehledné uspořádání</w:t>
            </w:r>
          </w:p>
        </w:tc>
        <w:tc>
          <w:tcPr>
            <w:tcW w:w="967" w:type="pct"/>
            <w:shd w:val="clear" w:color="auto" w:fill="auto"/>
          </w:tcPr>
          <w:p w14:paraId="3CD639E6" w14:textId="77777777" w:rsidR="00831A39" w:rsidRDefault="009B2D78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Málo témat, cvičení, jen pro 3. ročníky</w:t>
            </w:r>
          </w:p>
        </w:tc>
        <w:tc>
          <w:tcPr>
            <w:tcW w:w="355" w:type="pct"/>
            <w:shd w:val="clear" w:color="auto" w:fill="auto"/>
          </w:tcPr>
          <w:p w14:paraId="0178031A" w14:textId="77777777" w:rsidR="00831A39" w:rsidRDefault="009B2D78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9" w:type="pct"/>
            <w:shd w:val="clear" w:color="auto" w:fill="auto"/>
          </w:tcPr>
          <w:p w14:paraId="741BA80D" w14:textId="0E018C9D" w:rsidR="00831A39" w:rsidRDefault="0058757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831A39" w14:paraId="2035E751" w14:textId="77777777" w:rsidTr="00817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00FF00"/>
          </w:tcPr>
          <w:p w14:paraId="12A58645" w14:textId="77777777" w:rsidR="00831A39" w:rsidRPr="00817B4A" w:rsidRDefault="009B2D78" w:rsidP="00831A39">
            <w:pPr>
              <w:rPr>
                <w:color w:val="auto"/>
              </w:rPr>
            </w:pPr>
            <w:r w:rsidRPr="00817B4A">
              <w:rPr>
                <w:color w:val="auto"/>
              </w:rPr>
              <w:t>Test park</w:t>
            </w:r>
          </w:p>
        </w:tc>
        <w:tc>
          <w:tcPr>
            <w:tcW w:w="1147" w:type="pct"/>
            <w:shd w:val="clear" w:color="auto" w:fill="auto"/>
          </w:tcPr>
          <w:p w14:paraId="731CB1DF" w14:textId="77777777" w:rsidR="00831A39" w:rsidRDefault="009B2D78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>
                <w:rPr>
                  <w:rStyle w:val="Hypertextovodkaz"/>
                </w:rPr>
                <w:t>http://www.testpark.cz/testy/matematika</w:t>
              </w:r>
            </w:hyperlink>
          </w:p>
        </w:tc>
        <w:tc>
          <w:tcPr>
            <w:tcW w:w="506" w:type="pct"/>
            <w:shd w:val="clear" w:color="auto" w:fill="auto"/>
          </w:tcPr>
          <w:p w14:paraId="2EE0A9AE" w14:textId="77777777" w:rsidR="00831A39" w:rsidRDefault="009B2D78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Spíše pro starší, tak od 3. třídy</w:t>
            </w:r>
          </w:p>
        </w:tc>
        <w:tc>
          <w:tcPr>
            <w:tcW w:w="1198" w:type="pct"/>
            <w:shd w:val="clear" w:color="auto" w:fill="auto"/>
          </w:tcPr>
          <w:p w14:paraId="7BDA40D0" w14:textId="77777777" w:rsidR="00831A39" w:rsidRDefault="009B2D78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Všechny možné předměty</w:t>
            </w:r>
          </w:p>
        </w:tc>
        <w:tc>
          <w:tcPr>
            <w:tcW w:w="967" w:type="pct"/>
            <w:shd w:val="clear" w:color="auto" w:fill="auto"/>
          </w:tcPr>
          <w:p w14:paraId="7EF56C23" w14:textId="77777777" w:rsidR="00831A39" w:rsidRDefault="009B2D78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 starší, náročnější příklady, hůře se orientuje</w:t>
            </w:r>
          </w:p>
        </w:tc>
        <w:tc>
          <w:tcPr>
            <w:tcW w:w="355" w:type="pct"/>
            <w:shd w:val="clear" w:color="auto" w:fill="auto"/>
          </w:tcPr>
          <w:p w14:paraId="28426F3B" w14:textId="77777777" w:rsidR="00831A39" w:rsidRDefault="009B2D78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9" w:type="pct"/>
            <w:shd w:val="clear" w:color="auto" w:fill="auto"/>
          </w:tcPr>
          <w:p w14:paraId="17B1EF4C" w14:textId="5805356D" w:rsidR="00831A39" w:rsidRDefault="0058757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831A39" w14:paraId="33AE615B" w14:textId="77777777" w:rsidTr="0081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00FF00"/>
          </w:tcPr>
          <w:p w14:paraId="4EF7C473" w14:textId="7EEFF83B" w:rsidR="00831A39" w:rsidRPr="00817B4A" w:rsidRDefault="00587579" w:rsidP="00831A39">
            <w:pPr>
              <w:rPr>
                <w:color w:val="auto"/>
              </w:rPr>
            </w:pPr>
            <w:r w:rsidRPr="00817B4A">
              <w:rPr>
                <w:color w:val="auto"/>
              </w:rPr>
              <w:t>Nauč se psát</w:t>
            </w:r>
          </w:p>
        </w:tc>
        <w:tc>
          <w:tcPr>
            <w:tcW w:w="1147" w:type="pct"/>
            <w:shd w:val="clear" w:color="auto" w:fill="auto"/>
          </w:tcPr>
          <w:p w14:paraId="12384832" w14:textId="762A942A" w:rsidR="00831A39" w:rsidRDefault="0058757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>
                <w:rPr>
                  <w:rStyle w:val="Hypertextovodkaz"/>
                </w:rPr>
                <w:t>http://www.naucsepsat.cz/</w:t>
              </w:r>
            </w:hyperlink>
          </w:p>
        </w:tc>
        <w:tc>
          <w:tcPr>
            <w:tcW w:w="506" w:type="pct"/>
            <w:shd w:val="clear" w:color="auto" w:fill="auto"/>
          </w:tcPr>
          <w:p w14:paraId="14366688" w14:textId="23C10083" w:rsidR="00831A39" w:rsidRDefault="0058757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3. třídy</w:t>
            </w:r>
          </w:p>
        </w:tc>
        <w:tc>
          <w:tcPr>
            <w:tcW w:w="1198" w:type="pct"/>
            <w:shd w:val="clear" w:color="auto" w:fill="auto"/>
          </w:tcPr>
          <w:p w14:paraId="06082403" w14:textId="00BA392A" w:rsidR="00831A39" w:rsidRDefault="0058757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Přehledně uspořádané</w:t>
            </w:r>
          </w:p>
        </w:tc>
        <w:tc>
          <w:tcPr>
            <w:tcW w:w="967" w:type="pct"/>
            <w:shd w:val="clear" w:color="auto" w:fill="auto"/>
          </w:tcPr>
          <w:p w14:paraId="015A27D6" w14:textId="2B0BF947" w:rsidR="00831A39" w:rsidRDefault="0058757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Málo témat a cvičení, pro starší děti</w:t>
            </w:r>
          </w:p>
        </w:tc>
        <w:tc>
          <w:tcPr>
            <w:tcW w:w="355" w:type="pct"/>
            <w:shd w:val="clear" w:color="auto" w:fill="auto"/>
          </w:tcPr>
          <w:p w14:paraId="7AB6FEAD" w14:textId="5C82AF69" w:rsidR="00831A39" w:rsidRDefault="0058757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9" w:type="pct"/>
            <w:shd w:val="clear" w:color="auto" w:fill="auto"/>
          </w:tcPr>
          <w:p w14:paraId="59552D0E" w14:textId="580F46A7" w:rsidR="00831A39" w:rsidRDefault="0058757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831A39" w14:paraId="4EE636A7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43D9AFC8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11396FB0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637E7938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05FD41B9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5FCF0AA8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24D8AE91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27ADBADB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A39" w14:paraId="41718B15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70CB8F5D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4C47D5CD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7AE1EC6A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4837A1A2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194098E6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5E36693F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687090D8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A39" w14:paraId="5B5E1C5E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3BF16B96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37B933DB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570734A5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4A7B80D9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7F0AD5AD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5DB44DAD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6914BB30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A39" w14:paraId="181C8117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44732C9F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1183ADE0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03B22340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63FEFC8E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482BB72A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501EAF75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443DF63E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A39" w14:paraId="1D20F65A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18911DA9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122B88C1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2B2A1BF9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097FDA5B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08E87FB2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5A7790B3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37F71658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A39" w14:paraId="2817989B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1497A002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17E220E1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59141B66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736BF2B7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0F4B4E72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570D178C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2C4D2F2D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A39" w14:paraId="339C2388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2C46422F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1E65D0AE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43036140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73B6BD5F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448BDFA5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450F99C7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028B4329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A39" w14:paraId="34D61246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080BF5A0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4DDA9DBE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56E258B7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44724464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6EB676FC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68FF8666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2DD3E3C7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A39" w14:paraId="4187945F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1387DE20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5E612B2B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50C1FDA4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3D2C616F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6AA2A588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7CB533CF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4E91917F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A39" w14:paraId="186A3D88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0953D52F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7026294A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030AE516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5403315E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1989BBB8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53F340C8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360928AD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A39" w14:paraId="6204E8A6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3EC7453A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7DB78C19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0586869C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14E6B4F7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71B9143C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644A3DF3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0F3792BC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A39" w14:paraId="1B91F442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715E048A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3EE112FA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5BA1C993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68BEF48D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00B8B180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487E1AAC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28D2018B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A39" w14:paraId="0995FBC8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49545BBF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44508B13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60F425D3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115C0C43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134F1C71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5D02D412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508E9925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A39" w14:paraId="7F639363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59E8EB3E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57957D38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1CF1A310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7D096EDB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6DEEC3CA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7BD9FC83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74B92F96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A39" w14:paraId="5DD296F4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2A1A2D95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49538744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24792940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57304527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71D9DF41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4E56A4A4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6CF7144C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A39" w14:paraId="71B3B562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72F5E57B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5E718D87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454F58F9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101515A3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13EBC524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56F6AF06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50A554D1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A39" w14:paraId="051611E3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16425A2E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0A8A47A5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75EB2981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59A42C47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0A4387B9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5BBA7535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1B2F6A84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A39" w14:paraId="1703056A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3AB8F354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645BAA64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2BA4A61B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6685233C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1CA5B54D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1C291228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6EAA516F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A39" w14:paraId="6575B9EA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69F3712C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3B4991A2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1064B5DE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02A1BA1A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116D309E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24EEE795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7C3702DC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A39" w14:paraId="1A145843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706A39EB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363CEC80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5A49B55A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58BF2924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389A360D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0F1860C0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354458ED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A39" w14:paraId="67A7FB76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198AC5DA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7BD508EB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36C41F93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1CFC1C27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0ED0BE2A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791C1B5C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46528AEA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A39" w14:paraId="1724BFBF" w14:textId="77777777" w:rsidTr="00321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</w:tcBorders>
            <w:shd w:val="clear" w:color="auto" w:fill="auto"/>
          </w:tcPr>
          <w:p w14:paraId="3266D082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2D59E19F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6C3154CB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3B8EED40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753093AD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639E5579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4C41E616" w14:textId="77777777" w:rsidR="00831A39" w:rsidRDefault="00831A39" w:rsidP="00831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1A39" w14:paraId="6C3C269A" w14:textId="77777777" w:rsidTr="003218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pct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7DCCF7C" w14:textId="77777777" w:rsidR="00831A39" w:rsidRDefault="00831A39" w:rsidP="00831A39"/>
        </w:tc>
        <w:tc>
          <w:tcPr>
            <w:tcW w:w="1147" w:type="pct"/>
            <w:shd w:val="clear" w:color="auto" w:fill="auto"/>
          </w:tcPr>
          <w:p w14:paraId="6D10C4BA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  <w:shd w:val="clear" w:color="auto" w:fill="auto"/>
          </w:tcPr>
          <w:p w14:paraId="3757F700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pct"/>
            <w:shd w:val="clear" w:color="auto" w:fill="auto"/>
          </w:tcPr>
          <w:p w14:paraId="44AB9656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7" w:type="pct"/>
            <w:shd w:val="clear" w:color="auto" w:fill="auto"/>
          </w:tcPr>
          <w:p w14:paraId="05B34B32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" w:type="pct"/>
            <w:shd w:val="clear" w:color="auto" w:fill="auto"/>
          </w:tcPr>
          <w:p w14:paraId="4A586A7F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shd w:val="clear" w:color="auto" w:fill="auto"/>
          </w:tcPr>
          <w:p w14:paraId="3CFA5FDB" w14:textId="77777777" w:rsidR="00831A39" w:rsidRDefault="00831A39" w:rsidP="00831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A1DE2D" w14:textId="77777777" w:rsidR="009E603C" w:rsidRDefault="009E603C"/>
    <w:sectPr w:rsidR="009E603C" w:rsidSect="009E60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629B"/>
    <w:multiLevelType w:val="hybridMultilevel"/>
    <w:tmpl w:val="E25CA660"/>
    <w:lvl w:ilvl="0" w:tplc="F894F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4615E"/>
    <w:multiLevelType w:val="hybridMultilevel"/>
    <w:tmpl w:val="18C8254E"/>
    <w:lvl w:ilvl="0" w:tplc="F894F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75"/>
    <w:multiLevelType w:val="hybridMultilevel"/>
    <w:tmpl w:val="26E0A974"/>
    <w:lvl w:ilvl="0" w:tplc="F894F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3C"/>
    <w:rsid w:val="00145546"/>
    <w:rsid w:val="00321881"/>
    <w:rsid w:val="00392643"/>
    <w:rsid w:val="0045204D"/>
    <w:rsid w:val="00587579"/>
    <w:rsid w:val="00746AAE"/>
    <w:rsid w:val="00780DEB"/>
    <w:rsid w:val="0079213E"/>
    <w:rsid w:val="00793445"/>
    <w:rsid w:val="00817B4A"/>
    <w:rsid w:val="00831A39"/>
    <w:rsid w:val="009B2D78"/>
    <w:rsid w:val="009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BB95"/>
  <w15:chartTrackingRefBased/>
  <w15:docId w15:val="{4A75E103-581D-488A-9F08-AAD65CD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0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9E60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9E60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0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93445"/>
    <w:pPr>
      <w:ind w:left="720"/>
      <w:contextualSpacing/>
    </w:pPr>
  </w:style>
  <w:style w:type="table" w:styleId="Barevntabulkasmkou6zvraznn1">
    <w:name w:val="Grid Table 6 Colorful Accent 1"/>
    <w:basedOn w:val="Normlntabulka"/>
    <w:uiPriority w:val="51"/>
    <w:rsid w:val="0032188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3218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mavtabulkasmkou5">
    <w:name w:val="Grid Table 5 Dark"/>
    <w:basedOn w:val="Normlntabulka"/>
    <w:uiPriority w:val="50"/>
    <w:rsid w:val="003218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9B2D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2D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2D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" TargetMode="External"/><Relationship Id="rId13" Type="http://schemas.openxmlformats.org/officeDocument/2006/relationships/hyperlink" Target="http://www.testpark.cz/testy/matematik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tika.in/cs/?fbclid=IwAR1fuov2s63abVU4aeYcHQAaiRCgErthTS4ka85Q7CEQF-R32E1D8jzfRJM" TargetMode="External"/><Relationship Id="rId12" Type="http://schemas.openxmlformats.org/officeDocument/2006/relationships/hyperlink" Target="http://www.naucsepocitat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onlinecviceni.cz/exc/list_sel_topics.php?fbclid=IwAR1Q2OlI67gT56wM9TZOTKKTLh-IfHKaLyQ2HBBlekicVSsTnfaRa4UDsPI" TargetMode="External"/><Relationship Id="rId11" Type="http://schemas.openxmlformats.org/officeDocument/2006/relationships/hyperlink" Target="https://www.pravopisne.cz/category/pravopisna-cvicen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mimematik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imecesky.cz/" TargetMode="External"/><Relationship Id="rId14" Type="http://schemas.openxmlformats.org/officeDocument/2006/relationships/hyperlink" Target="http://www.naucsepsa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FABD-E7E3-4AAE-9491-865CDE1E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Barbora Olivová</cp:lastModifiedBy>
  <cp:revision>8</cp:revision>
  <dcterms:created xsi:type="dcterms:W3CDTF">2020-03-30T09:49:00Z</dcterms:created>
  <dcterms:modified xsi:type="dcterms:W3CDTF">2020-04-20T06:15:00Z</dcterms:modified>
</cp:coreProperties>
</file>