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7A" w:rsidRDefault="005100FD">
      <w:pPr>
        <w:rPr>
          <w:sz w:val="24"/>
          <w:szCs w:val="24"/>
        </w:rPr>
      </w:pPr>
      <w:r>
        <w:rPr>
          <w:sz w:val="24"/>
          <w:szCs w:val="24"/>
        </w:rPr>
        <w:t>Milé děti,</w:t>
      </w:r>
    </w:p>
    <w:p w:rsidR="005100FD" w:rsidRDefault="005100FD">
      <w:pPr>
        <w:rPr>
          <w:sz w:val="24"/>
          <w:szCs w:val="24"/>
        </w:rPr>
      </w:pPr>
      <w:r>
        <w:rPr>
          <w:sz w:val="24"/>
          <w:szCs w:val="24"/>
        </w:rPr>
        <w:t>Doufáme, že jste si přes Velikonoce odpočinuly a nabraly nové síly. Nezapomněly jste na svá semínka? Jak se jim daří? Dbáte na to, aby měla dostatek vody?</w:t>
      </w:r>
    </w:p>
    <w:p w:rsidR="005100FD" w:rsidRDefault="005100FD">
      <w:pPr>
        <w:rPr>
          <w:sz w:val="24"/>
          <w:szCs w:val="24"/>
        </w:rPr>
      </w:pPr>
      <w:r>
        <w:rPr>
          <w:sz w:val="24"/>
          <w:szCs w:val="24"/>
        </w:rPr>
        <w:t>Možná by vás za</w:t>
      </w:r>
      <w:r w:rsidR="00AC2AD0">
        <w:rPr>
          <w:sz w:val="24"/>
          <w:szCs w:val="24"/>
        </w:rPr>
        <w:t>jímalo, proč se vlastně rostliny musí</w:t>
      </w:r>
      <w:r>
        <w:rPr>
          <w:sz w:val="24"/>
          <w:szCs w:val="24"/>
        </w:rPr>
        <w:t xml:space="preserve"> zalévat. Na tuto otázku si odpovíme následujícím pokusem.</w:t>
      </w:r>
    </w:p>
    <w:p w:rsidR="005100FD" w:rsidRDefault="005100FD">
      <w:pPr>
        <w:rPr>
          <w:sz w:val="24"/>
          <w:szCs w:val="24"/>
        </w:rPr>
      </w:pPr>
      <w:r>
        <w:rPr>
          <w:sz w:val="24"/>
          <w:szCs w:val="24"/>
        </w:rPr>
        <w:t>Na pokus budete potřebovat:</w:t>
      </w:r>
    </w:p>
    <w:p w:rsidR="005100FD" w:rsidRDefault="005100FD" w:rsidP="005100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Sklenici s vodou</w:t>
      </w:r>
    </w:p>
    <w:p w:rsidR="005100FD" w:rsidRDefault="00DF2951" w:rsidP="005100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Jedenu z těchto rostlin: řapíkatý celer, tulipán, kedlubnovou nať</w:t>
      </w:r>
    </w:p>
    <w:p w:rsidR="005100FD" w:rsidRDefault="005100FD" w:rsidP="005100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Potravinářské barvivo, nebo inkoust</w:t>
      </w:r>
      <w:r w:rsidR="004115E1">
        <w:rPr>
          <w:sz w:val="24"/>
          <w:szCs w:val="24"/>
        </w:rPr>
        <w:t xml:space="preserve"> – barva modrá, nebo červená</w:t>
      </w:r>
    </w:p>
    <w:p w:rsidR="003D4E8F" w:rsidRDefault="00EB6CAD" w:rsidP="005100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3D4E8F">
        <w:rPr>
          <w:sz w:val="24"/>
          <w:szCs w:val="24"/>
        </w:rPr>
        <w:t>ůž</w:t>
      </w:r>
    </w:p>
    <w:p w:rsidR="00EB6CAD" w:rsidRPr="00EB6CAD" w:rsidRDefault="00EB6CAD" w:rsidP="00EB6CA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39893" cy="1712068"/>
            <wp:effectExtent l="19050" t="0" r="3107" b="0"/>
            <wp:docPr id="1" name="obrázek 1" descr="C:\Users\Misa\Desktop\celery-3821260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a\Desktop\celery-3821260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97" cy="171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951">
        <w:rPr>
          <w:noProof/>
          <w:sz w:val="24"/>
          <w:szCs w:val="24"/>
        </w:rPr>
        <w:drawing>
          <wp:inline distT="0" distB="0" distL="0" distR="0">
            <wp:extent cx="1481303" cy="1157591"/>
            <wp:effectExtent l="19050" t="0" r="4597" b="0"/>
            <wp:docPr id="4" name="obrázek 1" descr="C:\Users\Misa\Desktop\kohlrabi-74276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a\Desktop\kohlrabi-74276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699" cy="115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2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00F72">
        <w:rPr>
          <w:noProof/>
          <w:sz w:val="24"/>
          <w:szCs w:val="24"/>
        </w:rPr>
        <w:drawing>
          <wp:inline distT="0" distB="0" distL="0" distR="0">
            <wp:extent cx="1284456" cy="1711216"/>
            <wp:effectExtent l="19050" t="0" r="0" b="0"/>
            <wp:docPr id="5" name="obrázek 2" descr="C:\Users\Misa\Desktop\tulip-4101002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a\Desktop\tulip-4101002_12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58" cy="171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251041" cy="1400783"/>
            <wp:effectExtent l="19050" t="0" r="6259" b="0"/>
            <wp:docPr id="2" name="obrázek 2" descr="C:\Users\Misa\Desktop\ink-2427263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sa\Desktop\ink-2427263_1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57" cy="140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FD" w:rsidRDefault="005100FD" w:rsidP="005100FD">
      <w:pPr>
        <w:rPr>
          <w:sz w:val="24"/>
          <w:szCs w:val="24"/>
        </w:rPr>
      </w:pPr>
      <w:r>
        <w:rPr>
          <w:sz w:val="24"/>
          <w:szCs w:val="24"/>
        </w:rPr>
        <w:t>Do sklenice s vodou přidej pár kapek barviva nebo inkoustu, aby měla voda tmavší barvu</w:t>
      </w:r>
      <w:r w:rsidR="004115E1">
        <w:rPr>
          <w:sz w:val="24"/>
          <w:szCs w:val="24"/>
        </w:rPr>
        <w:t>. P</w:t>
      </w:r>
      <w:r w:rsidR="00DF2951">
        <w:rPr>
          <w:sz w:val="24"/>
          <w:szCs w:val="24"/>
        </w:rPr>
        <w:t>oté do vody vložte rostlinu</w:t>
      </w:r>
      <w:r w:rsidR="004115E1">
        <w:rPr>
          <w:sz w:val="24"/>
          <w:szCs w:val="24"/>
        </w:rPr>
        <w:t xml:space="preserve"> </w:t>
      </w:r>
      <w:r w:rsidR="00DF2951">
        <w:rPr>
          <w:sz w:val="24"/>
          <w:szCs w:val="24"/>
        </w:rPr>
        <w:t>stonkem dolů. Sklenici s rostlinou</w:t>
      </w:r>
      <w:r w:rsidR="004115E1">
        <w:rPr>
          <w:sz w:val="24"/>
          <w:szCs w:val="24"/>
        </w:rPr>
        <w:t xml:space="preserve"> položte na okno a nechte ji tam alespo</w:t>
      </w:r>
      <w:r w:rsidR="00DF2951">
        <w:rPr>
          <w:sz w:val="24"/>
          <w:szCs w:val="24"/>
        </w:rPr>
        <w:t>ň hodinu. Čím déle ji necháme ve vodě, tím lépe se pokus vydaří. Až bude rostlina</w:t>
      </w:r>
      <w:r w:rsidR="004115E1">
        <w:rPr>
          <w:sz w:val="24"/>
          <w:szCs w:val="24"/>
        </w:rPr>
        <w:t xml:space="preserve"> ve sklenici dostatečně dlouho, </w:t>
      </w:r>
      <w:r w:rsidR="00DF2951">
        <w:rPr>
          <w:sz w:val="24"/>
          <w:szCs w:val="24"/>
        </w:rPr>
        <w:t>vyndejte ji</w:t>
      </w:r>
      <w:r w:rsidR="004115E1">
        <w:rPr>
          <w:sz w:val="24"/>
          <w:szCs w:val="24"/>
        </w:rPr>
        <w:t xml:space="preserve"> ven. Už na pohled můžete pozorovat, že se listy</w:t>
      </w:r>
      <w:r w:rsidR="00DF2951">
        <w:rPr>
          <w:sz w:val="24"/>
          <w:szCs w:val="24"/>
        </w:rPr>
        <w:t>/květy</w:t>
      </w:r>
      <w:r w:rsidR="004115E1">
        <w:rPr>
          <w:sz w:val="24"/>
          <w:szCs w:val="24"/>
        </w:rPr>
        <w:t xml:space="preserve"> lehce zbarvily. </w:t>
      </w:r>
      <w:r w:rsidR="003D4E8F">
        <w:rPr>
          <w:sz w:val="24"/>
          <w:szCs w:val="24"/>
        </w:rPr>
        <w:t>Nyní stonek v polovině přeřízněte nožem, tady budete potřebovat pomoc rodičů. Můžete pozorovat, jak se žilky zbarvily.</w:t>
      </w:r>
      <w:r w:rsidR="00984C0C">
        <w:rPr>
          <w:sz w:val="24"/>
          <w:szCs w:val="24"/>
        </w:rPr>
        <w:t xml:space="preserve"> Pro detailnější pohled můžete použít lupu.</w:t>
      </w:r>
      <w:r w:rsidR="003D4E8F">
        <w:rPr>
          <w:sz w:val="24"/>
          <w:szCs w:val="24"/>
        </w:rPr>
        <w:t xml:space="preserve"> A ptáte se proč</w:t>
      </w:r>
      <w:r w:rsidR="00984C0C">
        <w:rPr>
          <w:sz w:val="24"/>
          <w:szCs w:val="24"/>
        </w:rPr>
        <w:t xml:space="preserve"> jsou žilky zbarvené</w:t>
      </w:r>
      <w:r w:rsidR="003D4E8F">
        <w:rPr>
          <w:sz w:val="24"/>
          <w:szCs w:val="24"/>
        </w:rPr>
        <w:t>?</w:t>
      </w:r>
    </w:p>
    <w:p w:rsidR="00AC2AD0" w:rsidRDefault="003D4E8F" w:rsidP="005100FD">
      <w:pPr>
        <w:rPr>
          <w:sz w:val="24"/>
          <w:szCs w:val="24"/>
        </w:rPr>
      </w:pPr>
      <w:r>
        <w:rPr>
          <w:sz w:val="24"/>
          <w:szCs w:val="24"/>
        </w:rPr>
        <w:t>Každý z nás má cévy, které rozvádějí krev po celém těle. Podobně je tomu tak i u rostlin. Každá rostlina má žilky, které rozvádějí vodu a minerální látky</w:t>
      </w:r>
      <w:r w:rsidR="00AC2AD0">
        <w:rPr>
          <w:sz w:val="24"/>
          <w:szCs w:val="24"/>
        </w:rPr>
        <w:t xml:space="preserve"> od kořenů</w:t>
      </w:r>
      <w:r>
        <w:rPr>
          <w:sz w:val="24"/>
          <w:szCs w:val="24"/>
        </w:rPr>
        <w:t xml:space="preserve"> do všech jejich částí. Tyto živiny rostliny potřebují ke svému životu.</w:t>
      </w:r>
      <w:r w:rsidR="002E280B">
        <w:rPr>
          <w:sz w:val="24"/>
          <w:szCs w:val="24"/>
        </w:rPr>
        <w:t xml:space="preserve"> Pokud tedy budeš dohlížet na to, aby tvé semínko bylo stále ve vlhkém prostředí</w:t>
      </w:r>
      <w:r w:rsidR="00AC2AD0">
        <w:rPr>
          <w:sz w:val="24"/>
          <w:szCs w:val="24"/>
        </w:rPr>
        <w:t>, brzy</w:t>
      </w:r>
      <w:r w:rsidR="00984C0C">
        <w:rPr>
          <w:sz w:val="24"/>
          <w:szCs w:val="24"/>
        </w:rPr>
        <w:t xml:space="preserve"> ti vyklíčí a uvidíš krásnou ros</w:t>
      </w:r>
      <w:r w:rsidR="00AC2AD0">
        <w:rPr>
          <w:sz w:val="24"/>
          <w:szCs w:val="24"/>
        </w:rPr>
        <w:t xml:space="preserve">tlinku. </w:t>
      </w:r>
    </w:p>
    <w:p w:rsidR="00AC2AD0" w:rsidRPr="005100FD" w:rsidRDefault="00AC2AD0" w:rsidP="005100F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497966" cy="1536970"/>
            <wp:effectExtent l="19050" t="0" r="0" b="0"/>
            <wp:docPr id="3" name="obrázek 3" descr="Germinating Seeds and Caring for Seedl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minating Seeds and Caring for Seedling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984" cy="15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Zdraví vás Nika a Míša </w:t>
      </w:r>
      <w:r w:rsidRPr="00AC2AD0">
        <w:rPr>
          <w:sz w:val="24"/>
          <w:szCs w:val="24"/>
        </w:rPr>
        <w:sym w:font="Wingdings" w:char="F04A"/>
      </w:r>
    </w:p>
    <w:sectPr w:rsidR="00AC2AD0" w:rsidRPr="005100FD" w:rsidSect="00A1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65A6"/>
    <w:multiLevelType w:val="hybridMultilevel"/>
    <w:tmpl w:val="BE8475A8"/>
    <w:lvl w:ilvl="0" w:tplc="086ED13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5100FD"/>
    <w:rsid w:val="00100F72"/>
    <w:rsid w:val="002E280B"/>
    <w:rsid w:val="003D4E8F"/>
    <w:rsid w:val="004115E1"/>
    <w:rsid w:val="005100FD"/>
    <w:rsid w:val="006A6820"/>
    <w:rsid w:val="00984C0C"/>
    <w:rsid w:val="00A16A7A"/>
    <w:rsid w:val="00AC2AD0"/>
    <w:rsid w:val="00D35518"/>
    <w:rsid w:val="00DF2951"/>
    <w:rsid w:val="00EB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6A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00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</dc:creator>
  <cp:keywords/>
  <dc:description/>
  <cp:lastModifiedBy>Misa</cp:lastModifiedBy>
  <cp:revision>4</cp:revision>
  <dcterms:created xsi:type="dcterms:W3CDTF">2020-04-14T12:03:00Z</dcterms:created>
  <dcterms:modified xsi:type="dcterms:W3CDTF">2020-04-14T15:08:00Z</dcterms:modified>
</cp:coreProperties>
</file>