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60C4" w14:textId="32D4DAFB" w:rsidR="004E2825" w:rsidRDefault="00CC3BA1" w:rsidP="00CC3BA1">
      <w:pPr>
        <w:jc w:val="center"/>
        <w:rPr>
          <w:b/>
          <w:bCs/>
          <w:sz w:val="24"/>
          <w:szCs w:val="24"/>
        </w:rPr>
      </w:pPr>
      <w:r w:rsidRPr="00CC3BA1">
        <w:rPr>
          <w:b/>
          <w:bCs/>
          <w:sz w:val="24"/>
          <w:szCs w:val="24"/>
        </w:rPr>
        <w:t>Distanční výuka (6.4–10.4)</w:t>
      </w:r>
    </w:p>
    <w:p w14:paraId="2AE1A667" w14:textId="4BB1A97D" w:rsidR="00CC3BA1" w:rsidRDefault="00CC3BA1" w:rsidP="00CC3BA1">
      <w:pPr>
        <w:jc w:val="center"/>
        <w:rPr>
          <w:b/>
          <w:bCs/>
          <w:sz w:val="24"/>
          <w:szCs w:val="24"/>
        </w:rPr>
      </w:pPr>
      <w:r>
        <w:rPr>
          <w:b/>
          <w:bCs/>
          <w:sz w:val="24"/>
          <w:szCs w:val="24"/>
        </w:rPr>
        <w:t>Matuščínová</w:t>
      </w:r>
    </w:p>
    <w:p w14:paraId="79BFF8AC" w14:textId="54B3DDA3" w:rsidR="00CC3BA1" w:rsidRDefault="00CC3BA1" w:rsidP="00CC3BA1"/>
    <w:p w14:paraId="134A997F" w14:textId="71357711" w:rsidR="00CC3BA1" w:rsidRPr="004B6B52" w:rsidRDefault="00CC3BA1" w:rsidP="004B6B52">
      <w:pPr>
        <w:spacing w:after="0"/>
        <w:rPr>
          <w:sz w:val="20"/>
          <w:szCs w:val="20"/>
        </w:rPr>
      </w:pPr>
      <w:r w:rsidRPr="004B6B52">
        <w:rPr>
          <w:b/>
          <w:bCs/>
          <w:sz w:val="20"/>
          <w:szCs w:val="20"/>
        </w:rPr>
        <w:t>Třída:</w:t>
      </w:r>
      <w:r w:rsidRPr="004B6B52">
        <w:rPr>
          <w:sz w:val="20"/>
          <w:szCs w:val="20"/>
        </w:rPr>
        <w:t xml:space="preserve"> 4.B. </w:t>
      </w:r>
    </w:p>
    <w:p w14:paraId="2B25B373" w14:textId="4B669D9C" w:rsidR="00CC3BA1" w:rsidRPr="004B6B52" w:rsidRDefault="00CC3BA1" w:rsidP="004B6B52">
      <w:pPr>
        <w:spacing w:after="0"/>
        <w:rPr>
          <w:sz w:val="20"/>
          <w:szCs w:val="20"/>
        </w:rPr>
      </w:pPr>
      <w:r w:rsidRPr="004B6B52">
        <w:rPr>
          <w:b/>
          <w:bCs/>
          <w:sz w:val="20"/>
          <w:szCs w:val="20"/>
        </w:rPr>
        <w:t>Škola:</w:t>
      </w:r>
      <w:r w:rsidRPr="004B6B52">
        <w:rPr>
          <w:sz w:val="20"/>
          <w:szCs w:val="20"/>
        </w:rPr>
        <w:t xml:space="preserve"> ZŠ Petřiny </w:t>
      </w:r>
      <w:r w:rsidR="009D22AA" w:rsidRPr="004B6B52">
        <w:rPr>
          <w:sz w:val="20"/>
          <w:szCs w:val="20"/>
        </w:rPr>
        <w:t>–</w:t>
      </w:r>
      <w:r w:rsidRPr="004B6B52">
        <w:rPr>
          <w:sz w:val="20"/>
          <w:szCs w:val="20"/>
        </w:rPr>
        <w:t xml:space="preserve"> Sever</w:t>
      </w:r>
    </w:p>
    <w:p w14:paraId="0FD18DCF" w14:textId="4473A3E6" w:rsidR="009D22AA" w:rsidRPr="004B6B52" w:rsidRDefault="009D22AA" w:rsidP="004B6B52">
      <w:pPr>
        <w:spacing w:after="0"/>
        <w:rPr>
          <w:sz w:val="20"/>
          <w:szCs w:val="20"/>
        </w:rPr>
      </w:pPr>
      <w:r w:rsidRPr="004B6B52">
        <w:rPr>
          <w:b/>
          <w:bCs/>
          <w:sz w:val="20"/>
          <w:szCs w:val="20"/>
        </w:rPr>
        <w:t>Předmět:</w:t>
      </w:r>
      <w:r w:rsidRPr="004B6B52">
        <w:rPr>
          <w:sz w:val="20"/>
          <w:szCs w:val="20"/>
        </w:rPr>
        <w:t xml:space="preserve"> Vlastivěda</w:t>
      </w:r>
    </w:p>
    <w:p w14:paraId="23637537" w14:textId="5352AFDE" w:rsidR="009D22AA" w:rsidRPr="004B6B52" w:rsidRDefault="009D22AA" w:rsidP="004B6B52">
      <w:pPr>
        <w:spacing w:after="0"/>
        <w:rPr>
          <w:sz w:val="20"/>
          <w:szCs w:val="20"/>
        </w:rPr>
      </w:pPr>
      <w:r w:rsidRPr="004B6B52">
        <w:rPr>
          <w:b/>
          <w:bCs/>
          <w:sz w:val="20"/>
          <w:szCs w:val="20"/>
        </w:rPr>
        <w:t>Téma:</w:t>
      </w:r>
      <w:r w:rsidRPr="004B6B52">
        <w:rPr>
          <w:sz w:val="20"/>
          <w:szCs w:val="20"/>
        </w:rPr>
        <w:t xml:space="preserve"> Vratislav II., Břetislav a Jitka</w:t>
      </w:r>
    </w:p>
    <w:p w14:paraId="2631AC2B" w14:textId="4C8FF04E" w:rsidR="009D22AA" w:rsidRPr="004B6B52" w:rsidRDefault="009D22AA" w:rsidP="004B6B52">
      <w:pPr>
        <w:spacing w:after="0"/>
        <w:rPr>
          <w:sz w:val="20"/>
          <w:szCs w:val="20"/>
        </w:rPr>
      </w:pPr>
      <w:r w:rsidRPr="004B6B52">
        <w:rPr>
          <w:b/>
          <w:bCs/>
          <w:sz w:val="20"/>
          <w:szCs w:val="20"/>
        </w:rPr>
        <w:t>Cíl:</w:t>
      </w:r>
      <w:r w:rsidRPr="004B6B52">
        <w:rPr>
          <w:sz w:val="20"/>
          <w:szCs w:val="20"/>
        </w:rPr>
        <w:t xml:space="preserve"> žáci na základě textu správně odpoví na otázky v kvízu. Dále žáci doplní tabulku na základě shlédnutí videa</w:t>
      </w:r>
    </w:p>
    <w:p w14:paraId="4902AEDC" w14:textId="06FB158D" w:rsidR="009D22AA" w:rsidRDefault="009D22AA" w:rsidP="00CC3BA1"/>
    <w:p w14:paraId="69767DB7" w14:textId="3CA98441" w:rsidR="009D22AA" w:rsidRPr="009D22AA" w:rsidRDefault="009D22AA" w:rsidP="00CC3BA1">
      <w:pPr>
        <w:rPr>
          <w:b/>
          <w:bCs/>
        </w:rPr>
      </w:pPr>
      <w:r w:rsidRPr="009D22AA">
        <w:rPr>
          <w:b/>
          <w:bCs/>
        </w:rPr>
        <w:t>Vratislav II.</w:t>
      </w:r>
    </w:p>
    <w:p w14:paraId="4E4387A1" w14:textId="05AC05A8" w:rsidR="009D22AA" w:rsidRPr="004B6B52" w:rsidRDefault="009D22AA" w:rsidP="00CC3BA1">
      <w:pPr>
        <w:rPr>
          <w:sz w:val="20"/>
          <w:szCs w:val="20"/>
        </w:rPr>
      </w:pPr>
      <w:r w:rsidRPr="004B6B52">
        <w:rPr>
          <w:sz w:val="20"/>
          <w:szCs w:val="20"/>
        </w:rPr>
        <w:t>Žáci si nejprve přečtou doma s předstihem různé kartičky s informacemi o Vratislavu II. Následně druhý den, při online výuce spustím test, kde žáci budou odpovídat na pět otázek, které budou souviset s textem, který si den předtím přečetli na pěti kartičkách.</w:t>
      </w:r>
    </w:p>
    <w:p w14:paraId="7E74EB2F" w14:textId="77777777" w:rsidR="009D22AA" w:rsidRPr="004B6B52" w:rsidRDefault="009D22AA" w:rsidP="00CC3BA1">
      <w:pPr>
        <w:rPr>
          <w:sz w:val="20"/>
          <w:szCs w:val="20"/>
        </w:rPr>
      </w:pPr>
    </w:p>
    <w:p w14:paraId="15788587" w14:textId="2584A67C" w:rsidR="009D22AA" w:rsidRPr="004B6B52" w:rsidRDefault="009D22AA" w:rsidP="00CC3BA1">
      <w:pPr>
        <w:rPr>
          <w:rStyle w:val="Siln"/>
          <w:rFonts w:asciiTheme="majorHAnsi" w:hAnsiTheme="majorHAnsi" w:cstheme="majorHAnsi"/>
          <w:color w:val="000000"/>
          <w:sz w:val="20"/>
          <w:szCs w:val="20"/>
          <w:shd w:val="clear" w:color="auto" w:fill="D8D6D7"/>
        </w:rPr>
      </w:pPr>
      <w:r w:rsidRPr="004B6B52">
        <w:rPr>
          <w:rStyle w:val="Siln"/>
          <w:rFonts w:asciiTheme="majorHAnsi" w:hAnsiTheme="majorHAnsi" w:cstheme="majorHAnsi"/>
          <w:color w:val="000000"/>
          <w:sz w:val="20"/>
          <w:szCs w:val="20"/>
          <w:shd w:val="clear" w:color="auto" w:fill="D8D6D7"/>
        </w:rPr>
        <w:t>První český král Vratislav nevydržel hádky s bratrem Jaromírem a odstěhoval se z Pražského hradu</w:t>
      </w:r>
    </w:p>
    <w:p w14:paraId="453721A8" w14:textId="16F077EB" w:rsidR="009D22AA" w:rsidRPr="004B6B52" w:rsidRDefault="009D22AA" w:rsidP="009D22AA">
      <w:pPr>
        <w:rPr>
          <w:sz w:val="20"/>
          <w:szCs w:val="20"/>
        </w:rPr>
      </w:pPr>
      <w:r w:rsidRPr="004B6B52">
        <w:rPr>
          <w:sz w:val="20"/>
          <w:szCs w:val="20"/>
        </w:rPr>
        <w:t>Doba vlády prvního českého krále byla pro Vyšehrad nejslavnější dobou jeho existence. Na Vyšehrad se postupně přestěhoval celý královský dvůr. Stavělo se tu ostošest: byly posíleny hradby a postavena nová bazilika sv. Pavla a Petra, na jejíž základy prý král Vratislav osobně nanosil dvanáct nůší kamene. Chrám a královský palác spojoval most, jehož zbytky můžeme vidět na Vyšehradě dodnes. Vyšehrad byl sídlem krále asi sedmdesát let, pak se přemyslovští panovníci vrátili zpět na Pražský hrad</w:t>
      </w:r>
    </w:p>
    <w:p w14:paraId="4A0676F9" w14:textId="0E92A044" w:rsidR="009D22AA" w:rsidRPr="004B6B52" w:rsidRDefault="009D22AA" w:rsidP="009D22AA">
      <w:pPr>
        <w:rPr>
          <w:rStyle w:val="Siln"/>
          <w:rFonts w:asciiTheme="majorHAnsi" w:hAnsiTheme="majorHAnsi" w:cstheme="majorHAnsi"/>
          <w:color w:val="000000"/>
          <w:sz w:val="20"/>
          <w:szCs w:val="20"/>
          <w:shd w:val="clear" w:color="auto" w:fill="D8D6D7"/>
        </w:rPr>
      </w:pPr>
      <w:r w:rsidRPr="004B6B52">
        <w:rPr>
          <w:rStyle w:val="Siln"/>
          <w:rFonts w:asciiTheme="majorHAnsi" w:hAnsiTheme="majorHAnsi" w:cstheme="majorHAnsi"/>
          <w:color w:val="000000"/>
          <w:sz w:val="20"/>
          <w:szCs w:val="20"/>
          <w:shd w:val="clear" w:color="auto" w:fill="D8D6D7"/>
        </w:rPr>
        <w:t>Po korunovaci na krále začínáme knížeti Vratislavovi II. říkat jinak – už to není Vratislav II.</w:t>
      </w:r>
    </w:p>
    <w:p w14:paraId="6F975DDC" w14:textId="38F87E42" w:rsidR="009D22AA" w:rsidRPr="004B6B52" w:rsidRDefault="009D22AA" w:rsidP="009D22AA">
      <w:pPr>
        <w:rPr>
          <w:sz w:val="20"/>
          <w:szCs w:val="20"/>
        </w:rPr>
      </w:pPr>
      <w:r w:rsidRPr="004B6B52">
        <w:rPr>
          <w:sz w:val="20"/>
          <w:szCs w:val="20"/>
        </w:rPr>
        <w:t>Tato změna vyjadřuje úctu ke královskému titulu: jako kníže byl Vratislav v pořadí druhý, protože stejně se jmenoval už kníže Vratislav, otec svatého Václava. Žádný král jménem Vratislav ale v českých dějinách ještě nebyl, a tak se číslovka za Vratislavovým jménem změnila: říkáme mu král Vratislav I. Současníci krále Vratislava nicméně pořadová čísla u jmen panovníků většinou nepoužívali: v listinách se píše jenom o Vladislavech, Břetislavech apod. Když bylo nutné dva panovníky stejného jména od sebe odlišit, použil se přídomek „Mladší“ nebo „Starší</w:t>
      </w:r>
    </w:p>
    <w:p w14:paraId="6B9B71F0" w14:textId="45B7052B" w:rsidR="009D22AA" w:rsidRPr="004B6B52" w:rsidRDefault="009D22AA" w:rsidP="009D22AA">
      <w:pPr>
        <w:rPr>
          <w:rStyle w:val="Siln"/>
          <w:rFonts w:asciiTheme="majorHAnsi" w:hAnsiTheme="majorHAnsi" w:cstheme="majorHAnsi"/>
          <w:color w:val="000000"/>
          <w:sz w:val="20"/>
          <w:szCs w:val="20"/>
          <w:shd w:val="clear" w:color="auto" w:fill="D8D6D7"/>
        </w:rPr>
      </w:pPr>
      <w:r w:rsidRPr="004B6B52">
        <w:rPr>
          <w:rStyle w:val="Siln"/>
          <w:rFonts w:asciiTheme="majorHAnsi" w:hAnsiTheme="majorHAnsi" w:cstheme="majorHAnsi"/>
          <w:color w:val="000000"/>
          <w:sz w:val="20"/>
          <w:szCs w:val="20"/>
          <w:shd w:val="clear" w:color="auto" w:fill="D8D6D7"/>
        </w:rPr>
        <w:t>Na oslavu své korunovace nechal Vratislav vyrobit iluminovaný rukopis zvaný Vyšehradský kodex.</w:t>
      </w:r>
    </w:p>
    <w:p w14:paraId="194E259B" w14:textId="6E5C477F" w:rsidR="009D22AA" w:rsidRPr="004B6B52" w:rsidRDefault="009D22AA" w:rsidP="009D22AA">
      <w:pPr>
        <w:rPr>
          <w:sz w:val="20"/>
          <w:szCs w:val="20"/>
        </w:rPr>
      </w:pPr>
      <w:r w:rsidRPr="004B6B52">
        <w:rPr>
          <w:sz w:val="20"/>
          <w:szCs w:val="20"/>
        </w:rPr>
        <w:t>Iluminovaný rukopis je rukopis s ručně malovanými barevnými ozdobami, ornamenty a drobnými kresbami. Autor nejprve knihu ručně napsal (v drtivé většině případů latinsky), a pak ji předal člověku, jehož úkolem bylo rukopis vyzdobit. Tomuto člověku se říkalo iluminátor. Iluminátoři kreslili na stránky malé obrázky a ozdobné ornamenty a zdobili velká počáteční písmena knih a kapitol. Byla to obrovská práce a výroba jednoho kusu takové knihy proto trvala velmi dlouho.</w:t>
      </w:r>
    </w:p>
    <w:p w14:paraId="652FB61D" w14:textId="77777777" w:rsidR="009D22AA" w:rsidRPr="004B6B52" w:rsidRDefault="009D22AA" w:rsidP="009D22AA">
      <w:pPr>
        <w:rPr>
          <w:rFonts w:asciiTheme="majorHAnsi" w:hAnsiTheme="majorHAnsi" w:cstheme="majorHAnsi"/>
          <w:sz w:val="20"/>
          <w:szCs w:val="20"/>
        </w:rPr>
      </w:pPr>
    </w:p>
    <w:p w14:paraId="03CEC3EA" w14:textId="726A74C9" w:rsidR="009D22AA" w:rsidRPr="004B6B52" w:rsidRDefault="009D22AA" w:rsidP="009D22AA">
      <w:pPr>
        <w:rPr>
          <w:rStyle w:val="Siln"/>
          <w:rFonts w:asciiTheme="majorHAnsi" w:hAnsiTheme="majorHAnsi" w:cstheme="majorHAnsi"/>
          <w:color w:val="000000"/>
          <w:sz w:val="20"/>
          <w:szCs w:val="20"/>
          <w:shd w:val="clear" w:color="auto" w:fill="D8D6D7"/>
        </w:rPr>
      </w:pPr>
      <w:r w:rsidRPr="004B6B52">
        <w:rPr>
          <w:rStyle w:val="Siln"/>
          <w:rFonts w:asciiTheme="majorHAnsi" w:hAnsiTheme="majorHAnsi" w:cstheme="majorHAnsi"/>
          <w:color w:val="000000"/>
          <w:sz w:val="20"/>
          <w:szCs w:val="20"/>
          <w:shd w:val="clear" w:color="auto" w:fill="D8D6D7"/>
        </w:rPr>
        <w:t> V době Vratislavova panování vypuknul tzv. „boj o investituru“</w:t>
      </w:r>
    </w:p>
    <w:p w14:paraId="790F45B1" w14:textId="61299EF4" w:rsidR="009D22AA" w:rsidRPr="004B6B52" w:rsidRDefault="009D22AA" w:rsidP="009D22AA">
      <w:pPr>
        <w:rPr>
          <w:sz w:val="20"/>
          <w:szCs w:val="20"/>
        </w:rPr>
      </w:pPr>
      <w:r w:rsidRPr="004B6B52">
        <w:rPr>
          <w:sz w:val="20"/>
          <w:szCs w:val="20"/>
        </w:rPr>
        <w:t>Investitura znamená uvedení do úřadu. Jednalo se hlavně o jmenování biskupů a opatů, a právě kvůli tomuto obřadu se v sedmdesátých letech 11. století rozhádali papež Řehoř VII. a císař říše římské Jindřich IV. Papež tvrdil, že právo jmenovat vysoké představitele církve má on, jelikož je zástupcem Krista na zemi. Císař zase trval na tom, že on je přece panovníkem z Boží vůle a že je tedy na něm, aby vybrané církevní hodnostáře uvedl do úřadu. Hádání o pravomoci císaře a papeže se táhlo několik desetiletí a skončilo až dlouho po smrti obou mužů kompromisní dohodou v roce 1122</w:t>
      </w:r>
    </w:p>
    <w:p w14:paraId="4414081F" w14:textId="14C3D01C" w:rsidR="009D22AA" w:rsidRPr="004B6B52" w:rsidRDefault="009D22AA" w:rsidP="009D22AA">
      <w:pPr>
        <w:rPr>
          <w:rStyle w:val="Siln"/>
          <w:rFonts w:asciiTheme="majorHAnsi" w:hAnsiTheme="majorHAnsi" w:cstheme="majorHAnsi"/>
          <w:color w:val="000000"/>
          <w:sz w:val="20"/>
          <w:szCs w:val="20"/>
          <w:shd w:val="clear" w:color="auto" w:fill="D8D6D7"/>
        </w:rPr>
      </w:pPr>
      <w:r w:rsidRPr="004B6B52">
        <w:rPr>
          <w:rStyle w:val="Siln"/>
          <w:rFonts w:asciiTheme="majorHAnsi" w:hAnsiTheme="majorHAnsi" w:cstheme="majorHAnsi"/>
          <w:color w:val="000000"/>
          <w:sz w:val="20"/>
          <w:szCs w:val="20"/>
          <w:shd w:val="clear" w:color="auto" w:fill="D8D6D7"/>
        </w:rPr>
        <w:t>Vratislav byl výborný panovník a měl skvělou fyzickou kondici.</w:t>
      </w:r>
    </w:p>
    <w:p w14:paraId="37137101" w14:textId="6B3D7FB4" w:rsidR="009D22AA" w:rsidRPr="004B6B52" w:rsidRDefault="009D22AA" w:rsidP="009D22AA">
      <w:pPr>
        <w:rPr>
          <w:sz w:val="20"/>
          <w:szCs w:val="20"/>
        </w:rPr>
      </w:pPr>
      <w:r w:rsidRPr="004B6B52">
        <w:rPr>
          <w:sz w:val="20"/>
          <w:szCs w:val="20"/>
        </w:rPr>
        <w:lastRenderedPageBreak/>
        <w:t>Dožil se šedesáti let a zemřel na lovu po pádu z koně. Přemyslovci málokdy odcházeli ze světa v klidu ve vlastní posteli. Někdy umírali na vojenských taženích, jindy byli zabiti najatými vrahy nebo zemřeli v žaláři. Lov byl potěšením každého knížete, patřil k zábavě mocných. Posiloval postřeh, vytrvalost a odolnost, ale i vzájemnou spolupráci. Při lovu se ukázalo, na koho je možné se spolehnout a na koho ne. Král Vratislav měl tedy vlastně štěstí: zemřel při jedné ze svých nejoblíbenějších činností.</w:t>
      </w:r>
    </w:p>
    <w:p w14:paraId="3159163A" w14:textId="41B67009" w:rsidR="00514BCB" w:rsidRPr="004B6B52" w:rsidRDefault="00514BCB" w:rsidP="009D22AA">
      <w:pPr>
        <w:rPr>
          <w:sz w:val="20"/>
          <w:szCs w:val="20"/>
        </w:rPr>
      </w:pPr>
    </w:p>
    <w:p w14:paraId="0EF4CF42" w14:textId="64112D84" w:rsidR="00514BCB" w:rsidRPr="004B6B52" w:rsidRDefault="00514BCB" w:rsidP="009D22AA">
      <w:pPr>
        <w:rPr>
          <w:sz w:val="20"/>
          <w:szCs w:val="20"/>
        </w:rPr>
      </w:pPr>
      <w:r w:rsidRPr="004B6B52">
        <w:rPr>
          <w:sz w:val="20"/>
          <w:szCs w:val="20"/>
        </w:rPr>
        <w:t xml:space="preserve">Kvíz prověří to, zda žáci texty četli, a i díky </w:t>
      </w:r>
      <w:proofErr w:type="gramStart"/>
      <w:r w:rsidRPr="004B6B52">
        <w:rPr>
          <w:sz w:val="20"/>
          <w:szCs w:val="20"/>
        </w:rPr>
        <w:t>ním</w:t>
      </w:r>
      <w:proofErr w:type="gramEnd"/>
      <w:r w:rsidRPr="004B6B52">
        <w:rPr>
          <w:sz w:val="20"/>
          <w:szCs w:val="20"/>
        </w:rPr>
        <w:t xml:space="preserve">, si látku o tomto králi zopakují. Kvíz je připraven v naší virtuální třídě pod odkazem: </w:t>
      </w:r>
      <w:hyperlink r:id="rId4" w:anchor="!/assessment-presenter/45696dad461646828773598cdbe63153" w:history="1">
        <w:r w:rsidRPr="004B6B52">
          <w:rPr>
            <w:rStyle w:val="Hypertextovodkaz"/>
            <w:sz w:val="20"/>
            <w:szCs w:val="20"/>
          </w:rPr>
          <w:t>https://prod.classflow.cz/classflow/#!/assessment-presenter/45696dad461646828</w:t>
        </w:r>
        <w:r w:rsidRPr="004B6B52">
          <w:rPr>
            <w:rStyle w:val="Hypertextovodkaz"/>
            <w:sz w:val="20"/>
            <w:szCs w:val="20"/>
          </w:rPr>
          <w:t>7</w:t>
        </w:r>
        <w:r w:rsidRPr="004B6B52">
          <w:rPr>
            <w:rStyle w:val="Hypertextovodkaz"/>
            <w:sz w:val="20"/>
            <w:szCs w:val="20"/>
          </w:rPr>
          <w:t>73598cdbe63153</w:t>
        </w:r>
      </w:hyperlink>
      <w:r w:rsidRPr="004B6B52">
        <w:rPr>
          <w:sz w:val="20"/>
          <w:szCs w:val="20"/>
        </w:rPr>
        <w:t xml:space="preserve"> </w:t>
      </w:r>
    </w:p>
    <w:p w14:paraId="020C1698" w14:textId="24CB7F71" w:rsidR="00514BCB" w:rsidRPr="004B6B52" w:rsidRDefault="00514BCB" w:rsidP="009D22AA">
      <w:pPr>
        <w:rPr>
          <w:sz w:val="20"/>
          <w:szCs w:val="20"/>
        </w:rPr>
      </w:pPr>
    </w:p>
    <w:p w14:paraId="2DE4CAB3" w14:textId="57159E06" w:rsidR="00514BCB" w:rsidRPr="004B6B52" w:rsidRDefault="00514BCB" w:rsidP="009D22AA">
      <w:pPr>
        <w:rPr>
          <w:b/>
          <w:bCs/>
          <w:sz w:val="20"/>
          <w:szCs w:val="20"/>
        </w:rPr>
      </w:pPr>
      <w:r w:rsidRPr="004B6B52">
        <w:rPr>
          <w:b/>
          <w:bCs/>
          <w:sz w:val="20"/>
          <w:szCs w:val="20"/>
        </w:rPr>
        <w:t>Břetislav a Jitka</w:t>
      </w:r>
    </w:p>
    <w:p w14:paraId="735C1E60" w14:textId="6E4C884B" w:rsidR="00514BCB" w:rsidRPr="004B6B52" w:rsidRDefault="00514BCB" w:rsidP="009D22AA">
      <w:pPr>
        <w:rPr>
          <w:sz w:val="20"/>
          <w:szCs w:val="20"/>
        </w:rPr>
      </w:pPr>
      <w:r w:rsidRPr="004B6B52">
        <w:rPr>
          <w:sz w:val="20"/>
          <w:szCs w:val="20"/>
        </w:rPr>
        <w:t>Tento úkol bude zařazen v týdenním balíčku společně s dalšími úkoly. Žáci nejprve zhlédnou video o Břetislavovi a Jitce, následně doplní do tabulky slova (informace z videa), která tam chybějí. Video by mělo žáky uvést do nově probírané látky a dopředu jim k dané látce poskytnout informace.</w:t>
      </w:r>
    </w:p>
    <w:p w14:paraId="1DB30041" w14:textId="29854BD9" w:rsidR="00514BCB" w:rsidRDefault="00BE09D4" w:rsidP="009D22AA">
      <w:hyperlink r:id="rId5" w:history="1">
        <w:r>
          <w:rPr>
            <w:rStyle w:val="Hypertextovodkaz"/>
          </w:rPr>
          <w:t>https://www.youtube.com/watch?v=bm8zNj6A8-g</w:t>
        </w:r>
      </w:hyperlink>
    </w:p>
    <w:p w14:paraId="11F48021" w14:textId="6BE430ED" w:rsidR="00514BCB" w:rsidRDefault="00514BCB" w:rsidP="009D22AA"/>
    <w:tbl>
      <w:tblPr>
        <w:tblStyle w:val="Mkatabulky"/>
        <w:tblW w:w="0" w:type="auto"/>
        <w:tblLook w:val="04A0" w:firstRow="1" w:lastRow="0" w:firstColumn="1" w:lastColumn="0" w:noHBand="0" w:noVBand="1"/>
      </w:tblPr>
      <w:tblGrid>
        <w:gridCol w:w="9062"/>
      </w:tblGrid>
      <w:tr w:rsidR="00514BCB" w14:paraId="421BD3A3" w14:textId="77777777" w:rsidTr="004B6B52">
        <w:trPr>
          <w:trHeight w:val="3340"/>
        </w:trPr>
        <w:tc>
          <w:tcPr>
            <w:tcW w:w="9062" w:type="dxa"/>
          </w:tcPr>
          <w:p w14:paraId="1791F9FC" w14:textId="77777777" w:rsidR="00514BCB" w:rsidRDefault="00514BCB" w:rsidP="009D22AA">
            <w:r>
              <w:t xml:space="preserve"> </w:t>
            </w:r>
          </w:p>
          <w:p w14:paraId="1FE34646" w14:textId="77777777" w:rsidR="00514BCB" w:rsidRDefault="00514BCB" w:rsidP="009D22AA">
            <w:pPr>
              <w:rPr>
                <w:b/>
                <w:bCs/>
              </w:rPr>
            </w:pPr>
            <w:r w:rsidRPr="00514BCB">
              <w:rPr>
                <w:b/>
                <w:bCs/>
              </w:rPr>
              <w:t>Doplň:</w:t>
            </w:r>
          </w:p>
          <w:p w14:paraId="750C5739" w14:textId="77777777" w:rsidR="00514BCB" w:rsidRDefault="00514BCB" w:rsidP="009D22AA">
            <w:pPr>
              <w:rPr>
                <w:b/>
                <w:bCs/>
              </w:rPr>
            </w:pPr>
          </w:p>
          <w:p w14:paraId="523244D0" w14:textId="5CC94136" w:rsidR="00514BCB" w:rsidRDefault="00BE09D4" w:rsidP="009D22AA">
            <w:r>
              <w:t>Kníže Břetislav, syn ____________________________ byl nazýván __________________.</w:t>
            </w:r>
          </w:p>
          <w:p w14:paraId="5DEB7977" w14:textId="77777777" w:rsidR="00BE09D4" w:rsidRDefault="00BE09D4" w:rsidP="009D22AA"/>
          <w:p w14:paraId="6AF19879" w14:textId="62060E50" w:rsidR="00BE09D4" w:rsidRDefault="00BE09D4" w:rsidP="009D22AA">
            <w:r>
              <w:t xml:space="preserve">Jeho vyvolená se jmenuje____________. Jede si pro ni do__________________________. </w:t>
            </w:r>
          </w:p>
          <w:p w14:paraId="1D5FEC01" w14:textId="03EDAD25" w:rsidR="00BE09D4" w:rsidRDefault="00BE09D4" w:rsidP="009D22AA"/>
          <w:p w14:paraId="5018228E" w14:textId="1AB81FEB" w:rsidR="00BE09D4" w:rsidRDefault="00BE09D4" w:rsidP="009D22AA">
            <w:r>
              <w:t>Vydal se do polského________________, pro ostatky _________________.</w:t>
            </w:r>
          </w:p>
          <w:p w14:paraId="6C8F071C" w14:textId="4610A88B" w:rsidR="00BE09D4" w:rsidRDefault="00BE09D4" w:rsidP="009D22AA"/>
          <w:p w14:paraId="081EC194" w14:textId="517C77F1" w:rsidR="00BE09D4" w:rsidRDefault="00BE09D4" w:rsidP="009D22AA">
            <w:r>
              <w:t>Břetislav byl doma vítán jako_______________, ale ___________________</w:t>
            </w:r>
            <w:r w:rsidR="004B6B52">
              <w:t>______ to viděl jinak.</w:t>
            </w:r>
          </w:p>
          <w:p w14:paraId="2F1229C6" w14:textId="66D966DF" w:rsidR="004B6B52" w:rsidRDefault="004B6B52" w:rsidP="009D22AA"/>
          <w:p w14:paraId="3D4C5FF7" w14:textId="2D7987F4" w:rsidR="004B6B52" w:rsidRDefault="004B6B52" w:rsidP="009D22AA">
            <w:r>
              <w:t>Břetislav se ve své funkci udržel, protože daroval císaři Jindřichu III. ________________________.</w:t>
            </w:r>
          </w:p>
          <w:p w14:paraId="2BEA94B0" w14:textId="0AEE5810" w:rsidR="00BE09D4" w:rsidRDefault="00BE09D4" w:rsidP="009D22AA"/>
          <w:p w14:paraId="74B5157B" w14:textId="77777777" w:rsidR="00BE09D4" w:rsidRDefault="00BE09D4" w:rsidP="009D22AA"/>
          <w:p w14:paraId="0A7B9550" w14:textId="79BB925B" w:rsidR="00BE09D4" w:rsidRPr="00BE09D4" w:rsidRDefault="00BE09D4" w:rsidP="009D22AA"/>
        </w:tc>
      </w:tr>
    </w:tbl>
    <w:p w14:paraId="2C35E41E" w14:textId="6D86D14D" w:rsidR="00514BCB" w:rsidRDefault="00514BCB" w:rsidP="009D22AA"/>
    <w:p w14:paraId="1994762B" w14:textId="77777777" w:rsidR="00BE09D4" w:rsidRPr="00BE09D4" w:rsidRDefault="00BE09D4" w:rsidP="009D22AA">
      <w:pPr>
        <w:rPr>
          <w:b/>
          <w:bCs/>
        </w:rPr>
      </w:pPr>
      <w:r w:rsidRPr="00BE09D4">
        <w:rPr>
          <w:b/>
          <w:bCs/>
        </w:rPr>
        <w:t xml:space="preserve">Řešeni: </w:t>
      </w:r>
    </w:p>
    <w:p w14:paraId="68186CD5" w14:textId="4B0FE5E6" w:rsidR="00BE09D4" w:rsidRDefault="00BE09D4" w:rsidP="009D22AA">
      <w:r>
        <w:t>Oldřicha a Boženy, český Achilles</w:t>
      </w:r>
    </w:p>
    <w:p w14:paraId="3BF373B5" w14:textId="0FA5F4D1" w:rsidR="00BE09D4" w:rsidRDefault="00BE09D4" w:rsidP="009D22AA">
      <w:r>
        <w:t>Jitka, kláštera ve Schweinfurtu</w:t>
      </w:r>
    </w:p>
    <w:p w14:paraId="6CADC01A" w14:textId="01356A92" w:rsidR="00BE09D4" w:rsidRDefault="00BE09D4" w:rsidP="009D22AA">
      <w:r>
        <w:t>Hnězdna, sv. Vojtěcha</w:t>
      </w:r>
    </w:p>
    <w:p w14:paraId="79462233" w14:textId="2A6174F5" w:rsidR="004B6B52" w:rsidRDefault="004B6B52" w:rsidP="009D22AA">
      <w:r>
        <w:t xml:space="preserve">Hrdina, císař Jindřich III. </w:t>
      </w:r>
    </w:p>
    <w:p w14:paraId="77D0A242" w14:textId="15F16825" w:rsidR="004B6B52" w:rsidRDefault="004B6B52" w:rsidP="009D22AA">
      <w:r>
        <w:t>Zlato a drahé kamení (drobnou pozornost)</w:t>
      </w:r>
    </w:p>
    <w:p w14:paraId="69350AE3" w14:textId="77777777" w:rsidR="004B6B52" w:rsidRDefault="004B6B52" w:rsidP="009D22AA"/>
    <w:p w14:paraId="0470B967" w14:textId="77777777" w:rsidR="00BE09D4" w:rsidRPr="00514BCB" w:rsidRDefault="00BE09D4" w:rsidP="009D22AA">
      <w:bookmarkStart w:id="0" w:name="_GoBack"/>
      <w:bookmarkEnd w:id="0"/>
    </w:p>
    <w:p w14:paraId="2E112DA7" w14:textId="77777777" w:rsidR="00514BCB" w:rsidRPr="009D22AA" w:rsidRDefault="00514BCB" w:rsidP="009D22AA"/>
    <w:sectPr w:rsidR="00514BCB" w:rsidRPr="009D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1"/>
    <w:rsid w:val="004B6B52"/>
    <w:rsid w:val="004E2825"/>
    <w:rsid w:val="00514BCB"/>
    <w:rsid w:val="009D22AA"/>
    <w:rsid w:val="00BE09D4"/>
    <w:rsid w:val="00CC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75"/>
  <w15:chartTrackingRefBased/>
  <w15:docId w15:val="{C60CEDF3-EE16-4AC4-B597-6FC1F61B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D22AA"/>
    <w:rPr>
      <w:b/>
      <w:bCs/>
    </w:rPr>
  </w:style>
  <w:style w:type="character" w:styleId="Hypertextovodkaz">
    <w:name w:val="Hyperlink"/>
    <w:basedOn w:val="Standardnpsmoodstavce"/>
    <w:uiPriority w:val="99"/>
    <w:semiHidden/>
    <w:unhideWhenUsed/>
    <w:rsid w:val="00514BCB"/>
    <w:rPr>
      <w:color w:val="0000FF"/>
      <w:u w:val="single"/>
    </w:rPr>
  </w:style>
  <w:style w:type="character" w:styleId="Sledovanodkaz">
    <w:name w:val="FollowedHyperlink"/>
    <w:basedOn w:val="Standardnpsmoodstavce"/>
    <w:uiPriority w:val="99"/>
    <w:semiHidden/>
    <w:unhideWhenUsed/>
    <w:rsid w:val="00514BCB"/>
    <w:rPr>
      <w:color w:val="954F72" w:themeColor="followedHyperlink"/>
      <w:u w:val="single"/>
    </w:rPr>
  </w:style>
  <w:style w:type="table" w:styleId="Mkatabulky">
    <w:name w:val="Table Grid"/>
    <w:basedOn w:val="Normlntabulka"/>
    <w:uiPriority w:val="39"/>
    <w:rsid w:val="0051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m8zNj6A8-g" TargetMode="External"/><Relationship Id="rId4" Type="http://schemas.openxmlformats.org/officeDocument/2006/relationships/hyperlink" Target="https://prod.classflow.cz/classflow/"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714</Words>
  <Characters>4215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Matuščínová</dc:creator>
  <cp:keywords/>
  <dc:description/>
  <cp:lastModifiedBy>Barbora Matuščínová</cp:lastModifiedBy>
  <cp:revision>2</cp:revision>
  <dcterms:created xsi:type="dcterms:W3CDTF">2020-04-05T12:56:00Z</dcterms:created>
  <dcterms:modified xsi:type="dcterms:W3CDTF">2020-04-05T13:44:00Z</dcterms:modified>
</cp:coreProperties>
</file>