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CEFB" w14:textId="77777777" w:rsidR="002542A1" w:rsidRDefault="002542A1" w:rsidP="002542A1">
      <w:pPr>
        <w:jc w:val="right"/>
      </w:pPr>
      <w:r>
        <w:t>Anna Kubíčková</w:t>
      </w:r>
      <w:r>
        <w:br/>
        <w:t>Učitelství pro 1. stupeň ZŠ</w:t>
      </w:r>
    </w:p>
    <w:p w14:paraId="51F76AB2" w14:textId="77777777" w:rsidR="002542A1" w:rsidRDefault="002542A1" w:rsidP="002542A1">
      <w:pPr>
        <w:jc w:val="center"/>
        <w:rPr>
          <w:sz w:val="28"/>
        </w:rPr>
      </w:pPr>
      <w:r>
        <w:rPr>
          <w:sz w:val="28"/>
        </w:rPr>
        <w:t>PŘÍPRAVA NA HODINU ČESKÉHO JAZYKA</w:t>
      </w:r>
    </w:p>
    <w:p w14:paraId="1BC4FDB7" w14:textId="77777777" w:rsidR="002542A1" w:rsidRDefault="002542A1" w:rsidP="002542A1">
      <w:pPr>
        <w:jc w:val="center"/>
        <w:rPr>
          <w:sz w:val="28"/>
        </w:rPr>
      </w:pPr>
    </w:p>
    <w:p w14:paraId="6F462128" w14:textId="77777777" w:rsidR="002542A1" w:rsidRDefault="002542A1" w:rsidP="002542A1">
      <w:r>
        <w:rPr>
          <w:b/>
        </w:rPr>
        <w:t>TŘÍDA:</w:t>
      </w:r>
      <w:r>
        <w:t xml:space="preserve"> 5.C</w:t>
      </w:r>
    </w:p>
    <w:p w14:paraId="7072E6E7" w14:textId="77777777" w:rsidR="002542A1" w:rsidRDefault="002542A1" w:rsidP="002542A1">
      <w:r>
        <w:rPr>
          <w:b/>
        </w:rPr>
        <w:t>PŘEDMĚT:</w:t>
      </w:r>
      <w:r>
        <w:t xml:space="preserve"> </w:t>
      </w:r>
      <w:r>
        <w:t>Český jazyk</w:t>
      </w:r>
    </w:p>
    <w:p w14:paraId="03111100" w14:textId="77777777" w:rsidR="002542A1" w:rsidRDefault="002542A1" w:rsidP="002542A1">
      <w:r>
        <w:rPr>
          <w:b/>
        </w:rPr>
        <w:t>POČET DĚTÍ:</w:t>
      </w:r>
      <w:r>
        <w:t xml:space="preserve"> 4</w:t>
      </w:r>
    </w:p>
    <w:p w14:paraId="40C5E1D3" w14:textId="77777777" w:rsidR="002542A1" w:rsidRDefault="002542A1" w:rsidP="002542A1">
      <w:r>
        <w:rPr>
          <w:b/>
        </w:rPr>
        <w:t>DOBA TRVÁNÍ JEDNOTKY</w:t>
      </w:r>
      <w:r>
        <w:t>: 40 minut</w:t>
      </w:r>
    </w:p>
    <w:p w14:paraId="027537AC" w14:textId="587EDC9D" w:rsidR="002542A1" w:rsidRDefault="002542A1" w:rsidP="002542A1">
      <w:r>
        <w:rPr>
          <w:b/>
        </w:rPr>
        <w:t>POMŮCKY:</w:t>
      </w:r>
      <w:r>
        <w:t xml:space="preserve"> </w:t>
      </w:r>
      <w:r>
        <w:t xml:space="preserve">učebnice a pracovní sešit, </w:t>
      </w:r>
      <w:bookmarkStart w:id="0" w:name="_GoBack"/>
      <w:bookmarkEnd w:id="0"/>
      <w:r w:rsidR="00EB447E">
        <w:t xml:space="preserve">tabulka na doplnění různých tvarů slovesa, internetové cvičení ( </w:t>
      </w:r>
      <w:hyperlink r:id="rId5" w:history="1">
        <w:r w:rsidR="00EB447E" w:rsidRPr="008B5E6A">
          <w:rPr>
            <w:rStyle w:val="Hypertextovodkaz"/>
          </w:rPr>
          <w:t>https://www.umimecesky.cz/rozrazovacka-slovesa-zpusob-2-uroven/1247</w:t>
        </w:r>
      </w:hyperlink>
      <w:r w:rsidR="00EB447E">
        <w:t xml:space="preserve"> )</w:t>
      </w:r>
    </w:p>
    <w:p w14:paraId="65E567B2" w14:textId="77777777" w:rsidR="002542A1" w:rsidRDefault="002542A1" w:rsidP="002542A1">
      <w:r>
        <w:rPr>
          <w:b/>
        </w:rPr>
        <w:t>TÉMA:</w:t>
      </w:r>
      <w:r>
        <w:t xml:space="preserve"> </w:t>
      </w:r>
      <w:r>
        <w:t>Využití podmiňovacího a rozkazovacího způsobu sloves</w:t>
      </w:r>
    </w:p>
    <w:p w14:paraId="2CC809EF" w14:textId="77777777" w:rsidR="002542A1" w:rsidRDefault="002542A1" w:rsidP="002542A1">
      <w:r>
        <w:rPr>
          <w:b/>
        </w:rPr>
        <w:t>VÝCHOZÍ SITUACE:</w:t>
      </w:r>
      <w:r>
        <w:t xml:space="preserve"> </w:t>
      </w:r>
      <w:r>
        <w:t>Děti látku probíraly ve čtvrté třídě, mají o ní tedy nějaké ponětí, nepamatují si ale všechny detaily.</w:t>
      </w:r>
    </w:p>
    <w:p w14:paraId="1131E062" w14:textId="77777777" w:rsidR="002542A1" w:rsidRDefault="002542A1" w:rsidP="002542A1"/>
    <w:p w14:paraId="4179B8D0" w14:textId="77777777" w:rsidR="002542A1" w:rsidRDefault="002542A1" w:rsidP="002542A1">
      <w:r>
        <w:rPr>
          <w:b/>
        </w:rPr>
        <w:t>CÍL:</w:t>
      </w:r>
      <w:r>
        <w:t xml:space="preserve"> Žák dokáže správně </w:t>
      </w:r>
      <w:r>
        <w:t>určit, zda je sloveso v oznamovacím, rozkazovacím, nebo podmiňovacím způsobu. Je schopný měnit u různých způsobů osoby a vytvářet jejich jiné tvary.</w:t>
      </w:r>
    </w:p>
    <w:p w14:paraId="75B3D9A7" w14:textId="77777777" w:rsidR="002542A1" w:rsidRDefault="002542A1" w:rsidP="002542A1"/>
    <w:p w14:paraId="0FB1D08F" w14:textId="77777777" w:rsidR="002542A1" w:rsidRDefault="002542A1" w:rsidP="002542A1">
      <w:pPr>
        <w:rPr>
          <w:b/>
        </w:rPr>
      </w:pPr>
      <w:r>
        <w:rPr>
          <w:b/>
        </w:rPr>
        <w:t xml:space="preserve">Na čem poznáme, že bylo cíle dosaženo: </w:t>
      </w:r>
    </w:p>
    <w:p w14:paraId="339ABF36" w14:textId="77777777" w:rsidR="002542A1" w:rsidRDefault="00EB447E" w:rsidP="002542A1">
      <w:pPr>
        <w:rPr>
          <w:b/>
        </w:rPr>
      </w:pPr>
      <w:r>
        <w:t>U závěrečného cvičení budou žáci bez potíží přiřazovat slovesa ke způsobům, ve kterých jsou napsané. Pokud budou vyzvání, dokáží určit osobu slovesa a převést ho do jiné (pokud to bude možné).</w:t>
      </w:r>
    </w:p>
    <w:p w14:paraId="52A65C79" w14:textId="77777777" w:rsidR="002542A1" w:rsidRDefault="002542A1" w:rsidP="002542A1">
      <w:pPr>
        <w:rPr>
          <w:b/>
        </w:rPr>
      </w:pPr>
      <w:r>
        <w:rPr>
          <w:b/>
        </w:rPr>
        <w:t>PRŮBĚH VYUČOVACÍ JEDNOTKY:</w:t>
      </w:r>
    </w:p>
    <w:p w14:paraId="53367056" w14:textId="77777777" w:rsidR="002542A1" w:rsidRDefault="002542A1" w:rsidP="002542A1">
      <w:pPr>
        <w:rPr>
          <w:b/>
        </w:rPr>
      </w:pPr>
      <w:r>
        <w:t xml:space="preserve">V úvodu hodiny se s žáky pozdravíme a já jim přiblížím, co budeme v dalších čtyřiceti minutách dělat. </w:t>
      </w:r>
    </w:p>
    <w:p w14:paraId="6A808009" w14:textId="77777777" w:rsidR="002542A1" w:rsidRDefault="002542A1" w:rsidP="002542A1">
      <w:pPr>
        <w:rPr>
          <w:b/>
        </w:rPr>
      </w:pPr>
      <w:r>
        <w:rPr>
          <w:b/>
        </w:rPr>
        <w:t>Podmiňovací způsob</w:t>
      </w:r>
    </w:p>
    <w:p w14:paraId="5EBCCF94" w14:textId="77777777" w:rsidR="002542A1" w:rsidRDefault="002542A1" w:rsidP="002542A1">
      <w:r>
        <w:t>Podmiňovací způsob proberu s žáky nejprve teoreticky, zeptám se jich, jak vypadá a kdy ho používáme. Jimi řečené informace pak doplním tak, aby byl výklad úplný</w:t>
      </w:r>
      <w:r w:rsidR="00EB447E">
        <w:t>. Pokud žáci nebudou ze začátku vědět, ukážu jim nějaké příklady podmiňovacího způsobu z učebnice. Ve chvíli, kdy budeme vědět, jak slovesa v daných tvarech vypadají ,</w:t>
      </w:r>
      <w:r w:rsidR="00E25F78">
        <w:t xml:space="preserve"> si vybereme sloveso a řekneme si, jak by vypadalo v různých osobách a číslech. Všechny tvary slovesa pak zapíšeme do tabulky.</w:t>
      </w:r>
    </w:p>
    <w:p w14:paraId="0C7459B4" w14:textId="77777777" w:rsidR="00EB447E" w:rsidRDefault="00EB447E" w:rsidP="002542A1">
      <w:r>
        <w:t>Po teoretickém úvodu se pustíme do cvičení, na kterých si ukážeme a zopakujeme, jak se podmiňovací způsob chová a mění.</w:t>
      </w:r>
      <w:r w:rsidR="00E25F78">
        <w:t xml:space="preserve"> Uděláme dvě cvičení z pracovního sešitu (64/2,4), jedno bude na </w:t>
      </w:r>
      <w:r w:rsidR="00E25F78">
        <w:lastRenderedPageBreak/>
        <w:t xml:space="preserve">tvoření podmiňovacího způsobu a jeho různých tvarů, ve druhém cvičení je již podmiňovací způsob použit, jeho tvary jsou ale zapsány špatně a žáci mají za úkol je opravit. </w:t>
      </w:r>
    </w:p>
    <w:p w14:paraId="66A2084F" w14:textId="77777777" w:rsidR="00E25F78" w:rsidRDefault="00E25F78" w:rsidP="002542A1">
      <w:r>
        <w:rPr>
          <w:b/>
        </w:rPr>
        <w:t>Rozkazovací způsob</w:t>
      </w:r>
    </w:p>
    <w:p w14:paraId="7125A832" w14:textId="77777777" w:rsidR="001D6727" w:rsidRDefault="00E25F78" w:rsidP="002542A1">
      <w:r>
        <w:t>S rozkazovacím způsobem začneme také teoreticky, zeptám se žáků, co mi o něm mohou říci a sama jejich informace doplním.</w:t>
      </w:r>
      <w:r w:rsidR="001D6727">
        <w:t xml:space="preserve"> Každému žákovi pak dám za úkol vymyslet nějaké sloveso v rozkazovacím způsobu.</w:t>
      </w:r>
    </w:p>
    <w:p w14:paraId="4CB27CC6" w14:textId="77777777" w:rsidR="001D6727" w:rsidRDefault="001D6727" w:rsidP="002542A1">
      <w:r>
        <w:t>Nyní bude čas přejít ke cvičením. V první řadě uděláme cvičení z učebnice (145/2), ve kterém budou mít děti za úkol převádět slovesa do rozkazovacího způsobu. Postup bude tedy podobný tomu, který jsme měli u podmiňovacího způsobu. Podle cvičení si určíme, v jakých osobách je možné rozkazovací způsob použít. Další cvičení (144/1a) je na hledání sloves v rozkazovacím způsobu ve větách. Toto cvičení je poměrně dlouhé, a tak ho plánuji udělat pouze část. Jak velkou bude záležet na tom, jak látka žákům půjde.</w:t>
      </w:r>
    </w:p>
    <w:p w14:paraId="7669A672" w14:textId="77777777" w:rsidR="001D6727" w:rsidRDefault="001D6727" w:rsidP="002542A1">
      <w:r>
        <w:rPr>
          <w:b/>
        </w:rPr>
        <w:t>Poslední cvičení na propojení látky</w:t>
      </w:r>
    </w:p>
    <w:p w14:paraId="4E23608B" w14:textId="77777777" w:rsidR="001D6727" w:rsidRPr="001D6727" w:rsidRDefault="001D6727" w:rsidP="002542A1">
      <w:r>
        <w:t xml:space="preserve">Poslední cvičení, kterému se budeme v hodině věnovat je na internetu, na stránkách umimecesky.cz, a propojuje všechny způsoby dohromady. Děti v něm mají za úkol určit, v jakém způsobu je napsané dané sloveso (podmiňovací/rozkazovací/oznamovací) a přiřadit ho do správného </w:t>
      </w:r>
      <w:r w:rsidR="00206EFF">
        <w:t>sloupečku. U různých sloves pak budeme zkoušet měnit jejich osoby.</w:t>
      </w:r>
    </w:p>
    <w:p w14:paraId="3E3B9B86" w14:textId="77777777" w:rsidR="002542A1" w:rsidRDefault="002542A1" w:rsidP="002542A1">
      <w:pPr>
        <w:rPr>
          <w:b/>
        </w:rPr>
      </w:pPr>
      <w:r>
        <w:rPr>
          <w:b/>
        </w:rPr>
        <w:t>Reflexe</w:t>
      </w:r>
    </w:p>
    <w:p w14:paraId="3767D783" w14:textId="77777777" w:rsidR="007A4479" w:rsidRDefault="00206EFF" w:rsidP="002542A1">
      <w:r>
        <w:t>Na konci hodiny vyzvu žáky k tomu, aby samy ohodnotili svou znalost dané aktivity. Na to jim pak sdělím svůj názor. Řeknu jim, zda s nimi souhlasím, dostatečně si nevěří, nebo pokud si myslím, že by se měli podívat na nějaké z dalších cvičení. Pokud zaznamenám nějaký postup během hodiny, upozorním i na něj.</w:t>
      </w:r>
    </w:p>
    <w:p w14:paraId="5B690BE4" w14:textId="77777777" w:rsidR="007A4479" w:rsidRDefault="007A4479">
      <w:pPr>
        <w:spacing w:after="160" w:line="259" w:lineRule="auto"/>
      </w:pPr>
      <w:r>
        <w:br w:type="page"/>
      </w:r>
    </w:p>
    <w:p w14:paraId="24052591" w14:textId="486350EB" w:rsidR="007A4479" w:rsidRDefault="007A4479" w:rsidP="002542A1">
      <w:pPr>
        <w:rPr>
          <w:b/>
        </w:rPr>
      </w:pPr>
      <w:r w:rsidRPr="00C424A0">
        <w:rPr>
          <w:b/>
        </w:rPr>
        <w:lastRenderedPageBreak/>
        <w:t>Přílohy:</w:t>
      </w:r>
    </w:p>
    <w:p w14:paraId="25241D64" w14:textId="3EC335AF" w:rsidR="00C424A0" w:rsidRDefault="00C424A0" w:rsidP="00C424A0">
      <w:pPr>
        <w:pStyle w:val="Odstavecseseznamem"/>
        <w:numPr>
          <w:ilvl w:val="0"/>
          <w:numId w:val="1"/>
        </w:numPr>
      </w:pPr>
      <w:r>
        <w:t>Cvičení z učebnice a pracovního sešitu</w:t>
      </w:r>
    </w:p>
    <w:p w14:paraId="61EF4AE5" w14:textId="6B2C5D66" w:rsidR="007D70A2" w:rsidRDefault="007D70A2" w:rsidP="007D70A2">
      <w:pPr>
        <w:pStyle w:val="Odstavecseseznamem"/>
      </w:pPr>
    </w:p>
    <w:p w14:paraId="5C7B6C93" w14:textId="6CE5D2C2" w:rsidR="00C424A0" w:rsidRPr="00C424A0" w:rsidRDefault="007D70A2" w:rsidP="00C424A0">
      <w:pPr>
        <w:pStyle w:val="Odstavecseseznamem"/>
      </w:pPr>
      <w:r>
        <w:rPr>
          <w:noProof/>
        </w:rPr>
        <w:drawing>
          <wp:inline distT="0" distB="0" distL="0" distR="0" wp14:anchorId="3C4AEBC0" wp14:editId="64744F35">
            <wp:extent cx="4739640" cy="6629400"/>
            <wp:effectExtent l="0" t="0" r="3810" b="0"/>
            <wp:docPr id="1" name="Obrázek 1" descr="https://scontent.fprg4-1.fna.fbcdn.net/v/t1.15752-9/96082847_1519665154872809_5596927777845542912_n.jpg?_nc_cat=107&amp;_nc_sid=b96e70&amp;_nc_ohc=Yx_br_-bAKMAX9hIuBe&amp;_nc_ht=scontent.fprg4-1.fna&amp;oh=441710f5b57e825f0eec7e6145c6daf2&amp;oe=5EDA04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4-1.fna.fbcdn.net/v/t1.15752-9/96082847_1519665154872809_5596927777845542912_n.jpg?_nc_cat=107&amp;_nc_sid=b96e70&amp;_nc_ohc=Yx_br_-bAKMAX9hIuBe&amp;_nc_ht=scontent.fprg4-1.fna&amp;oh=441710f5b57e825f0eec7e6145c6daf2&amp;oe=5EDA04A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14014" r="2327" b="11190"/>
                    <a:stretch/>
                  </pic:blipFill>
                  <pic:spPr bwMode="auto">
                    <a:xfrm>
                      <a:off x="0" y="0"/>
                      <a:ext cx="473964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A3428" w14:textId="0D73319A" w:rsidR="002542A1" w:rsidRDefault="002542A1" w:rsidP="002542A1">
      <w:r>
        <w:br w:type="page"/>
      </w:r>
    </w:p>
    <w:p w14:paraId="748F12FA" w14:textId="72C29D53" w:rsidR="004E4823" w:rsidRDefault="000B039C" w:rsidP="002542A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CE5AD2" wp14:editId="05C59FFB">
            <wp:simplePos x="0" y="0"/>
            <wp:positionH relativeFrom="column">
              <wp:posOffset>3337560</wp:posOffset>
            </wp:positionH>
            <wp:positionV relativeFrom="paragraph">
              <wp:posOffset>487680</wp:posOffset>
            </wp:positionV>
            <wp:extent cx="3116580" cy="4686300"/>
            <wp:effectExtent l="0" t="0" r="7620" b="0"/>
            <wp:wrapTight wrapText="bothSides">
              <wp:wrapPolygon edited="0">
                <wp:start x="0" y="0"/>
                <wp:lineTo x="0" y="21512"/>
                <wp:lineTo x="21521" y="21512"/>
                <wp:lineTo x="21521" y="0"/>
                <wp:lineTo x="0" y="0"/>
              </wp:wrapPolygon>
            </wp:wrapTight>
            <wp:docPr id="4" name="Obrázek 4" descr="https://scontent.fprg4-1.fna.fbcdn.net/v/t1.15752-9/96519502_658397694940012_6517214784046235648_n.jpg?_nc_cat=111&amp;_nc_sid=b96e70&amp;_nc_ohc=KZWJsVR1gCEAX86gk33&amp;_nc_ht=scontent.fprg4-1.fna&amp;oh=7b393fef833f547b401ae7f61ff4d9b0&amp;oe=5ED8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rg4-1.fna.fbcdn.net/v/t1.15752-9/96519502_658397694940012_6517214784046235648_n.jpg?_nc_cat=111&amp;_nc_sid=b96e70&amp;_nc_ohc=KZWJsVR1gCEAX86gk33&amp;_nc_ht=scontent.fprg4-1.fna&amp;oh=7b393fef833f547b401ae7f61ff4d9b0&amp;oe=5ED80D6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2" t="22439" r="14865" b="24689"/>
                    <a:stretch/>
                  </pic:blipFill>
                  <pic:spPr bwMode="auto">
                    <a:xfrm>
                      <a:off x="0" y="0"/>
                      <a:ext cx="31165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23">
        <w:rPr>
          <w:noProof/>
        </w:rPr>
        <w:drawing>
          <wp:anchor distT="0" distB="0" distL="114300" distR="114300" simplePos="0" relativeHeight="251658240" behindDoc="1" locked="0" layoutInCell="1" allowOverlap="1" wp14:anchorId="75A0CA6A" wp14:editId="23B760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4700" cy="5120640"/>
            <wp:effectExtent l="0" t="0" r="0" b="3810"/>
            <wp:wrapTight wrapText="bothSides">
              <wp:wrapPolygon edited="0">
                <wp:start x="0" y="0"/>
                <wp:lineTo x="0" y="21536"/>
                <wp:lineTo x="21476" y="21536"/>
                <wp:lineTo x="21476" y="0"/>
                <wp:lineTo x="0" y="0"/>
              </wp:wrapPolygon>
            </wp:wrapTight>
            <wp:docPr id="3" name="Obrázek 3" descr="https://scontent.fprg4-1.fna.fbcdn.net/v/t1.15752-9/96518725_282494586093216_626537584188719104_n.jpg?_nc_cat=110&amp;_nc_sid=b96e70&amp;_nc_ohc=z55cRJK2sE0AX__kt3i&amp;_nc_ht=scontent.fprg4-1.fna&amp;oh=fb5031e263b20e6795e70605fcf786ec&amp;oe=5ED6F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prg4-1.fna.fbcdn.net/v/t1.15752-9/96518725_282494586093216_626537584188719104_n.jpg?_nc_cat=110&amp;_nc_sid=b96e70&amp;_nc_ohc=z55cRJK2sE0AX__kt3i&amp;_nc_ht=scontent.fprg4-1.fna&amp;oh=fb5031e263b20e6795e70605fcf786ec&amp;oe=5ED6F79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4" t="18999" r="13468" b="23228"/>
                    <a:stretch/>
                  </pic:blipFill>
                  <pic:spPr bwMode="auto">
                    <a:xfrm>
                      <a:off x="0" y="0"/>
                      <a:ext cx="331470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0C6E8" w14:textId="77777777" w:rsidR="00F359A8" w:rsidRDefault="00F359A8" w:rsidP="00F359A8"/>
    <w:p w14:paraId="34EAB586" w14:textId="77777777" w:rsidR="00F359A8" w:rsidRDefault="00F359A8" w:rsidP="00F359A8">
      <w:pPr>
        <w:ind w:left="360"/>
      </w:pPr>
    </w:p>
    <w:p w14:paraId="5B3F9927" w14:textId="689B9D34" w:rsidR="00414B0C" w:rsidRDefault="001A5357" w:rsidP="001A5357">
      <w:pPr>
        <w:pStyle w:val="Odstavecseseznamem"/>
        <w:numPr>
          <w:ilvl w:val="0"/>
          <w:numId w:val="1"/>
        </w:numPr>
      </w:pPr>
      <w:r>
        <w:t xml:space="preserve">Tabulka na </w:t>
      </w:r>
      <w:r w:rsidR="00F359A8">
        <w:t>vypisování různých tvarů</w:t>
      </w:r>
    </w:p>
    <w:p w14:paraId="122C9EA5" w14:textId="4A03CA6B" w:rsidR="001A5357" w:rsidRDefault="001A5357" w:rsidP="001A5357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1"/>
        <w:gridCol w:w="2748"/>
        <w:gridCol w:w="2737"/>
      </w:tblGrid>
      <w:tr w:rsidR="002555A0" w14:paraId="7BB528CE" w14:textId="77777777" w:rsidTr="00105C82">
        <w:tc>
          <w:tcPr>
            <w:tcW w:w="3005" w:type="dxa"/>
          </w:tcPr>
          <w:p w14:paraId="23069168" w14:textId="77777777" w:rsidR="00105C82" w:rsidRDefault="00105C82" w:rsidP="001A5357">
            <w:pPr>
              <w:pStyle w:val="Odstavecseseznamem"/>
              <w:ind w:left="0"/>
            </w:pPr>
          </w:p>
        </w:tc>
        <w:tc>
          <w:tcPr>
            <w:tcW w:w="3005" w:type="dxa"/>
          </w:tcPr>
          <w:p w14:paraId="4E04FFC6" w14:textId="65AFC7FA" w:rsidR="00105C82" w:rsidRDefault="00B0615D" w:rsidP="001A5357">
            <w:pPr>
              <w:pStyle w:val="Odstavecseseznamem"/>
              <w:ind w:left="0"/>
            </w:pPr>
            <w:r>
              <w:t>Číslo jednotné</w:t>
            </w:r>
          </w:p>
        </w:tc>
        <w:tc>
          <w:tcPr>
            <w:tcW w:w="3006" w:type="dxa"/>
          </w:tcPr>
          <w:p w14:paraId="30D5233A" w14:textId="593B3A16" w:rsidR="00105C82" w:rsidRDefault="00B0615D" w:rsidP="001A5357">
            <w:pPr>
              <w:pStyle w:val="Odstavecseseznamem"/>
              <w:ind w:left="0"/>
            </w:pPr>
            <w:r>
              <w:t>Číslo množné</w:t>
            </w:r>
          </w:p>
        </w:tc>
      </w:tr>
      <w:tr w:rsidR="002555A0" w14:paraId="58435211" w14:textId="77777777" w:rsidTr="00105C82">
        <w:tc>
          <w:tcPr>
            <w:tcW w:w="3005" w:type="dxa"/>
          </w:tcPr>
          <w:p w14:paraId="6FEB64A3" w14:textId="25917694" w:rsidR="00105C82" w:rsidRDefault="002555A0" w:rsidP="00B0615D">
            <w:pPr>
              <w:pStyle w:val="Odstavecseseznamem"/>
              <w:numPr>
                <w:ilvl w:val="0"/>
                <w:numId w:val="2"/>
              </w:numPr>
            </w:pPr>
            <w:r>
              <w:t>O</w:t>
            </w:r>
            <w:r w:rsidR="00B0615D">
              <w:t>soba</w:t>
            </w:r>
          </w:p>
        </w:tc>
        <w:tc>
          <w:tcPr>
            <w:tcW w:w="3005" w:type="dxa"/>
          </w:tcPr>
          <w:p w14:paraId="3480C085" w14:textId="77777777" w:rsidR="00105C82" w:rsidRDefault="00105C82" w:rsidP="001A5357">
            <w:pPr>
              <w:pStyle w:val="Odstavecseseznamem"/>
              <w:ind w:left="0"/>
            </w:pPr>
          </w:p>
        </w:tc>
        <w:tc>
          <w:tcPr>
            <w:tcW w:w="3006" w:type="dxa"/>
          </w:tcPr>
          <w:p w14:paraId="4A66792B" w14:textId="77777777" w:rsidR="00105C82" w:rsidRDefault="00105C82" w:rsidP="001A5357">
            <w:pPr>
              <w:pStyle w:val="Odstavecseseznamem"/>
              <w:ind w:left="0"/>
            </w:pPr>
          </w:p>
        </w:tc>
      </w:tr>
      <w:tr w:rsidR="002555A0" w14:paraId="2D911CC0" w14:textId="77777777" w:rsidTr="00105C82">
        <w:tc>
          <w:tcPr>
            <w:tcW w:w="3005" w:type="dxa"/>
          </w:tcPr>
          <w:p w14:paraId="29B04226" w14:textId="609697DF" w:rsidR="00105C82" w:rsidRDefault="00B0615D" w:rsidP="00B0615D">
            <w:pPr>
              <w:pStyle w:val="Odstavecseseznamem"/>
              <w:numPr>
                <w:ilvl w:val="0"/>
                <w:numId w:val="2"/>
              </w:numPr>
            </w:pPr>
            <w:r>
              <w:t>osoba</w:t>
            </w:r>
          </w:p>
        </w:tc>
        <w:tc>
          <w:tcPr>
            <w:tcW w:w="3005" w:type="dxa"/>
          </w:tcPr>
          <w:p w14:paraId="69E67BD3" w14:textId="77777777" w:rsidR="00105C82" w:rsidRDefault="00105C82" w:rsidP="001A5357">
            <w:pPr>
              <w:pStyle w:val="Odstavecseseznamem"/>
              <w:ind w:left="0"/>
            </w:pPr>
          </w:p>
        </w:tc>
        <w:tc>
          <w:tcPr>
            <w:tcW w:w="3006" w:type="dxa"/>
          </w:tcPr>
          <w:p w14:paraId="4A294D8E" w14:textId="77777777" w:rsidR="00105C82" w:rsidRDefault="00105C82" w:rsidP="001A5357">
            <w:pPr>
              <w:pStyle w:val="Odstavecseseznamem"/>
              <w:ind w:left="0"/>
            </w:pPr>
          </w:p>
        </w:tc>
      </w:tr>
      <w:tr w:rsidR="002555A0" w14:paraId="3F06D133" w14:textId="77777777" w:rsidTr="00105C82">
        <w:tc>
          <w:tcPr>
            <w:tcW w:w="3005" w:type="dxa"/>
          </w:tcPr>
          <w:p w14:paraId="3308B543" w14:textId="59290833" w:rsidR="00105C82" w:rsidRDefault="00B0615D" w:rsidP="00B0615D">
            <w:pPr>
              <w:pStyle w:val="Odstavecseseznamem"/>
              <w:numPr>
                <w:ilvl w:val="0"/>
                <w:numId w:val="2"/>
              </w:numPr>
            </w:pPr>
            <w:r>
              <w:t>osoba</w:t>
            </w:r>
          </w:p>
        </w:tc>
        <w:tc>
          <w:tcPr>
            <w:tcW w:w="3005" w:type="dxa"/>
          </w:tcPr>
          <w:p w14:paraId="701E9810" w14:textId="77777777" w:rsidR="00105C82" w:rsidRDefault="00105C82" w:rsidP="001A5357">
            <w:pPr>
              <w:pStyle w:val="Odstavecseseznamem"/>
              <w:ind w:left="0"/>
            </w:pPr>
          </w:p>
        </w:tc>
        <w:tc>
          <w:tcPr>
            <w:tcW w:w="3006" w:type="dxa"/>
          </w:tcPr>
          <w:p w14:paraId="60BC9E03" w14:textId="77777777" w:rsidR="00105C82" w:rsidRDefault="00105C82" w:rsidP="001A5357">
            <w:pPr>
              <w:pStyle w:val="Odstavecseseznamem"/>
              <w:ind w:left="0"/>
            </w:pPr>
          </w:p>
        </w:tc>
      </w:tr>
    </w:tbl>
    <w:p w14:paraId="0E79599E" w14:textId="77777777" w:rsidR="00F359A8" w:rsidRDefault="00F359A8" w:rsidP="001A5357">
      <w:pPr>
        <w:pStyle w:val="Odstavecseseznamem"/>
      </w:pPr>
    </w:p>
    <w:sectPr w:rsidR="00F35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0020"/>
    <w:multiLevelType w:val="hybridMultilevel"/>
    <w:tmpl w:val="B50C43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545B"/>
    <w:multiLevelType w:val="hybridMultilevel"/>
    <w:tmpl w:val="C9901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A1"/>
    <w:rsid w:val="000B039C"/>
    <w:rsid w:val="00105C82"/>
    <w:rsid w:val="001A5357"/>
    <w:rsid w:val="001D6727"/>
    <w:rsid w:val="00206EFF"/>
    <w:rsid w:val="00247E16"/>
    <w:rsid w:val="002542A1"/>
    <w:rsid w:val="002555A0"/>
    <w:rsid w:val="00294923"/>
    <w:rsid w:val="004E4823"/>
    <w:rsid w:val="005E2D12"/>
    <w:rsid w:val="006B7D5D"/>
    <w:rsid w:val="007A4479"/>
    <w:rsid w:val="007D70A2"/>
    <w:rsid w:val="00B0615D"/>
    <w:rsid w:val="00B47625"/>
    <w:rsid w:val="00C424A0"/>
    <w:rsid w:val="00E25F78"/>
    <w:rsid w:val="00EB447E"/>
    <w:rsid w:val="00F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6EC7"/>
  <w15:chartTrackingRefBased/>
  <w15:docId w15:val="{435E12DC-954B-4BE1-ADC8-71036F13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2A1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47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44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24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0A2"/>
    <w:rPr>
      <w:rFonts w:ascii="Segoe UI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1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mimecesky.cz/rozrazovacka-slovesa-zpusob-2-uroven/12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Kubíčková</dc:creator>
  <cp:keywords/>
  <dc:description/>
  <cp:lastModifiedBy>Anna Kubíčková</cp:lastModifiedBy>
  <cp:revision>13</cp:revision>
  <dcterms:created xsi:type="dcterms:W3CDTF">2020-05-06T07:48:00Z</dcterms:created>
  <dcterms:modified xsi:type="dcterms:W3CDTF">2020-05-06T08:55:00Z</dcterms:modified>
</cp:coreProperties>
</file>