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C0E92" w14:textId="7849F963" w:rsidR="0053317F" w:rsidRPr="00D76831" w:rsidRDefault="00231887" w:rsidP="0056337C">
      <w:pPr>
        <w:jc w:val="both"/>
        <w:rPr>
          <w:u w:val="single"/>
        </w:rPr>
      </w:pPr>
      <w:r w:rsidRPr="00D76831">
        <w:rPr>
          <w:u w:val="single"/>
        </w:rPr>
        <w:t>STŘEDNÍ DĚTSTVÍ</w:t>
      </w:r>
    </w:p>
    <w:p w14:paraId="48F145B2" w14:textId="20316DA7" w:rsidR="00231887" w:rsidRDefault="00D76831" w:rsidP="0056337C">
      <w:pPr>
        <w:jc w:val="both"/>
      </w:pPr>
      <w:r>
        <w:t>- období od 6. do 11. roku věku (první stupeň ZŠ)</w:t>
      </w:r>
    </w:p>
    <w:p w14:paraId="226CFF27" w14:textId="6F0710C2" w:rsidR="00D76831" w:rsidRDefault="00D76831" w:rsidP="0056337C">
      <w:pPr>
        <w:jc w:val="both"/>
      </w:pPr>
      <w:r>
        <w:t>- zlepšení jemné i hrubé motoriky</w:t>
      </w:r>
      <w:r w:rsidR="0056337C">
        <w:t>, vývoj řeči</w:t>
      </w:r>
    </w:p>
    <w:p w14:paraId="28DEBBB6" w14:textId="51AFEBDA" w:rsidR="00D76831" w:rsidRDefault="00D76831" w:rsidP="0056337C">
      <w:pPr>
        <w:jc w:val="both"/>
      </w:pPr>
      <w:r>
        <w:t>- zvyšuje se schopnost udržet pozornost, kapacita pracovní paměti</w:t>
      </w:r>
      <w:r w:rsidR="0056337C">
        <w:t>, vytrvalosti, vnímání</w:t>
      </w:r>
    </w:p>
    <w:p w14:paraId="672B8BFE" w14:textId="77777777" w:rsidR="0056337C" w:rsidRDefault="00D76831" w:rsidP="0056337C">
      <w:pPr>
        <w:ind w:left="142" w:hanging="142"/>
        <w:jc w:val="both"/>
      </w:pPr>
      <w:r>
        <w:t>- děti v tomto období stále myslí hlavně na věci, které si dokážou představit, vybavit, manipulovat s nimi atp., navíc ale si začíná osvojovat logické uvažování</w:t>
      </w:r>
    </w:p>
    <w:p w14:paraId="3664232D" w14:textId="111417AC" w:rsidR="00D76831" w:rsidRPr="0056337C" w:rsidRDefault="0056337C" w:rsidP="0056337C">
      <w:pPr>
        <w:ind w:left="142" w:hanging="142"/>
        <w:jc w:val="both"/>
      </w:pPr>
      <w:r>
        <w:t xml:space="preserve">- </w:t>
      </w:r>
      <w:r w:rsidRPr="0056337C">
        <w:rPr>
          <w:b/>
          <w:bCs/>
        </w:rPr>
        <w:t>„období střízlivého realismu“</w:t>
      </w:r>
      <w:r>
        <w:t xml:space="preserve"> - menší děti se řídí hodně svou fantazií, starší se řídí podle toho, co má být „správně“ </w:t>
      </w:r>
      <w:r>
        <w:sym w:font="Symbol" w:char="F0AE"/>
      </w:r>
      <w:r>
        <w:t xml:space="preserve"> děti v tomto období se soustředí na to co to je a jak to je.</w:t>
      </w:r>
    </w:p>
    <w:p w14:paraId="6A6E50EB" w14:textId="3B5A06B5" w:rsidR="0056337C" w:rsidRDefault="00D76831" w:rsidP="0056337C">
      <w:pPr>
        <w:ind w:left="142" w:hanging="142"/>
        <w:jc w:val="both"/>
      </w:pPr>
      <w:r>
        <w:t xml:space="preserve">- </w:t>
      </w:r>
      <w:r w:rsidR="0056337C">
        <w:t xml:space="preserve">narůstá schopnost </w:t>
      </w:r>
      <w:r w:rsidR="0056337C" w:rsidRPr="0056337C">
        <w:rPr>
          <w:b/>
          <w:bCs/>
        </w:rPr>
        <w:t>seberegulace</w:t>
      </w:r>
      <w:r w:rsidR="00F468C6">
        <w:rPr>
          <w:b/>
          <w:bCs/>
        </w:rPr>
        <w:t xml:space="preserve"> </w:t>
      </w:r>
      <w:r w:rsidR="00F468C6">
        <w:t>(schopnost rozpoznávání a regulace svých pocitů)</w:t>
      </w:r>
      <w:r w:rsidR="0056337C">
        <w:t xml:space="preserve"> = dítě je schopné na nějakou dobu dát své potřeby stranou a místo toho se věnovat školní práci, s tím souvisí</w:t>
      </w:r>
      <w:r w:rsidR="00F468C6">
        <w:t>:</w:t>
      </w:r>
    </w:p>
    <w:p w14:paraId="35C79440" w14:textId="5B03A248" w:rsidR="0056337C" w:rsidRDefault="0056337C" w:rsidP="0056337C">
      <w:pPr>
        <w:pStyle w:val="Odstavecseseznamem"/>
        <w:numPr>
          <w:ilvl w:val="0"/>
          <w:numId w:val="1"/>
        </w:numPr>
        <w:jc w:val="both"/>
      </w:pPr>
      <w:r>
        <w:t xml:space="preserve">emoční </w:t>
      </w:r>
      <w:proofErr w:type="gramStart"/>
      <w:r>
        <w:t>reaktivita - jedná</w:t>
      </w:r>
      <w:proofErr w:type="gramEnd"/>
      <w:r>
        <w:t xml:space="preserve"> se o míru dráždivosti, impulzivity nebo naopak o sklony k úzkosti</w:t>
      </w:r>
    </w:p>
    <w:p w14:paraId="5E1204B7" w14:textId="2E2254E2" w:rsidR="0056337C" w:rsidRDefault="0056337C" w:rsidP="0056337C">
      <w:pPr>
        <w:pStyle w:val="Odstavecseseznamem"/>
        <w:numPr>
          <w:ilvl w:val="0"/>
          <w:numId w:val="1"/>
        </w:numPr>
        <w:jc w:val="both"/>
      </w:pPr>
      <w:r>
        <w:t xml:space="preserve">volní ovládání emočních </w:t>
      </w:r>
      <w:proofErr w:type="gramStart"/>
      <w:r>
        <w:t>reakcí - to</w:t>
      </w:r>
      <w:proofErr w:type="gramEnd"/>
      <w:r>
        <w:t xml:space="preserve"> znamená, že dítě již dokáže oproti mladším dětem ovládat své reakce nebo případně nějaké emoce potlačit</w:t>
      </w:r>
    </w:p>
    <w:p w14:paraId="71AA84AA" w14:textId="61330CA6" w:rsidR="00F468C6" w:rsidRPr="00F468C6" w:rsidRDefault="0056337C" w:rsidP="00D76831">
      <w:pPr>
        <w:ind w:left="142" w:hanging="142"/>
      </w:pPr>
      <w:r>
        <w:t xml:space="preserve">- </w:t>
      </w:r>
      <w:r w:rsidR="00F468C6">
        <w:t xml:space="preserve">děti v tomto věku začínají vnímat důležitost </w:t>
      </w:r>
      <w:r w:rsidR="00F468C6" w:rsidRPr="00F468C6">
        <w:rPr>
          <w:b/>
          <w:bCs/>
        </w:rPr>
        <w:t>vlastní kompetence v</w:t>
      </w:r>
      <w:r w:rsidR="00F468C6">
        <w:rPr>
          <w:b/>
          <w:bCs/>
        </w:rPr>
        <w:t> </w:t>
      </w:r>
      <w:r w:rsidR="00F468C6" w:rsidRPr="00F468C6">
        <w:rPr>
          <w:b/>
          <w:bCs/>
        </w:rPr>
        <w:t>učení</w:t>
      </w:r>
      <w:r w:rsidR="00F468C6">
        <w:t xml:space="preserve"> </w:t>
      </w:r>
      <w:r w:rsidR="00F468C6">
        <w:sym w:font="Symbol" w:char="F0AE"/>
      </w:r>
      <w:r w:rsidR="00F468C6">
        <w:t xml:space="preserve"> má vliv na žákovu aktivitu nebo pasivitu ve škole a při školní práci</w:t>
      </w:r>
    </w:p>
    <w:p w14:paraId="3EDA50AC" w14:textId="4A5AE06D" w:rsidR="0056337C" w:rsidRDefault="00F468C6" w:rsidP="00D76831">
      <w:pPr>
        <w:ind w:left="142" w:hanging="142"/>
      </w:pPr>
      <w:r>
        <w:t>- děti si v tomto období více osvojují své sociální a sexuální role (vzorce chování, mužská/ženská role ve společnosti)</w:t>
      </w:r>
    </w:p>
    <w:p w14:paraId="4E1189CB" w14:textId="5C66D4CD" w:rsidR="00F468C6" w:rsidRDefault="00F468C6" w:rsidP="00D76831">
      <w:pPr>
        <w:ind w:left="142" w:hanging="142"/>
      </w:pPr>
      <w:r>
        <w:t xml:space="preserve">- děti v tomto období se učí pracovat se </w:t>
      </w:r>
      <w:r w:rsidRPr="00F468C6">
        <w:rPr>
          <w:b/>
          <w:bCs/>
        </w:rPr>
        <w:t>sebepojetím a sebehodnocením</w:t>
      </w:r>
      <w:r>
        <w:t xml:space="preserve"> („já“, vlastní pocity)</w:t>
      </w:r>
      <w:r w:rsidR="00523CB2">
        <w:t>, se kterým souvisí motivace</w:t>
      </w:r>
    </w:p>
    <w:p w14:paraId="3901D713" w14:textId="1A836360" w:rsidR="00F468C6" w:rsidRDefault="00F468C6" w:rsidP="00D76831">
      <w:pPr>
        <w:ind w:left="142" w:hanging="142"/>
      </w:pPr>
      <w:r>
        <w:t xml:space="preserve">- v tomto období dochází k rozvoji </w:t>
      </w:r>
      <w:r w:rsidRPr="00F468C6">
        <w:rPr>
          <w:b/>
          <w:bCs/>
        </w:rPr>
        <w:t xml:space="preserve">genderové </w:t>
      </w:r>
      <w:proofErr w:type="gramStart"/>
      <w:r w:rsidRPr="00F468C6">
        <w:rPr>
          <w:b/>
          <w:bCs/>
        </w:rPr>
        <w:t>identity</w:t>
      </w:r>
      <w:r>
        <w:t xml:space="preserve"> - děti</w:t>
      </w:r>
      <w:proofErr w:type="gramEnd"/>
      <w:r>
        <w:t xml:space="preserve"> si uvědomují svou příslušnost k pohlaví </w:t>
      </w:r>
      <w:r>
        <w:sym w:font="Symbol" w:char="F0AE"/>
      </w:r>
      <w:r>
        <w:t xml:space="preserve"> děti v tomto období se setkávají sociokulturní stereotypy společnosti, rodičů </w:t>
      </w:r>
      <w:r>
        <w:sym w:font="Symbol" w:char="F0AE"/>
      </w:r>
      <w:r>
        <w:t xml:space="preserve"> děti tomu dávají velkou důležitost s přizpůsobují své chování těmto představám</w:t>
      </w:r>
    </w:p>
    <w:p w14:paraId="7F5E8E07" w14:textId="6FFEA0E0" w:rsidR="00F468C6" w:rsidRDefault="00F468C6" w:rsidP="00D76831">
      <w:pPr>
        <w:ind w:left="142" w:hanging="142"/>
      </w:pPr>
      <w:r>
        <w:t xml:space="preserve">- </w:t>
      </w:r>
      <w:r w:rsidR="00523CB2">
        <w:t>v tomto období se dívky a chlapci oddělují, dělí se na holčičí a chlapecké skupinky</w:t>
      </w:r>
    </w:p>
    <w:p w14:paraId="166E9A81" w14:textId="2C29F459" w:rsidR="00523CB2" w:rsidRDefault="00523CB2" w:rsidP="00D76831">
      <w:pPr>
        <w:ind w:left="142" w:hanging="142"/>
      </w:pPr>
    </w:p>
    <w:p w14:paraId="608FB79F" w14:textId="640DA827" w:rsidR="00523CB2" w:rsidRDefault="00523CB2" w:rsidP="00D76831">
      <w:pPr>
        <w:ind w:left="142" w:hanging="142"/>
      </w:pPr>
      <w:r>
        <w:t>Zdroje:</w:t>
      </w:r>
    </w:p>
    <w:p w14:paraId="7AF8CEFC" w14:textId="11AA581B" w:rsidR="00523CB2" w:rsidRDefault="00523CB2" w:rsidP="00D76831">
      <w:pPr>
        <w:ind w:left="142" w:hanging="142"/>
      </w:pPr>
      <w:r w:rsidRPr="00523CB2">
        <w:t>BLATNÝ</w:t>
      </w:r>
      <w:r w:rsidRPr="00523CB2">
        <w:t>, M. (Ed., 2017)</w:t>
      </w:r>
      <w:r>
        <w:t>.</w:t>
      </w:r>
      <w:r w:rsidRPr="00523CB2">
        <w:t xml:space="preserve"> </w:t>
      </w:r>
      <w:r w:rsidRPr="00523CB2">
        <w:rPr>
          <w:i/>
          <w:iCs/>
        </w:rPr>
        <w:t>Psychologie celoživotního vývoje</w:t>
      </w:r>
      <w:r w:rsidRPr="00523CB2">
        <w:t>. Praha, Karolinum.</w:t>
      </w:r>
      <w:r>
        <w:t xml:space="preserve"> ISBN </w:t>
      </w:r>
      <w:r>
        <w:t>9788024634623</w:t>
      </w:r>
      <w:r>
        <w:t>.</w:t>
      </w:r>
    </w:p>
    <w:p w14:paraId="768C6900" w14:textId="53DAFCA7" w:rsidR="00523CB2" w:rsidRPr="0056337C" w:rsidRDefault="00523CB2" w:rsidP="00523CB2">
      <w:r w:rsidRPr="00523CB2">
        <w:t>LANGMEIER, J</w:t>
      </w:r>
      <w:r>
        <w:t>.</w:t>
      </w:r>
      <w:r w:rsidRPr="00523CB2">
        <w:t xml:space="preserve"> a</w:t>
      </w:r>
      <w:r>
        <w:t xml:space="preserve"> </w:t>
      </w:r>
      <w:r w:rsidRPr="00523CB2">
        <w:t>KREJČÍŘOVÁ</w:t>
      </w:r>
      <w:r>
        <w:t>, D</w:t>
      </w:r>
      <w:r w:rsidRPr="00523CB2">
        <w:t xml:space="preserve">. </w:t>
      </w:r>
      <w:r w:rsidRPr="00523CB2">
        <w:rPr>
          <w:i/>
          <w:iCs/>
        </w:rPr>
        <w:t>Vývojová psychologie</w:t>
      </w:r>
      <w:r w:rsidRPr="00523CB2">
        <w:t xml:space="preserve">. 2., </w:t>
      </w:r>
      <w:proofErr w:type="spellStart"/>
      <w:r w:rsidRPr="00523CB2">
        <w:t>aktualiz</w:t>
      </w:r>
      <w:proofErr w:type="spellEnd"/>
      <w:r w:rsidRPr="00523CB2">
        <w:t>. vyd. Praha: Grada, 2006. Psyché (Grada). ISBN 9788024712840.</w:t>
      </w:r>
    </w:p>
    <w:sectPr w:rsidR="00523CB2" w:rsidRPr="0056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D6FDB"/>
    <w:multiLevelType w:val="hybridMultilevel"/>
    <w:tmpl w:val="0D4C8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87"/>
    <w:rsid w:val="00090CA8"/>
    <w:rsid w:val="0010771D"/>
    <w:rsid w:val="00231887"/>
    <w:rsid w:val="003F5111"/>
    <w:rsid w:val="00523CB2"/>
    <w:rsid w:val="0053317F"/>
    <w:rsid w:val="0056337C"/>
    <w:rsid w:val="00952F5F"/>
    <w:rsid w:val="00B237C4"/>
    <w:rsid w:val="00D76831"/>
    <w:rsid w:val="00F468C6"/>
    <w:rsid w:val="00F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F822"/>
  <w15:chartTrackingRefBased/>
  <w15:docId w15:val="{FD0E0AE2-87A1-4649-967F-1E3B095D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3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Menclová</dc:creator>
  <cp:keywords/>
  <dc:description/>
  <cp:lastModifiedBy>Kateřina Menclová</cp:lastModifiedBy>
  <cp:revision>1</cp:revision>
  <dcterms:created xsi:type="dcterms:W3CDTF">2021-05-02T14:25:00Z</dcterms:created>
  <dcterms:modified xsi:type="dcterms:W3CDTF">2021-05-02T15:16:00Z</dcterms:modified>
</cp:coreProperties>
</file>