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hAnsi="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Gender Nature culture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Week </w:t>
      </w:r>
      <w:r>
        <w:rPr>
          <w:rFonts w:ascii="Helvetica" w:hAnsi="Helvetica"/>
          <w:sz w:val="24"/>
          <w:szCs w:val="24"/>
          <w:rtl w:val="0"/>
          <w:lang w:val="nl-NL"/>
        </w:rPr>
        <w:t>7</w:t>
      </w:r>
      <w:r>
        <w:rPr>
          <w:rFonts w:ascii="Helvetica" w:hAnsi="Helvetica"/>
          <w:sz w:val="24"/>
          <w:szCs w:val="24"/>
          <w:rtl w:val="0"/>
          <w:lang w:val="en-US"/>
        </w:rPr>
        <w:t xml:space="preserve">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Laila van Berge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30-03-2020</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 The difference between westen and indigenous Australian is that the western perspective on time is linear and based on the christian temporality. Hereby it is faced towards the future, the past in the back and the present in the middle as point of transition. The aboriginal perception of time is non teleological and faces the past. For which they constantly bear responsibility and care in the present. They see al living things to have interest in life on the land, so those who destroy it destroy them selves in their eyes.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Thus this indigenous aboriginal time perception bares automatically way more emphasis on care, responsibility and reconciliation.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4. In the beginning it was said that the low-level radiation had no influence on the mutations and that the explanation had to lay somewhere else. Scientist did not take Cornelia serious because of her scientific status, gender and other factors.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The low radiation does not always influence a mutation in cells but is based on randomness. To explain this concept she takes an example of bullets. Hereby it doesn</w:t>
      </w:r>
      <w:r>
        <w:rPr>
          <w:rFonts w:ascii="Helvetica" w:hAnsi="Helvetica" w:hint="default"/>
          <w:sz w:val="24"/>
          <w:szCs w:val="24"/>
          <w:rtl w:val="0"/>
          <w:lang w:val="en-US"/>
        </w:rPr>
        <w:t>’</w:t>
      </w:r>
      <w:r>
        <w:rPr>
          <w:rFonts w:ascii="Helvetica" w:hAnsi="Helvetica"/>
          <w:sz w:val="24"/>
          <w:szCs w:val="24"/>
          <w:rtl w:val="0"/>
          <w:lang w:val="en-US"/>
        </w:rPr>
        <w:t xml:space="preserve">t matter how many bullets there are fired or by whom or where or when but only when the bullet hits, so it is only effective when being on the right (or wrong) time and place, and in that case it can be fatale. So the low-level radiation does not always effect all that is around thereby its effect is based on indeterminacy and randomness.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tl w:val="0"/>
        </w:rPr>
      </w:pPr>
      <w:r>
        <w:rPr>
          <w:rFonts w:ascii="Helvetica" w:hAnsi="Helvetica"/>
          <w:sz w:val="24"/>
          <w:szCs w:val="24"/>
          <w:rtl w:val="0"/>
          <w:lang w:val="en-US"/>
        </w:rPr>
        <w:t>6. I think that nuclear radiation for sure is a form of transcorporeality. Or at least in the way that the artificial radiation affects and influences nature. This radiation has the ability to influence the cells of organisms like plants and bugs, but is no based on a clean linear causal relation, the influence of the radiation on the cell is dependent on factors like time and place. This relation between radiation and cell mutation is thus not only one direction of influence from the radiation but also dependent on the state of the cell and thereby creates a multilayered interaction between the two. The idea of plastic flesh as corporeality is similar but different. Hereby an artificial or human produced substance reenters the natural body as microplastic and thereby create an almost new kind of substance based on natural and not natural elements.In the case of radiation it is this radiation that (can) influences the mutation of the cell. In the sense of material there doesn</w:t>
      </w:r>
      <w:r>
        <w:rPr>
          <w:rFonts w:ascii="Helvetica" w:hAnsi="Helvetica" w:hint="default"/>
          <w:sz w:val="24"/>
          <w:szCs w:val="24"/>
          <w:rtl w:val="0"/>
          <w:lang w:val="en-US"/>
        </w:rPr>
        <w:t>’</w:t>
      </w:r>
      <w:r>
        <w:rPr>
          <w:rFonts w:ascii="Helvetica" w:hAnsi="Helvetica"/>
          <w:sz w:val="24"/>
          <w:szCs w:val="24"/>
          <w:rtl w:val="0"/>
          <w:lang w:val="en-US"/>
        </w:rPr>
        <w:t xml:space="preserve">t become a new corporeality based on natural and non-natural elements, but there arises a natural organism that is influenced or mutated by non-natural causes.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