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55" w:rsidRDefault="00626D6D">
      <w:r>
        <w:t>EXPLORACE, EXPLORACE IDENTITY</w:t>
      </w:r>
    </w:p>
    <w:p w:rsidR="00626D6D" w:rsidRDefault="00626D6D" w:rsidP="00626D6D">
      <w:r>
        <w:t>EXPLORACE</w:t>
      </w:r>
    </w:p>
    <w:p w:rsidR="00626D6D" w:rsidRDefault="00626D6D" w:rsidP="00626D6D">
      <w:r>
        <w:t xml:space="preserve">- představuje míru aktivního se zabývání existujícími závazky, a to na základě hlubší sebereflexe a </w:t>
      </w:r>
      <w:r>
        <w:br/>
        <w:t xml:space="preserve">  komunikace s referenčními osobami</w:t>
      </w:r>
    </w:p>
    <w:p w:rsidR="00450B71" w:rsidRDefault="00450B71" w:rsidP="00626D6D">
      <w:r>
        <w:t>- potřeba volby a rozhodování o důležitých oblastech svého přítomného i budoucího života</w:t>
      </w:r>
    </w:p>
    <w:p w:rsidR="00450B71" w:rsidRDefault="00450B71" w:rsidP="00626D6D">
      <w:r>
        <w:t>- aktivní hledání osobně důležitých věcí</w:t>
      </w:r>
    </w:p>
    <w:p w:rsidR="00626D6D" w:rsidRDefault="00626D6D" w:rsidP="00626D6D">
      <w:r>
        <w:t>Explorace  v období vynořující se dospělosti  probíhá:</w:t>
      </w:r>
    </w:p>
    <w:p w:rsidR="00626D6D" w:rsidRDefault="00626D6D" w:rsidP="00626D6D">
      <w:r>
        <w:t>a) ve směru různých alternativ stávající identity = explorace do šířky</w:t>
      </w:r>
    </w:p>
    <w:p w:rsidR="00626D6D" w:rsidRDefault="00626D6D" w:rsidP="00626D6D">
      <w:r>
        <w:t>b) revize stávajících závazků = explorace do hloubky</w:t>
      </w:r>
    </w:p>
    <w:p w:rsidR="00626D6D" w:rsidRDefault="00450B71">
      <w:r>
        <w:t>EXPLORACE IDENTITY</w:t>
      </w:r>
    </w:p>
    <w:p w:rsidR="00626D6D" w:rsidRDefault="00626D6D">
      <w:r>
        <w:t>- specifický znak třetí dekády života - období vyznačující se dospělosti</w:t>
      </w:r>
    </w:p>
    <w:p w:rsidR="00626D6D" w:rsidRDefault="00626D6D">
      <w:r>
        <w:t>- hledání a zkoušení v oblasti rolí, prožitků , orientací a cílů</w:t>
      </w:r>
    </w:p>
    <w:p w:rsidR="00626D6D" w:rsidRDefault="00626D6D">
      <w:r>
        <w:t xml:space="preserve">- je nezbytnou součástí procesu formování identity, a to jak adolescenci, tak v období vynořující se </w:t>
      </w:r>
      <w:r>
        <w:br/>
        <w:t xml:space="preserve">  dospělosti</w:t>
      </w:r>
    </w:p>
    <w:p w:rsidR="00626D6D" w:rsidRDefault="00626D6D">
      <w:r>
        <w:t>- je aktivita, kde je autonomie nejvíce uplatňována a rozvíjena</w:t>
      </w:r>
    </w:p>
    <w:p w:rsidR="00450B71" w:rsidRDefault="00450B71"/>
    <w:p w:rsidR="00450B71" w:rsidRPr="00450B71" w:rsidRDefault="00450B71">
      <w:r>
        <w:t xml:space="preserve">LACINOVÁ,L., JEŽEK,S., MAREK,P.,: </w:t>
      </w:r>
      <w:r>
        <w:rPr>
          <w:i/>
        </w:rPr>
        <w:t>Cesty do dospělosti. Psychologické a sociální charakteristiky dnešních dvacátníků.</w:t>
      </w:r>
      <w:r>
        <w:t>Brno, Masarykova univerzita, 2016</w:t>
      </w:r>
      <w:r>
        <w:br/>
        <w:t>ISBN 987-80-210-8401-8 ( online:pdf)</w:t>
      </w:r>
      <w:r w:rsidR="00A841EA">
        <w:t>, str. 26-27</w:t>
      </w:r>
    </w:p>
    <w:sectPr w:rsidR="00450B71" w:rsidRPr="00450B71" w:rsidSect="000215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6D6D"/>
    <w:rsid w:val="0002150A"/>
    <w:rsid w:val="00226409"/>
    <w:rsid w:val="00336F55"/>
    <w:rsid w:val="00366FB7"/>
    <w:rsid w:val="003B0398"/>
    <w:rsid w:val="00450B71"/>
    <w:rsid w:val="00626D6D"/>
    <w:rsid w:val="00633444"/>
    <w:rsid w:val="006B6814"/>
    <w:rsid w:val="00707715"/>
    <w:rsid w:val="009112FB"/>
    <w:rsid w:val="00A841EA"/>
    <w:rsid w:val="00B2190C"/>
    <w:rsid w:val="00C4047A"/>
    <w:rsid w:val="00CC071B"/>
    <w:rsid w:val="00F7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NTBASUS3</dc:creator>
  <cp:lastModifiedBy>NTBASUS3</cp:lastModifiedBy>
  <cp:revision>4</cp:revision>
  <dcterms:created xsi:type="dcterms:W3CDTF">2020-03-02T15:39:00Z</dcterms:created>
  <dcterms:modified xsi:type="dcterms:W3CDTF">2020-03-02T18:26:00Z</dcterms:modified>
</cp:coreProperties>
</file>