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0B" w:rsidRPr="00BA75B3" w:rsidRDefault="00F7740B" w:rsidP="005D7B80">
      <w:pPr>
        <w:spacing w:line="240" w:lineRule="auto"/>
        <w:rPr>
          <w:b/>
          <w:sz w:val="24"/>
          <w:szCs w:val="24"/>
        </w:rPr>
      </w:pPr>
      <w:r w:rsidRPr="00BA75B3">
        <w:rPr>
          <w:b/>
          <w:sz w:val="24"/>
          <w:szCs w:val="24"/>
        </w:rPr>
        <w:t>Úvod</w:t>
      </w:r>
      <w:r w:rsidR="000732D3">
        <w:rPr>
          <w:b/>
          <w:sz w:val="24"/>
          <w:szCs w:val="24"/>
        </w:rPr>
        <w:t xml:space="preserve"> </w:t>
      </w:r>
      <w:r w:rsidRPr="00BA75B3">
        <w:rPr>
          <w:b/>
          <w:sz w:val="24"/>
          <w:szCs w:val="24"/>
        </w:rPr>
        <w:t>do</w:t>
      </w:r>
      <w:r w:rsidR="000732D3">
        <w:rPr>
          <w:b/>
          <w:sz w:val="24"/>
          <w:szCs w:val="24"/>
        </w:rPr>
        <w:t xml:space="preserve"> </w:t>
      </w:r>
      <w:r w:rsidRPr="00BA75B3">
        <w:rPr>
          <w:b/>
          <w:sz w:val="24"/>
          <w:szCs w:val="24"/>
        </w:rPr>
        <w:t>literární</w:t>
      </w:r>
      <w:r w:rsidR="000732D3">
        <w:rPr>
          <w:b/>
          <w:sz w:val="24"/>
          <w:szCs w:val="24"/>
        </w:rPr>
        <w:t xml:space="preserve"> </w:t>
      </w:r>
      <w:r w:rsidRPr="00BA75B3">
        <w:rPr>
          <w:b/>
          <w:sz w:val="24"/>
          <w:szCs w:val="24"/>
        </w:rPr>
        <w:t>vědy</w:t>
      </w:r>
      <w:r w:rsidR="000732D3">
        <w:rPr>
          <w:b/>
          <w:sz w:val="24"/>
          <w:szCs w:val="24"/>
        </w:rPr>
        <w:t xml:space="preserve"> </w:t>
      </w:r>
      <w:r w:rsidR="00BA75B3" w:rsidRPr="00BA75B3">
        <w:rPr>
          <w:b/>
          <w:sz w:val="24"/>
          <w:szCs w:val="24"/>
        </w:rPr>
        <w:t>–</w:t>
      </w:r>
      <w:r w:rsidR="000732D3">
        <w:rPr>
          <w:b/>
          <w:sz w:val="24"/>
          <w:szCs w:val="24"/>
        </w:rPr>
        <w:t xml:space="preserve"> </w:t>
      </w:r>
      <w:r w:rsidRPr="00BA75B3">
        <w:rPr>
          <w:b/>
          <w:sz w:val="24"/>
          <w:szCs w:val="24"/>
        </w:rPr>
        <w:t>8</w:t>
      </w:r>
      <w:r w:rsidR="000732D3">
        <w:rPr>
          <w:b/>
          <w:sz w:val="24"/>
          <w:szCs w:val="24"/>
        </w:rPr>
        <w:t xml:space="preserve"> </w:t>
      </w:r>
      <w:r w:rsidR="00BA75B3" w:rsidRPr="00BA75B3">
        <w:rPr>
          <w:b/>
          <w:sz w:val="24"/>
          <w:szCs w:val="24"/>
        </w:rPr>
        <w:t>–</w:t>
      </w:r>
      <w:r w:rsidR="000732D3">
        <w:rPr>
          <w:b/>
          <w:sz w:val="24"/>
          <w:szCs w:val="24"/>
        </w:rPr>
        <w:t xml:space="preserve"> </w:t>
      </w:r>
      <w:r w:rsidRPr="00BA75B3">
        <w:rPr>
          <w:b/>
          <w:sz w:val="24"/>
          <w:szCs w:val="24"/>
        </w:rPr>
        <w:t>Drama</w:t>
      </w:r>
      <w:r w:rsidR="000732D3">
        <w:rPr>
          <w:b/>
          <w:sz w:val="24"/>
          <w:szCs w:val="24"/>
        </w:rPr>
        <w:t xml:space="preserve"> </w:t>
      </w:r>
      <w:r w:rsidRPr="00BA75B3">
        <w:rPr>
          <w:b/>
          <w:sz w:val="24"/>
          <w:szCs w:val="24"/>
        </w:rPr>
        <w:t>jako</w:t>
      </w:r>
      <w:r w:rsidR="000732D3">
        <w:rPr>
          <w:b/>
          <w:sz w:val="24"/>
          <w:szCs w:val="24"/>
        </w:rPr>
        <w:t xml:space="preserve"> </w:t>
      </w:r>
      <w:r w:rsidRPr="00BA75B3">
        <w:rPr>
          <w:b/>
          <w:sz w:val="24"/>
          <w:szCs w:val="24"/>
        </w:rPr>
        <w:t>text</w:t>
      </w:r>
      <w:r w:rsidR="000732D3">
        <w:rPr>
          <w:b/>
          <w:sz w:val="24"/>
          <w:szCs w:val="24"/>
        </w:rPr>
        <w:t xml:space="preserve"> </w:t>
      </w:r>
      <w:r w:rsidRPr="00BA75B3">
        <w:rPr>
          <w:b/>
          <w:sz w:val="24"/>
          <w:szCs w:val="24"/>
        </w:rPr>
        <w:t>a</w:t>
      </w:r>
      <w:r w:rsidR="000732D3">
        <w:rPr>
          <w:b/>
          <w:sz w:val="24"/>
          <w:szCs w:val="24"/>
        </w:rPr>
        <w:t xml:space="preserve"> </w:t>
      </w:r>
      <w:r w:rsidRPr="00BA75B3">
        <w:rPr>
          <w:b/>
          <w:sz w:val="24"/>
          <w:szCs w:val="24"/>
        </w:rPr>
        <w:t>jako</w:t>
      </w:r>
      <w:r w:rsidR="000732D3">
        <w:rPr>
          <w:b/>
          <w:sz w:val="24"/>
          <w:szCs w:val="24"/>
        </w:rPr>
        <w:t xml:space="preserve"> </w:t>
      </w:r>
      <w:r w:rsidRPr="00BA75B3">
        <w:rPr>
          <w:b/>
          <w:sz w:val="24"/>
          <w:szCs w:val="24"/>
        </w:rPr>
        <w:t>divadelní</w:t>
      </w:r>
      <w:r w:rsidR="000732D3">
        <w:rPr>
          <w:b/>
          <w:sz w:val="24"/>
          <w:szCs w:val="24"/>
        </w:rPr>
        <w:t xml:space="preserve"> </w:t>
      </w:r>
      <w:r w:rsidRPr="00BA75B3">
        <w:rPr>
          <w:b/>
          <w:sz w:val="24"/>
          <w:szCs w:val="24"/>
        </w:rPr>
        <w:t>představení</w:t>
      </w:r>
      <w:r w:rsidR="000732D3">
        <w:rPr>
          <w:b/>
          <w:sz w:val="24"/>
          <w:szCs w:val="24"/>
        </w:rPr>
        <w:t xml:space="preserve"> </w:t>
      </w:r>
      <w:r w:rsidR="00BA75B3" w:rsidRPr="00BA75B3">
        <w:rPr>
          <w:b/>
          <w:sz w:val="24"/>
          <w:szCs w:val="24"/>
        </w:rPr>
        <w:t>–</w:t>
      </w:r>
      <w:r w:rsidR="000732D3">
        <w:rPr>
          <w:b/>
          <w:sz w:val="24"/>
          <w:szCs w:val="24"/>
        </w:rPr>
        <w:t xml:space="preserve"> </w:t>
      </w:r>
      <w:r w:rsidRPr="00BA75B3">
        <w:rPr>
          <w:b/>
          <w:sz w:val="24"/>
          <w:szCs w:val="24"/>
        </w:rPr>
        <w:t>rozšiřující</w:t>
      </w:r>
      <w:r w:rsidR="000732D3">
        <w:rPr>
          <w:b/>
          <w:sz w:val="24"/>
          <w:szCs w:val="24"/>
        </w:rPr>
        <w:t xml:space="preserve"> </w:t>
      </w:r>
      <w:r w:rsidRPr="00BA75B3">
        <w:rPr>
          <w:b/>
          <w:sz w:val="24"/>
          <w:szCs w:val="24"/>
        </w:rPr>
        <w:t>bibliografie</w:t>
      </w:r>
    </w:p>
    <w:p w:rsidR="00BA75B3" w:rsidRDefault="00BA75B3" w:rsidP="005D7B80">
      <w:pPr>
        <w:spacing w:line="240" w:lineRule="auto"/>
        <w:rPr>
          <w:sz w:val="24"/>
          <w:szCs w:val="24"/>
        </w:rPr>
      </w:pPr>
    </w:p>
    <w:p w:rsidR="00196A27" w:rsidRPr="003D6C66" w:rsidRDefault="00196A27" w:rsidP="005D7B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Aristotelé</w:t>
      </w:r>
      <w:r w:rsidRPr="003D6C66">
        <w:rPr>
          <w:sz w:val="24"/>
          <w:szCs w:val="24"/>
        </w:rPr>
        <w:t>s:</w:t>
      </w:r>
      <w:r>
        <w:rPr>
          <w:sz w:val="24"/>
          <w:szCs w:val="24"/>
        </w:rPr>
        <w:t xml:space="preserve"> </w:t>
      </w:r>
      <w:r w:rsidRPr="0024258C">
        <w:rPr>
          <w:i/>
          <w:sz w:val="24"/>
          <w:szCs w:val="24"/>
        </w:rPr>
        <w:t>Poetika</w:t>
      </w:r>
      <w:r>
        <w:rPr>
          <w:sz w:val="24"/>
          <w:szCs w:val="24"/>
        </w:rPr>
        <w:t xml:space="preserve"> </w:t>
      </w:r>
      <w:r w:rsidRPr="003D6C66">
        <w:rPr>
          <w:sz w:val="24"/>
          <w:szCs w:val="24"/>
        </w:rPr>
        <w:t>(přel.</w:t>
      </w:r>
      <w:r>
        <w:rPr>
          <w:sz w:val="24"/>
          <w:szCs w:val="24"/>
        </w:rPr>
        <w:t xml:space="preserve"> </w:t>
      </w:r>
      <w:r w:rsidRPr="003D6C66">
        <w:rPr>
          <w:sz w:val="24"/>
          <w:szCs w:val="24"/>
        </w:rPr>
        <w:t>Milan</w:t>
      </w:r>
      <w:r>
        <w:rPr>
          <w:sz w:val="24"/>
          <w:szCs w:val="24"/>
        </w:rPr>
        <w:t xml:space="preserve"> </w:t>
      </w:r>
      <w:r w:rsidRPr="003D6C66">
        <w:rPr>
          <w:sz w:val="24"/>
          <w:szCs w:val="24"/>
        </w:rPr>
        <w:t>Mráz).</w:t>
      </w:r>
      <w:r>
        <w:rPr>
          <w:sz w:val="24"/>
          <w:szCs w:val="24"/>
        </w:rPr>
        <w:t xml:space="preserve"> </w:t>
      </w:r>
      <w:r w:rsidRPr="003D6C66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3D6C66">
        <w:rPr>
          <w:sz w:val="24"/>
          <w:szCs w:val="24"/>
        </w:rPr>
        <w:t>vyd.</w:t>
      </w:r>
      <w:r>
        <w:rPr>
          <w:sz w:val="24"/>
          <w:szCs w:val="24"/>
        </w:rPr>
        <w:t xml:space="preserve"> </w:t>
      </w:r>
      <w:r w:rsidRPr="003D6C66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3D6C66">
        <w:rPr>
          <w:sz w:val="24"/>
          <w:szCs w:val="24"/>
        </w:rPr>
        <w:t>Svoboda,</w:t>
      </w:r>
      <w:r>
        <w:rPr>
          <w:sz w:val="24"/>
          <w:szCs w:val="24"/>
        </w:rPr>
        <w:t xml:space="preserve"> </w:t>
      </w:r>
      <w:r w:rsidRPr="003D6C66">
        <w:rPr>
          <w:sz w:val="24"/>
          <w:szCs w:val="24"/>
        </w:rPr>
        <w:t>1996</w:t>
      </w:r>
      <w:r>
        <w:rPr>
          <w:sz w:val="24"/>
          <w:szCs w:val="24"/>
        </w:rPr>
        <w:t>.</w:t>
      </w:r>
    </w:p>
    <w:p w:rsidR="00196A27" w:rsidRDefault="00196A27" w:rsidP="005D7B80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048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Drozd,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David: </w:t>
      </w:r>
      <w:r w:rsidRPr="00904883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Kapitoly z teor</w:t>
      </w:r>
      <w:r w:rsidRPr="00CF5A3A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ie dramatu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Olomouc: </w:t>
      </w:r>
      <w:r w:rsidRPr="009048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Univerzita Palackého v Olomouci, 2013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On-line: </w:t>
      </w:r>
      <w:r w:rsidRPr="009048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https://kdfs.upol.cz/fileadmin/userdata/FF/katedry/kdu/dokumenty/Drozd-Kapitoly-z-teorie-dramatu.pdf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1D51B9" w:rsidRDefault="001D51B9" w:rsidP="005D7B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Eagleton, Terry: </w:t>
      </w:r>
      <w:r>
        <w:rPr>
          <w:i/>
          <w:sz w:val="24"/>
          <w:szCs w:val="24"/>
        </w:rPr>
        <w:t>Sladké násilí: Idea tragična.</w:t>
      </w:r>
      <w:r>
        <w:rPr>
          <w:sz w:val="24"/>
          <w:szCs w:val="24"/>
        </w:rPr>
        <w:t xml:space="preserve"> Brno: Host, 2004.</w:t>
      </w:r>
    </w:p>
    <w:p w:rsidR="00196A27" w:rsidRDefault="00196A27" w:rsidP="005D7B80">
      <w:pPr>
        <w:spacing w:line="240" w:lineRule="auto"/>
        <w:rPr>
          <w:sz w:val="24"/>
          <w:szCs w:val="24"/>
        </w:rPr>
      </w:pPr>
      <w:r w:rsidRPr="00904883">
        <w:rPr>
          <w:sz w:val="24"/>
          <w:szCs w:val="24"/>
        </w:rPr>
        <w:t>Fischer-Lichte</w:t>
      </w:r>
      <w:r>
        <w:rPr>
          <w:sz w:val="24"/>
          <w:szCs w:val="24"/>
        </w:rPr>
        <w:t>,</w:t>
      </w:r>
      <w:r w:rsidRPr="00904883">
        <w:rPr>
          <w:sz w:val="24"/>
          <w:szCs w:val="24"/>
        </w:rPr>
        <w:t xml:space="preserve"> Erika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Estetika performativity</w:t>
      </w:r>
      <w:r>
        <w:rPr>
          <w:sz w:val="24"/>
          <w:szCs w:val="24"/>
        </w:rPr>
        <w:t>. Mníšek pod Brdy</w:t>
      </w:r>
      <w:r w:rsidRPr="00904883">
        <w:rPr>
          <w:sz w:val="24"/>
          <w:szCs w:val="24"/>
        </w:rPr>
        <w:t>: Na konári, 2011</w:t>
      </w:r>
      <w:r>
        <w:rPr>
          <w:sz w:val="24"/>
          <w:szCs w:val="24"/>
        </w:rPr>
        <w:t>.</w:t>
      </w:r>
    </w:p>
    <w:p w:rsidR="00196A27" w:rsidRPr="00904883" w:rsidRDefault="00196A27" w:rsidP="005D7B80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F5A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Hořínek, Zdeněk: </w:t>
      </w:r>
      <w:r w:rsidRPr="00CF5A3A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Drama, divadlo, divák</w:t>
      </w:r>
      <w:r w:rsidRPr="00CF5A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3. vyd. </w:t>
      </w:r>
      <w:r w:rsidRPr="00CF5A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Brno: Janáčkova akademie múzických umění v Brně, 2012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:rsidR="00196A27" w:rsidRPr="00BA75B3" w:rsidRDefault="00196A27" w:rsidP="005D7B80">
      <w:pPr>
        <w:spacing w:line="240" w:lineRule="auto"/>
        <w:rPr>
          <w:sz w:val="24"/>
          <w:szCs w:val="24"/>
        </w:rPr>
      </w:pPr>
      <w:r w:rsidRPr="00BA75B3">
        <w:rPr>
          <w:sz w:val="24"/>
          <w:szCs w:val="24"/>
        </w:rPr>
        <w:t>Janoušek,</w:t>
      </w:r>
      <w:r>
        <w:rPr>
          <w:sz w:val="24"/>
          <w:szCs w:val="24"/>
        </w:rPr>
        <w:t xml:space="preserve"> </w:t>
      </w:r>
      <w:r w:rsidR="001C596E">
        <w:rPr>
          <w:sz w:val="24"/>
          <w:szCs w:val="24"/>
        </w:rPr>
        <w:t>Pavel: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Drama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jako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metodologický</w:t>
      </w:r>
      <w:r>
        <w:rPr>
          <w:sz w:val="24"/>
          <w:szCs w:val="24"/>
        </w:rPr>
        <w:t xml:space="preserve"> </w:t>
      </w:r>
      <w:r w:rsidR="00A65122">
        <w:rPr>
          <w:sz w:val="24"/>
          <w:szCs w:val="24"/>
        </w:rPr>
        <w:t>problém.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In</w:t>
      </w:r>
      <w:r w:rsidR="00A6512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D7B80" w:rsidRPr="005D7B80">
        <w:rPr>
          <w:sz w:val="24"/>
          <w:szCs w:val="24"/>
        </w:rPr>
        <w:t xml:space="preserve">Miroslav </w:t>
      </w:r>
      <w:r w:rsidR="005D7B80">
        <w:rPr>
          <w:sz w:val="24"/>
          <w:szCs w:val="24"/>
        </w:rPr>
        <w:t>Červenka</w:t>
      </w:r>
      <w:r w:rsidR="005D7B80" w:rsidRPr="005D7B80">
        <w:rPr>
          <w:sz w:val="24"/>
          <w:szCs w:val="24"/>
        </w:rPr>
        <w:t xml:space="preserve"> et al.:</w:t>
      </w:r>
      <w:r>
        <w:rPr>
          <w:sz w:val="24"/>
          <w:szCs w:val="24"/>
        </w:rPr>
        <w:t xml:space="preserve"> </w:t>
      </w:r>
      <w:r w:rsidRPr="00A65122">
        <w:rPr>
          <w:i/>
          <w:sz w:val="24"/>
          <w:szCs w:val="24"/>
        </w:rPr>
        <w:t>O poetice literárních druhů</w:t>
      </w:r>
      <w:r w:rsidRPr="00BA75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Praha</w:t>
      </w:r>
      <w:r w:rsidR="00A65122">
        <w:rPr>
          <w:sz w:val="24"/>
          <w:szCs w:val="24"/>
        </w:rPr>
        <w:t>: Ústav pro českou literaturu</w:t>
      </w:r>
      <w:r w:rsidR="00B01DF1">
        <w:rPr>
          <w:sz w:val="24"/>
          <w:szCs w:val="24"/>
        </w:rPr>
        <w:t xml:space="preserve"> AV ČR</w:t>
      </w:r>
      <w:r w:rsidR="00A6512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1995</w:t>
      </w:r>
      <w:r w:rsidR="00A65122" w:rsidRPr="00BA75B3">
        <w:rPr>
          <w:sz w:val="24"/>
          <w:szCs w:val="24"/>
        </w:rPr>
        <w:t>,</w:t>
      </w:r>
      <w:r w:rsidR="00A65122">
        <w:rPr>
          <w:sz w:val="24"/>
          <w:szCs w:val="24"/>
        </w:rPr>
        <w:t xml:space="preserve"> s. </w:t>
      </w:r>
      <w:r w:rsidR="00A65122" w:rsidRPr="00BA75B3">
        <w:rPr>
          <w:sz w:val="24"/>
          <w:szCs w:val="24"/>
        </w:rPr>
        <w:t>153–180</w:t>
      </w:r>
      <w:r w:rsidRPr="00BA75B3">
        <w:rPr>
          <w:sz w:val="24"/>
          <w:szCs w:val="24"/>
        </w:rPr>
        <w:t>.</w:t>
      </w:r>
    </w:p>
    <w:p w:rsidR="00A65122" w:rsidRDefault="001D51B9" w:rsidP="005D7B80">
      <w:pPr>
        <w:spacing w:line="240" w:lineRule="auto"/>
        <w:rPr>
          <w:i/>
          <w:sz w:val="24"/>
          <w:szCs w:val="24"/>
        </w:rPr>
      </w:pPr>
      <w:r w:rsidRPr="003F7F6A">
        <w:rPr>
          <w:rFonts w:cstheme="minorHAnsi"/>
          <w:sz w:val="24"/>
          <w:szCs w:val="24"/>
        </w:rPr>
        <w:t>---</w:t>
      </w:r>
      <w:r>
        <w:rPr>
          <w:rFonts w:cstheme="minorHAnsi"/>
          <w:sz w:val="24"/>
          <w:szCs w:val="24"/>
        </w:rPr>
        <w:t xml:space="preserve"> </w:t>
      </w:r>
      <w:r w:rsidR="00A65122">
        <w:rPr>
          <w:i/>
          <w:sz w:val="24"/>
          <w:szCs w:val="24"/>
        </w:rPr>
        <w:t>Studie o dramatu</w:t>
      </w:r>
      <w:r w:rsidR="00A65122">
        <w:rPr>
          <w:sz w:val="24"/>
          <w:szCs w:val="24"/>
        </w:rPr>
        <w:t xml:space="preserve">. Praha: H </w:t>
      </w:r>
      <w:r w:rsidR="00A65122">
        <w:rPr>
          <w:rFonts w:cstheme="minorHAnsi"/>
          <w:sz w:val="24"/>
          <w:szCs w:val="24"/>
        </w:rPr>
        <w:t>&amp;</w:t>
      </w:r>
      <w:r w:rsidR="00A65122">
        <w:rPr>
          <w:sz w:val="24"/>
          <w:szCs w:val="24"/>
        </w:rPr>
        <w:t xml:space="preserve"> H, 1993.</w:t>
      </w:r>
    </w:p>
    <w:p w:rsidR="00196A27" w:rsidRDefault="00196A27" w:rsidP="005D7B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Jungmannová, Lenka: Čas v dramatu: In: </w:t>
      </w:r>
      <w:r w:rsidR="00A65122" w:rsidRPr="00BA75B3">
        <w:rPr>
          <w:sz w:val="24"/>
          <w:szCs w:val="24"/>
        </w:rPr>
        <w:t>Miroslav</w:t>
      </w:r>
      <w:r w:rsidR="00773C31">
        <w:rPr>
          <w:sz w:val="24"/>
          <w:szCs w:val="24"/>
        </w:rPr>
        <w:t xml:space="preserve"> Červenka a kol.</w:t>
      </w:r>
      <w:r w:rsidRPr="00BA75B3">
        <w:rPr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r w:rsidRPr="00BA75B3">
        <w:rPr>
          <w:i/>
          <w:sz w:val="24"/>
          <w:szCs w:val="24"/>
        </w:rPr>
        <w:t>Na</w:t>
      </w:r>
      <w:r>
        <w:rPr>
          <w:i/>
          <w:sz w:val="24"/>
          <w:szCs w:val="24"/>
        </w:rPr>
        <w:t xml:space="preserve"> </w:t>
      </w:r>
      <w:r w:rsidRPr="00BA75B3">
        <w:rPr>
          <w:i/>
          <w:sz w:val="24"/>
          <w:szCs w:val="24"/>
        </w:rPr>
        <w:t>cestě</w:t>
      </w:r>
      <w:r>
        <w:rPr>
          <w:i/>
          <w:sz w:val="24"/>
          <w:szCs w:val="24"/>
        </w:rPr>
        <w:t xml:space="preserve"> </w:t>
      </w:r>
      <w:r w:rsidRPr="00BA75B3">
        <w:rPr>
          <w:i/>
          <w:sz w:val="24"/>
          <w:szCs w:val="24"/>
        </w:rPr>
        <w:t>ke</w:t>
      </w:r>
      <w:r>
        <w:rPr>
          <w:i/>
          <w:sz w:val="24"/>
          <w:szCs w:val="24"/>
        </w:rPr>
        <w:t xml:space="preserve"> </w:t>
      </w:r>
      <w:r w:rsidRPr="00BA75B3">
        <w:rPr>
          <w:i/>
          <w:sz w:val="24"/>
          <w:szCs w:val="24"/>
        </w:rPr>
        <w:t>smyslu:</w:t>
      </w:r>
      <w:r>
        <w:rPr>
          <w:i/>
          <w:sz w:val="24"/>
          <w:szCs w:val="24"/>
        </w:rPr>
        <w:t xml:space="preserve"> </w:t>
      </w:r>
      <w:r w:rsidRPr="00BA75B3">
        <w:rPr>
          <w:i/>
          <w:sz w:val="24"/>
          <w:szCs w:val="24"/>
        </w:rPr>
        <w:t>Poetika</w:t>
      </w:r>
      <w:r>
        <w:rPr>
          <w:i/>
          <w:sz w:val="24"/>
          <w:szCs w:val="24"/>
        </w:rPr>
        <w:t xml:space="preserve"> </w:t>
      </w:r>
      <w:r w:rsidRPr="00BA75B3">
        <w:rPr>
          <w:i/>
          <w:sz w:val="24"/>
          <w:szCs w:val="24"/>
        </w:rPr>
        <w:t>literárního</w:t>
      </w:r>
      <w:r>
        <w:rPr>
          <w:i/>
          <w:sz w:val="24"/>
          <w:szCs w:val="24"/>
        </w:rPr>
        <w:t xml:space="preserve"> </w:t>
      </w:r>
      <w:r w:rsidRPr="00BA75B3">
        <w:rPr>
          <w:i/>
          <w:sz w:val="24"/>
          <w:szCs w:val="24"/>
        </w:rPr>
        <w:t>díla</w:t>
      </w:r>
      <w:r>
        <w:rPr>
          <w:i/>
          <w:sz w:val="24"/>
          <w:szCs w:val="24"/>
        </w:rPr>
        <w:t xml:space="preserve"> </w:t>
      </w:r>
      <w:r w:rsidRPr="00BA75B3">
        <w:rPr>
          <w:i/>
          <w:sz w:val="24"/>
          <w:szCs w:val="24"/>
        </w:rPr>
        <w:t>20.</w:t>
      </w:r>
      <w:r>
        <w:rPr>
          <w:i/>
          <w:sz w:val="24"/>
          <w:szCs w:val="24"/>
        </w:rPr>
        <w:t xml:space="preserve"> </w:t>
      </w:r>
      <w:r w:rsidRPr="00BA75B3">
        <w:rPr>
          <w:i/>
          <w:sz w:val="24"/>
          <w:szCs w:val="24"/>
        </w:rPr>
        <w:t>století</w:t>
      </w:r>
      <w:r w:rsidRPr="00BA75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Torst,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2005</w:t>
      </w:r>
      <w:r>
        <w:rPr>
          <w:sz w:val="24"/>
          <w:szCs w:val="24"/>
        </w:rPr>
        <w:t>, s. 245–313</w:t>
      </w:r>
      <w:r w:rsidRPr="00BA75B3">
        <w:rPr>
          <w:sz w:val="24"/>
          <w:szCs w:val="24"/>
        </w:rPr>
        <w:t>.</w:t>
      </w:r>
    </w:p>
    <w:p w:rsidR="00196A27" w:rsidRPr="00904883" w:rsidRDefault="00196A27" w:rsidP="005D7B80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Mukařovský,</w:t>
      </w:r>
      <w:r w:rsidRPr="009048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Jan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Dialog a monolog. I</w:t>
      </w:r>
      <w:r w:rsidRPr="009048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  <w:r w:rsidRPr="009048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904883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Studie</w:t>
      </w:r>
      <w:r w:rsidRPr="009048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II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Brno: Host, 2001, s. </w:t>
      </w:r>
      <w:r w:rsidR="005D7B8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89–116.</w:t>
      </w:r>
    </w:p>
    <w:p w:rsidR="00196A27" w:rsidRDefault="00196A27" w:rsidP="005D7B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Osolsobě, Ivo: Dramatické dílo jako komunikace komunikací o komunikaci. In: </w:t>
      </w:r>
      <w:r w:rsidRPr="00904883">
        <w:rPr>
          <w:i/>
          <w:sz w:val="24"/>
          <w:szCs w:val="24"/>
        </w:rPr>
        <w:t>Ostenze, hra, jazyk</w:t>
      </w:r>
      <w:r>
        <w:rPr>
          <w:sz w:val="24"/>
          <w:szCs w:val="24"/>
        </w:rPr>
        <w:t>. Brno: Host, 2002, s. 90–137.</w:t>
      </w:r>
    </w:p>
    <w:p w:rsidR="00196A27" w:rsidRPr="00BA75B3" w:rsidRDefault="00A977F0" w:rsidP="005D7B80">
      <w:pPr>
        <w:spacing w:line="240" w:lineRule="auto"/>
        <w:rPr>
          <w:sz w:val="24"/>
          <w:szCs w:val="24"/>
        </w:rPr>
      </w:pPr>
      <w:r w:rsidRPr="003F7F6A">
        <w:rPr>
          <w:rFonts w:cstheme="minorHAnsi"/>
          <w:sz w:val="24"/>
          <w:szCs w:val="24"/>
        </w:rPr>
        <w:t>---</w:t>
      </w:r>
      <w:r>
        <w:rPr>
          <w:rFonts w:cstheme="minorHAnsi"/>
          <w:sz w:val="24"/>
          <w:szCs w:val="24"/>
        </w:rPr>
        <w:t xml:space="preserve"> </w:t>
      </w:r>
      <w:r w:rsidR="00196A27">
        <w:rPr>
          <w:sz w:val="24"/>
          <w:szCs w:val="24"/>
        </w:rPr>
        <w:t>Slovo jako exponát, jak</w:t>
      </w:r>
      <w:r w:rsidR="003243FF">
        <w:rPr>
          <w:sz w:val="24"/>
          <w:szCs w:val="24"/>
        </w:rPr>
        <w:t>o hrdina a jako herecká postava:</w:t>
      </w:r>
      <w:r w:rsidR="00196A27">
        <w:rPr>
          <w:sz w:val="24"/>
          <w:szCs w:val="24"/>
        </w:rPr>
        <w:t xml:space="preserve"> Enklávy divadla v jazyce a literatuře. In: </w:t>
      </w:r>
      <w:r w:rsidR="00196A27" w:rsidRPr="00904883">
        <w:rPr>
          <w:i/>
          <w:sz w:val="24"/>
          <w:szCs w:val="24"/>
        </w:rPr>
        <w:t>Ostenze, hra, jazyk</w:t>
      </w:r>
      <w:r w:rsidR="00196A27">
        <w:rPr>
          <w:sz w:val="24"/>
          <w:szCs w:val="24"/>
        </w:rPr>
        <w:t>. Brno: Host, 2002, s. 290–327.</w:t>
      </w:r>
    </w:p>
    <w:p w:rsidR="00196A27" w:rsidRPr="00BA75B3" w:rsidRDefault="00196A27" w:rsidP="005D7B80">
      <w:pPr>
        <w:spacing w:line="240" w:lineRule="auto"/>
        <w:rPr>
          <w:sz w:val="24"/>
          <w:szCs w:val="24"/>
        </w:rPr>
      </w:pPr>
      <w:r w:rsidRPr="00BA75B3">
        <w:rPr>
          <w:sz w:val="24"/>
          <w:szCs w:val="24"/>
        </w:rPr>
        <w:t>Procházka,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Miroslav: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povaze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dramatického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textu.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In:</w:t>
      </w:r>
      <w:r>
        <w:rPr>
          <w:sz w:val="24"/>
          <w:szCs w:val="24"/>
        </w:rPr>
        <w:t xml:space="preserve"> </w:t>
      </w:r>
      <w:r w:rsidRPr="00A977F0">
        <w:rPr>
          <w:i/>
          <w:sz w:val="24"/>
          <w:szCs w:val="24"/>
        </w:rPr>
        <w:t>Znaky dramatu a divadla</w:t>
      </w:r>
      <w:r w:rsidRPr="00BA75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Panorama,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1988,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11</w:t>
      </w:r>
      <w:r w:rsidR="005D7B80">
        <w:rPr>
          <w:sz w:val="24"/>
          <w:szCs w:val="24"/>
        </w:rPr>
        <w:t>–</w:t>
      </w:r>
      <w:r w:rsidRPr="00BA75B3">
        <w:rPr>
          <w:sz w:val="24"/>
          <w:szCs w:val="24"/>
        </w:rPr>
        <w:t>30.</w:t>
      </w:r>
    </w:p>
    <w:p w:rsidR="00196A27" w:rsidRPr="00CF5A3A" w:rsidRDefault="00196A27" w:rsidP="005D7B80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F5A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Sławińska, Irena: </w:t>
      </w:r>
      <w:r w:rsidRPr="00CF5A3A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Divadlo v současném myšlení</w:t>
      </w:r>
      <w:r w:rsidR="00A651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Praha</w:t>
      </w:r>
      <w:r w:rsidRPr="00CF5A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Nakladatelství Studia Ypsilon, 2002.</w:t>
      </w:r>
    </w:p>
    <w:p w:rsidR="00196A27" w:rsidRPr="00BA75B3" w:rsidRDefault="00196A27" w:rsidP="005D7B80">
      <w:pPr>
        <w:spacing w:line="240" w:lineRule="auto"/>
        <w:rPr>
          <w:sz w:val="24"/>
          <w:szCs w:val="24"/>
        </w:rPr>
      </w:pPr>
      <w:r w:rsidRPr="00BA75B3">
        <w:rPr>
          <w:sz w:val="24"/>
          <w:szCs w:val="24"/>
        </w:rPr>
        <w:t>Struck,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Wolfgang: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Drama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divadlo.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In:</w:t>
      </w:r>
      <w:r>
        <w:rPr>
          <w:sz w:val="24"/>
          <w:szCs w:val="24"/>
        </w:rPr>
        <w:t xml:space="preserve"> </w:t>
      </w:r>
      <w:r w:rsidR="0071540B">
        <w:rPr>
          <w:sz w:val="24"/>
          <w:szCs w:val="24"/>
        </w:rPr>
        <w:t xml:space="preserve">Miltos Pechlivanos et al.: </w:t>
      </w:r>
      <w:r w:rsidRPr="00CF5A3A">
        <w:rPr>
          <w:i/>
          <w:sz w:val="24"/>
          <w:szCs w:val="24"/>
        </w:rPr>
        <w:t>Úvod do literární vědy</w:t>
      </w:r>
      <w:r w:rsidRPr="00BA75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Herrmann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synové,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1999,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85–88.</w:t>
      </w:r>
      <w:bookmarkStart w:id="0" w:name="_GoBack"/>
      <w:bookmarkEnd w:id="0"/>
    </w:p>
    <w:p w:rsidR="007D7CC0" w:rsidRDefault="007D7CC0" w:rsidP="005D7B8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Šidák, Pavel: Drama. In: </w:t>
      </w:r>
      <w:r w:rsidRPr="009848FA">
        <w:rPr>
          <w:rFonts w:cstheme="minorHAnsi"/>
          <w:i/>
          <w:sz w:val="24"/>
          <w:szCs w:val="24"/>
        </w:rPr>
        <w:t>Úvod do studia genologie</w:t>
      </w:r>
      <w:r>
        <w:rPr>
          <w:rFonts w:cstheme="minorHAnsi"/>
          <w:sz w:val="24"/>
          <w:szCs w:val="24"/>
        </w:rPr>
        <w:t>. Praha: Akropolis, 2013, s. 49–60.</w:t>
      </w:r>
    </w:p>
    <w:p w:rsidR="00196A27" w:rsidRPr="007D7CC0" w:rsidRDefault="00196A27" w:rsidP="005D7B80">
      <w:pPr>
        <w:spacing w:line="240" w:lineRule="auto"/>
        <w:rPr>
          <w:rFonts w:cstheme="minorHAnsi"/>
          <w:sz w:val="24"/>
          <w:szCs w:val="24"/>
        </w:rPr>
      </w:pPr>
      <w:r w:rsidRPr="00BA75B3">
        <w:rPr>
          <w:sz w:val="24"/>
          <w:szCs w:val="24"/>
        </w:rPr>
        <w:t>Vangeli,</w:t>
      </w:r>
      <w:r>
        <w:rPr>
          <w:sz w:val="24"/>
          <w:szCs w:val="24"/>
        </w:rPr>
        <w:t xml:space="preserve"> </w:t>
      </w:r>
      <w:r w:rsidR="002F57C8">
        <w:rPr>
          <w:sz w:val="24"/>
          <w:szCs w:val="24"/>
        </w:rPr>
        <w:t xml:space="preserve">Nina: </w:t>
      </w:r>
      <w:r w:rsidRPr="00BA75B3">
        <w:rPr>
          <w:sz w:val="24"/>
          <w:szCs w:val="24"/>
        </w:rPr>
        <w:t>Drama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jeho</w:t>
      </w:r>
      <w:r>
        <w:rPr>
          <w:sz w:val="24"/>
          <w:szCs w:val="24"/>
        </w:rPr>
        <w:t xml:space="preserve"> </w:t>
      </w:r>
      <w:r w:rsidR="002F57C8">
        <w:rPr>
          <w:sz w:val="24"/>
          <w:szCs w:val="24"/>
        </w:rPr>
        <w:t>dvojník.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In</w:t>
      </w:r>
      <w:r w:rsidR="001C596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65122" w:rsidRPr="003F7F6A">
        <w:rPr>
          <w:rFonts w:cstheme="minorHAnsi"/>
          <w:sz w:val="24"/>
          <w:szCs w:val="24"/>
        </w:rPr>
        <w:t xml:space="preserve">Daniela </w:t>
      </w:r>
      <w:r w:rsidR="00A65122">
        <w:rPr>
          <w:rFonts w:cstheme="minorHAnsi"/>
          <w:sz w:val="24"/>
          <w:szCs w:val="24"/>
        </w:rPr>
        <w:t>Hodrová</w:t>
      </w:r>
      <w:r w:rsidR="00A65122" w:rsidRPr="003F7F6A">
        <w:rPr>
          <w:rFonts w:cstheme="minorHAnsi"/>
          <w:sz w:val="24"/>
          <w:szCs w:val="24"/>
        </w:rPr>
        <w:t xml:space="preserve"> a kol.: </w:t>
      </w:r>
      <w:r w:rsidR="001C596E">
        <w:rPr>
          <w:rFonts w:cstheme="minorHAnsi"/>
          <w:i/>
          <w:iCs/>
          <w:sz w:val="24"/>
          <w:szCs w:val="24"/>
        </w:rPr>
        <w:t>…</w:t>
      </w:r>
      <w:r w:rsidR="00A65122" w:rsidRPr="003F7F6A">
        <w:rPr>
          <w:rFonts w:cstheme="minorHAnsi"/>
          <w:i/>
          <w:iCs/>
          <w:sz w:val="24"/>
          <w:szCs w:val="24"/>
        </w:rPr>
        <w:t>na okraji chaosu</w:t>
      </w:r>
      <w:r w:rsidR="001C596E">
        <w:rPr>
          <w:rFonts w:cstheme="minorHAnsi"/>
          <w:i/>
          <w:iCs/>
          <w:sz w:val="24"/>
          <w:szCs w:val="24"/>
        </w:rPr>
        <w:t>…</w:t>
      </w:r>
      <w:r w:rsidR="00A65122" w:rsidRPr="003F7F6A">
        <w:rPr>
          <w:rFonts w:cstheme="minorHAnsi"/>
          <w:i/>
          <w:iCs/>
          <w:sz w:val="24"/>
          <w:szCs w:val="24"/>
        </w:rPr>
        <w:t>: Poetika literárního díla 20. století</w:t>
      </w:r>
      <w:r w:rsidR="00A65122">
        <w:rPr>
          <w:rFonts w:cstheme="minorHAnsi"/>
          <w:sz w:val="24"/>
          <w:szCs w:val="24"/>
        </w:rPr>
        <w:t>. Praha: Torst, 2001, s. 81–93.</w:t>
      </w:r>
    </w:p>
    <w:p w:rsidR="00196A27" w:rsidRPr="00BA75B3" w:rsidRDefault="00196A27" w:rsidP="005D7B80">
      <w:pPr>
        <w:spacing w:line="240" w:lineRule="auto"/>
        <w:rPr>
          <w:sz w:val="24"/>
          <w:szCs w:val="24"/>
        </w:rPr>
      </w:pPr>
      <w:r w:rsidRPr="00BA75B3">
        <w:rPr>
          <w:sz w:val="24"/>
          <w:szCs w:val="24"/>
        </w:rPr>
        <w:t>Veltruský,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Jiří:</w:t>
      </w:r>
      <w:r>
        <w:rPr>
          <w:sz w:val="24"/>
          <w:szCs w:val="24"/>
        </w:rPr>
        <w:t xml:space="preserve"> </w:t>
      </w:r>
      <w:r w:rsidRPr="00196A27">
        <w:rPr>
          <w:i/>
          <w:sz w:val="24"/>
          <w:szCs w:val="24"/>
        </w:rPr>
        <w:t>Drama jako básnické dílo</w:t>
      </w:r>
      <w:r w:rsidRPr="00BA75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Brno: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Host,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1999</w:t>
      </w:r>
      <w:r>
        <w:rPr>
          <w:sz w:val="24"/>
          <w:szCs w:val="24"/>
        </w:rPr>
        <w:t>; 2019</w:t>
      </w:r>
      <w:r w:rsidRPr="00BA75B3">
        <w:rPr>
          <w:sz w:val="24"/>
          <w:szCs w:val="24"/>
        </w:rPr>
        <w:t>.</w:t>
      </w:r>
    </w:p>
    <w:p w:rsidR="00196A27" w:rsidRDefault="00A977F0" w:rsidP="005D7B80">
      <w:pPr>
        <w:spacing w:line="240" w:lineRule="auto"/>
        <w:rPr>
          <w:sz w:val="24"/>
          <w:szCs w:val="24"/>
        </w:rPr>
      </w:pPr>
      <w:r w:rsidRPr="003F7F6A">
        <w:rPr>
          <w:rFonts w:cstheme="minorHAnsi"/>
          <w:sz w:val="24"/>
          <w:szCs w:val="24"/>
        </w:rPr>
        <w:t>---</w:t>
      </w:r>
      <w:r>
        <w:rPr>
          <w:rFonts w:cstheme="minorHAnsi"/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Dramatický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text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jako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součást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divadla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a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Drama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jako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literární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dílo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a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divadelní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představení.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In:</w:t>
      </w:r>
      <w:r w:rsidR="00196A27">
        <w:rPr>
          <w:sz w:val="24"/>
          <w:szCs w:val="24"/>
        </w:rPr>
        <w:t xml:space="preserve"> </w:t>
      </w:r>
      <w:r w:rsidR="00196A27" w:rsidRPr="00CF5A3A">
        <w:rPr>
          <w:i/>
          <w:sz w:val="24"/>
          <w:szCs w:val="24"/>
        </w:rPr>
        <w:t>Příspěvky k teorii divadla</w:t>
      </w:r>
      <w:r w:rsidR="00196A27" w:rsidRPr="00BA75B3">
        <w:rPr>
          <w:sz w:val="24"/>
          <w:szCs w:val="24"/>
        </w:rPr>
        <w:t>.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Praha: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Divadelní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ústav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–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Divadelní</w:t>
      </w:r>
      <w:r w:rsidR="00196A27">
        <w:rPr>
          <w:sz w:val="24"/>
          <w:szCs w:val="24"/>
        </w:rPr>
        <w:t xml:space="preserve"> </w:t>
      </w:r>
      <w:r w:rsidR="00196A27" w:rsidRPr="00BA75B3">
        <w:rPr>
          <w:sz w:val="24"/>
          <w:szCs w:val="24"/>
        </w:rPr>
        <w:t>fakult</w:t>
      </w:r>
      <w:r w:rsidR="00196A27">
        <w:rPr>
          <w:sz w:val="24"/>
          <w:szCs w:val="24"/>
        </w:rPr>
        <w:t>a AMU, 1994, s. 77</w:t>
      </w:r>
      <w:r w:rsidR="00196A27" w:rsidRPr="00BA75B3">
        <w:rPr>
          <w:sz w:val="24"/>
          <w:szCs w:val="24"/>
        </w:rPr>
        <w:t>–</w:t>
      </w:r>
      <w:r w:rsidR="00196A27">
        <w:rPr>
          <w:sz w:val="24"/>
          <w:szCs w:val="24"/>
        </w:rPr>
        <w:t>94 a 95</w:t>
      </w:r>
      <w:r w:rsidR="00196A27" w:rsidRPr="00BA75B3">
        <w:rPr>
          <w:sz w:val="24"/>
          <w:szCs w:val="24"/>
        </w:rPr>
        <w:t>–</w:t>
      </w:r>
      <w:r w:rsidR="00196A27">
        <w:rPr>
          <w:sz w:val="24"/>
          <w:szCs w:val="24"/>
        </w:rPr>
        <w:t>101.</w:t>
      </w:r>
    </w:p>
    <w:p w:rsidR="002F57C8" w:rsidRPr="00BA75B3" w:rsidRDefault="00196A27" w:rsidP="005D7B80">
      <w:pPr>
        <w:spacing w:line="240" w:lineRule="auto"/>
        <w:rPr>
          <w:sz w:val="24"/>
          <w:szCs w:val="24"/>
        </w:rPr>
      </w:pPr>
      <w:r w:rsidRPr="00BA75B3">
        <w:rPr>
          <w:sz w:val="24"/>
          <w:szCs w:val="24"/>
        </w:rPr>
        <w:t>Zich,</w:t>
      </w:r>
      <w:r>
        <w:rPr>
          <w:sz w:val="24"/>
          <w:szCs w:val="24"/>
        </w:rPr>
        <w:t xml:space="preserve"> </w:t>
      </w:r>
      <w:r w:rsidR="00357AF9">
        <w:rPr>
          <w:sz w:val="24"/>
          <w:szCs w:val="24"/>
        </w:rPr>
        <w:t>Otakar:</w:t>
      </w:r>
      <w:r>
        <w:rPr>
          <w:sz w:val="24"/>
          <w:szCs w:val="24"/>
        </w:rPr>
        <w:t xml:space="preserve"> </w:t>
      </w:r>
      <w:r w:rsidRPr="00357AF9">
        <w:rPr>
          <w:i/>
          <w:sz w:val="24"/>
          <w:szCs w:val="24"/>
        </w:rPr>
        <w:t>Estetika dramatického umění</w:t>
      </w:r>
      <w:r w:rsidRPr="00BA75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A75B3">
        <w:rPr>
          <w:sz w:val="24"/>
          <w:szCs w:val="24"/>
        </w:rPr>
        <w:t>Praha</w:t>
      </w:r>
      <w:r w:rsidR="009933DE">
        <w:rPr>
          <w:sz w:val="24"/>
          <w:szCs w:val="24"/>
        </w:rPr>
        <w:t>: Panorama,</w:t>
      </w:r>
      <w:r>
        <w:rPr>
          <w:sz w:val="24"/>
          <w:szCs w:val="24"/>
        </w:rPr>
        <w:t xml:space="preserve"> </w:t>
      </w:r>
      <w:r w:rsidR="00A65122">
        <w:rPr>
          <w:sz w:val="24"/>
          <w:szCs w:val="24"/>
        </w:rPr>
        <w:t>19</w:t>
      </w:r>
      <w:r w:rsidRPr="00BA75B3">
        <w:rPr>
          <w:sz w:val="24"/>
          <w:szCs w:val="24"/>
        </w:rPr>
        <w:t>72.</w:t>
      </w:r>
    </w:p>
    <w:sectPr w:rsidR="002F57C8" w:rsidRPr="00BA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BB"/>
    <w:rsid w:val="000732D3"/>
    <w:rsid w:val="0007712B"/>
    <w:rsid w:val="00104350"/>
    <w:rsid w:val="00196A27"/>
    <w:rsid w:val="001B6DC0"/>
    <w:rsid w:val="001C596E"/>
    <w:rsid w:val="001D51B9"/>
    <w:rsid w:val="001E6688"/>
    <w:rsid w:val="0024580F"/>
    <w:rsid w:val="002802E8"/>
    <w:rsid w:val="002826A2"/>
    <w:rsid w:val="002C48FD"/>
    <w:rsid w:val="002E59AC"/>
    <w:rsid w:val="002F57C8"/>
    <w:rsid w:val="002F6AFF"/>
    <w:rsid w:val="003243FF"/>
    <w:rsid w:val="00357AF9"/>
    <w:rsid w:val="003A0AD0"/>
    <w:rsid w:val="0040106C"/>
    <w:rsid w:val="00456AC1"/>
    <w:rsid w:val="00460560"/>
    <w:rsid w:val="005612EB"/>
    <w:rsid w:val="00574D10"/>
    <w:rsid w:val="005C0903"/>
    <w:rsid w:val="005C2CE1"/>
    <w:rsid w:val="005D7B80"/>
    <w:rsid w:val="00671E60"/>
    <w:rsid w:val="006B2637"/>
    <w:rsid w:val="006C0B94"/>
    <w:rsid w:val="0071540B"/>
    <w:rsid w:val="00773C31"/>
    <w:rsid w:val="007D7CC0"/>
    <w:rsid w:val="00800387"/>
    <w:rsid w:val="008D6FBB"/>
    <w:rsid w:val="008E0BC5"/>
    <w:rsid w:val="00904883"/>
    <w:rsid w:val="00982037"/>
    <w:rsid w:val="009933DE"/>
    <w:rsid w:val="009C1CC8"/>
    <w:rsid w:val="00A65122"/>
    <w:rsid w:val="00A977F0"/>
    <w:rsid w:val="00AC574A"/>
    <w:rsid w:val="00B01DF1"/>
    <w:rsid w:val="00BA75B3"/>
    <w:rsid w:val="00CF5A3A"/>
    <w:rsid w:val="00D27A6D"/>
    <w:rsid w:val="00D773DA"/>
    <w:rsid w:val="00DF363C"/>
    <w:rsid w:val="00E02A78"/>
    <w:rsid w:val="00E50419"/>
    <w:rsid w:val="00E773C6"/>
    <w:rsid w:val="00EB424E"/>
    <w:rsid w:val="00F047CB"/>
    <w:rsid w:val="00F7740B"/>
    <w:rsid w:val="00F85685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0DA3"/>
  <w15:chartTrackingRefBased/>
  <w15:docId w15:val="{458E18FD-97EA-45F7-AB95-9B4E5032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7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D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2802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2802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D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57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774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7740B"/>
    <w:rPr>
      <w:b/>
      <w:bCs/>
    </w:rPr>
  </w:style>
  <w:style w:type="character" w:styleId="Zdraznn">
    <w:name w:val="Emphasis"/>
    <w:basedOn w:val="Standardnpsmoodstavce"/>
    <w:uiPriority w:val="20"/>
    <w:qFormat/>
    <w:rsid w:val="00F77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Sebek</dc:creator>
  <cp:keywords/>
  <dc:description/>
  <cp:lastModifiedBy>Josef Sebek</cp:lastModifiedBy>
  <cp:revision>41</cp:revision>
  <dcterms:created xsi:type="dcterms:W3CDTF">2019-10-05T14:05:00Z</dcterms:created>
  <dcterms:modified xsi:type="dcterms:W3CDTF">2019-10-25T19:13:00Z</dcterms:modified>
</cp:coreProperties>
</file>