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8BBE" w14:textId="2433B1E5" w:rsidR="0016046B" w:rsidRDefault="0016046B" w:rsidP="00E22025">
      <w:pPr>
        <w:ind w:firstLine="360"/>
        <w:rPr>
          <w:b/>
          <w:bCs/>
        </w:rPr>
      </w:pPr>
      <w:r>
        <w:rPr>
          <w:b/>
          <w:bCs/>
        </w:rPr>
        <w:t>AUTORKA- MJ BIENVENU</w:t>
      </w:r>
      <w:r w:rsidR="00E22025">
        <w:rPr>
          <w:b/>
          <w:bCs/>
        </w:rPr>
        <w:t xml:space="preserve"> (Dan)</w:t>
      </w:r>
    </w:p>
    <w:p w14:paraId="3D44D372" w14:textId="41BC82D7" w:rsidR="0016046B" w:rsidRDefault="0016046B" w:rsidP="0016046B">
      <w:pPr>
        <w:pStyle w:val="Odstavecseseznamem"/>
        <w:numPr>
          <w:ilvl w:val="0"/>
          <w:numId w:val="5"/>
        </w:numPr>
      </w:pPr>
      <w:r>
        <w:t xml:space="preserve">Učitelka a advokátka </w:t>
      </w:r>
    </w:p>
    <w:p w14:paraId="77F43B9B" w14:textId="1275CC55" w:rsidR="0016046B" w:rsidRDefault="0016046B" w:rsidP="0016046B">
      <w:pPr>
        <w:pStyle w:val="Odstavecseseznamem"/>
        <w:numPr>
          <w:ilvl w:val="0"/>
          <w:numId w:val="5"/>
        </w:numPr>
      </w:pPr>
      <w:r>
        <w:t xml:space="preserve">Neslyšící a narozena do neslyšící rodiny </w:t>
      </w:r>
    </w:p>
    <w:p w14:paraId="4C2C811D" w14:textId="6C5C6593" w:rsidR="0016046B" w:rsidRDefault="0016046B" w:rsidP="0016046B">
      <w:pPr>
        <w:pStyle w:val="Odstavecseseznamem"/>
        <w:numPr>
          <w:ilvl w:val="0"/>
          <w:numId w:val="5"/>
        </w:numPr>
      </w:pPr>
      <w:r>
        <w:t xml:space="preserve">Studovala angličtinu a lingvistiku a získala titul Ph.D. </w:t>
      </w:r>
    </w:p>
    <w:p w14:paraId="513A66E6" w14:textId="65A897F4" w:rsidR="0016046B" w:rsidRDefault="0016046B" w:rsidP="0016046B">
      <w:pPr>
        <w:pStyle w:val="Odstavecseseznamem"/>
        <w:numPr>
          <w:ilvl w:val="0"/>
          <w:numId w:val="5"/>
        </w:numPr>
      </w:pPr>
      <w:r>
        <w:t xml:space="preserve">Nyní je docentka katedry ASL a Deaf Studies na Gallaudetově univerzitě </w:t>
      </w:r>
    </w:p>
    <w:p w14:paraId="0FDA5392" w14:textId="704F7967" w:rsidR="00573DF7" w:rsidRPr="00573DF7" w:rsidRDefault="00573DF7" w:rsidP="00573DF7">
      <w:pPr>
        <w:ind w:left="360"/>
        <w:rPr>
          <w:b/>
          <w:bCs/>
        </w:rPr>
      </w:pPr>
      <w:r w:rsidRPr="00573DF7">
        <w:rPr>
          <w:b/>
          <w:bCs/>
        </w:rPr>
        <w:t>POJMY QUEER A LGBTQ+</w:t>
      </w:r>
      <w:r w:rsidR="00E22025">
        <w:rPr>
          <w:b/>
          <w:bCs/>
        </w:rPr>
        <w:t xml:space="preserve"> (Kája)</w:t>
      </w:r>
    </w:p>
    <w:p w14:paraId="74F7AF33" w14:textId="77777777" w:rsidR="00573DF7" w:rsidRPr="00573DF7" w:rsidRDefault="00573DF7" w:rsidP="00573DF7">
      <w:pPr>
        <w:pStyle w:val="Odstavecseseznamem"/>
        <w:numPr>
          <w:ilvl w:val="0"/>
          <w:numId w:val="6"/>
        </w:numPr>
      </w:pPr>
      <w:r w:rsidRPr="00573DF7">
        <w:t xml:space="preserve">Queer = seskupení sexuálních menšin </w:t>
      </w:r>
    </w:p>
    <w:p w14:paraId="5D09205A" w14:textId="77777777" w:rsidR="00573DF7" w:rsidRPr="00573DF7" w:rsidRDefault="00573DF7" w:rsidP="00573DF7">
      <w:pPr>
        <w:pStyle w:val="Odstavecseseznamem"/>
        <w:numPr>
          <w:ilvl w:val="0"/>
          <w:numId w:val="6"/>
        </w:numPr>
      </w:pPr>
      <w:r w:rsidRPr="00573DF7">
        <w:t xml:space="preserve">L= lesbian </w:t>
      </w:r>
    </w:p>
    <w:p w14:paraId="422AFB08" w14:textId="77777777" w:rsidR="00573DF7" w:rsidRPr="00573DF7" w:rsidRDefault="00573DF7" w:rsidP="00573DF7">
      <w:pPr>
        <w:pStyle w:val="Odstavecseseznamem"/>
        <w:numPr>
          <w:ilvl w:val="0"/>
          <w:numId w:val="6"/>
        </w:numPr>
      </w:pPr>
      <w:r w:rsidRPr="00573DF7">
        <w:t>G= gay</w:t>
      </w:r>
    </w:p>
    <w:p w14:paraId="05ED2FB0" w14:textId="77777777" w:rsidR="00573DF7" w:rsidRPr="00573DF7" w:rsidRDefault="00573DF7" w:rsidP="00573DF7">
      <w:pPr>
        <w:pStyle w:val="Odstavecseseznamem"/>
        <w:numPr>
          <w:ilvl w:val="0"/>
          <w:numId w:val="6"/>
        </w:numPr>
      </w:pPr>
      <w:r w:rsidRPr="00573DF7">
        <w:t>B= bisexual</w:t>
      </w:r>
    </w:p>
    <w:p w14:paraId="774B14E1" w14:textId="77777777" w:rsidR="00573DF7" w:rsidRPr="00573DF7" w:rsidRDefault="00573DF7" w:rsidP="00573DF7">
      <w:pPr>
        <w:pStyle w:val="Odstavecseseznamem"/>
        <w:numPr>
          <w:ilvl w:val="0"/>
          <w:numId w:val="6"/>
        </w:numPr>
      </w:pPr>
      <w:r w:rsidRPr="00573DF7">
        <w:t xml:space="preserve">T= transsexual </w:t>
      </w:r>
    </w:p>
    <w:p w14:paraId="391A25EC" w14:textId="73D1CB7F" w:rsidR="00573DF7" w:rsidRPr="0016046B" w:rsidRDefault="00573DF7" w:rsidP="00573DF7">
      <w:pPr>
        <w:pStyle w:val="Odstavecseseznamem"/>
        <w:numPr>
          <w:ilvl w:val="0"/>
          <w:numId w:val="6"/>
        </w:numPr>
      </w:pPr>
      <w:r w:rsidRPr="00573DF7">
        <w:t>Q= Queer = lidé, kteří se neidentifikují jako heterosexuálové nebo LGBT</w:t>
      </w:r>
    </w:p>
    <w:p w14:paraId="24CB8702" w14:textId="2EB3D532" w:rsidR="0016046B" w:rsidRPr="00CA54C2" w:rsidRDefault="00CA54C2" w:rsidP="0016046B">
      <w:pPr>
        <w:ind w:left="720" w:hanging="360"/>
        <w:rPr>
          <w:b/>
          <w:bCs/>
        </w:rPr>
      </w:pPr>
      <w:r w:rsidRPr="00CA54C2">
        <w:rPr>
          <w:b/>
          <w:bCs/>
        </w:rPr>
        <w:t>ÚVOD</w:t>
      </w:r>
      <w:r w:rsidR="00E22025">
        <w:rPr>
          <w:b/>
          <w:bCs/>
        </w:rPr>
        <w:t xml:space="preserve"> (Kája)</w:t>
      </w:r>
    </w:p>
    <w:p w14:paraId="55508289" w14:textId="0FCB404F" w:rsidR="00212176" w:rsidRDefault="001A6D6A" w:rsidP="001A6D6A">
      <w:pPr>
        <w:pStyle w:val="Odstavecseseznamem"/>
        <w:numPr>
          <w:ilvl w:val="0"/>
          <w:numId w:val="1"/>
        </w:numPr>
      </w:pPr>
      <w:r>
        <w:t>Problematika identifikace – jestli se někdo cítí víc jako afroameričan nebo jako neslyšící</w:t>
      </w:r>
    </w:p>
    <w:p w14:paraId="036ED0C6" w14:textId="72900C6C" w:rsidR="001A6D6A" w:rsidRDefault="001A6D6A" w:rsidP="001A6D6A">
      <w:pPr>
        <w:pStyle w:val="Odstavecseseznamem"/>
        <w:numPr>
          <w:ilvl w:val="0"/>
          <w:numId w:val="1"/>
        </w:numPr>
      </w:pPr>
      <w:r>
        <w:t>Stejně to platí i pro homosexualitu a hluchotu</w:t>
      </w:r>
    </w:p>
    <w:p w14:paraId="1B398E83" w14:textId="2F4679C5" w:rsidR="001A6D6A" w:rsidRDefault="001A6D6A" w:rsidP="001A6D6A">
      <w:pPr>
        <w:pStyle w:val="Odstavecseseznamem"/>
        <w:numPr>
          <w:ilvl w:val="0"/>
          <w:numId w:val="1"/>
        </w:numPr>
      </w:pPr>
      <w:r>
        <w:t>Homosexualita v neslyšící komunitě je nové téma, protože to bývalo tabu, podobně jako ve slyšící komunitě</w:t>
      </w:r>
    </w:p>
    <w:p w14:paraId="3DBA47D1" w14:textId="7B29AB7A" w:rsidR="00CA54C2" w:rsidRPr="00CA54C2" w:rsidRDefault="00CA54C2" w:rsidP="00CA54C2">
      <w:pPr>
        <w:rPr>
          <w:b/>
          <w:bCs/>
        </w:rPr>
      </w:pPr>
      <w:r w:rsidRPr="00CA54C2">
        <w:rPr>
          <w:b/>
          <w:bCs/>
        </w:rPr>
        <w:t>SPOLKY A KONFERENCE</w:t>
      </w:r>
      <w:r w:rsidR="00E22025">
        <w:rPr>
          <w:b/>
          <w:bCs/>
        </w:rPr>
        <w:t xml:space="preserve"> (Dan)</w:t>
      </w:r>
      <w:r w:rsidRPr="00CA54C2">
        <w:rPr>
          <w:b/>
          <w:bCs/>
        </w:rPr>
        <w:t xml:space="preserve"> </w:t>
      </w:r>
    </w:p>
    <w:p w14:paraId="0A163330" w14:textId="63062B43" w:rsidR="001A6D6A" w:rsidRDefault="001A6D6A" w:rsidP="001A6D6A">
      <w:pPr>
        <w:pStyle w:val="Odstavecseseznamem"/>
        <w:numPr>
          <w:ilvl w:val="0"/>
          <w:numId w:val="1"/>
        </w:numPr>
      </w:pPr>
      <w:r>
        <w:t xml:space="preserve">V roce 1969 se uskutečnily demonstrace, které pozměnily pohled na homo komunitu. Demonstrace se nazývaly Stonewallské nepokoje. Což byly několikadenní pouliční bitvy a potyčky s místní policií, kde se zapojilo přes 2000 členů LGBT komunity a byl to první otevřený nesouhlas s diskriminací homosexuality a cílem bylo získat práva pro homosexuály. </w:t>
      </w:r>
    </w:p>
    <w:p w14:paraId="6212B4A5" w14:textId="2925AA6B" w:rsidR="003F669A" w:rsidRDefault="001A6D6A" w:rsidP="003F669A">
      <w:pPr>
        <w:pStyle w:val="Odstavecseseznamem"/>
      </w:pPr>
      <w:r>
        <w:t xml:space="preserve">Od této doby dostala komunita </w:t>
      </w:r>
      <w:r w:rsidR="003F669A">
        <w:t>homosexuálů slovo ve společnosti a mohla si stát za vlastními požadavky. Homosexuálové sice byly stále diskriminováni a utlačováni, ale situace ve společnosti se pomalu zlepšovala. Poprvé mohl americký prezident (v té době Bill Clinton) použít v médiích slovo gay</w:t>
      </w:r>
      <w:r w:rsidR="004B1FEC">
        <w:t>,</w:t>
      </w:r>
      <w:r w:rsidR="003F669A">
        <w:t xml:space="preserve"> aniž by to někoho pohoršilo. </w:t>
      </w:r>
    </w:p>
    <w:p w14:paraId="25079521" w14:textId="2AA7C10D" w:rsidR="00EC6D86" w:rsidRDefault="00EC6D86" w:rsidP="003F669A">
      <w:pPr>
        <w:pStyle w:val="Odstavecseseznamem"/>
      </w:pPr>
      <w:r>
        <w:t xml:space="preserve">Pride month – měsíc kdy probíhají pride pochody- červen -na počest Stonewallských nepokojů </w:t>
      </w:r>
    </w:p>
    <w:p w14:paraId="4353D944" w14:textId="0F7A26D5" w:rsidR="003F669A" w:rsidRDefault="003F669A" w:rsidP="003F669A">
      <w:pPr>
        <w:pStyle w:val="Odstavecseseznamem"/>
        <w:numPr>
          <w:ilvl w:val="0"/>
          <w:numId w:val="1"/>
        </w:numPr>
      </w:pPr>
      <w:r>
        <w:t xml:space="preserve">Teď se přesuneme do neslyšící komunity. </w:t>
      </w:r>
    </w:p>
    <w:p w14:paraId="5C307FE3" w14:textId="52EF65E8" w:rsidR="003F669A" w:rsidRDefault="003F669A" w:rsidP="003F669A">
      <w:pPr>
        <w:pStyle w:val="Odstavecseseznamem"/>
        <w:numPr>
          <w:ilvl w:val="0"/>
          <w:numId w:val="1"/>
        </w:numPr>
      </w:pPr>
      <w:r>
        <w:t>Je velmi těžké říci</w:t>
      </w:r>
      <w:r w:rsidR="004B1FEC">
        <w:t>,</w:t>
      </w:r>
      <w:r>
        <w:t xml:space="preserve"> zda jsou homosex. Akceptováni v neslyš. Komunitě, protože nemáme o tomto tématu příliš informací. Jeden z prvních spolků, který se zabýval problematikou N H se jmenoval Duhový spolek neslyšících ( Rainbow Alliance of the Deaf), který byl založen v roce 1977. Zde se N H scházeli, ale stranili se většinové společnosti. To bylo do roku 1997, kdy proběhla konference na akci Deaf Women United, která se zaobírala problematikou N leseb. </w:t>
      </w:r>
    </w:p>
    <w:p w14:paraId="22B45167" w14:textId="28078C19" w:rsidR="00CA54C2" w:rsidRDefault="00CA54C2" w:rsidP="00CA54C2">
      <w:pPr>
        <w:pStyle w:val="Odstavecseseznamem"/>
      </w:pPr>
      <w:r>
        <w:t xml:space="preserve">V 90. letech už probíhala nějaká menší setkání leseb, ale nebyla přístupná veřejnosti. V dalších letech probíhali různé konference a workshopy s tématikou homofobie a už nejen N leseb, ale i gayů. </w:t>
      </w:r>
    </w:p>
    <w:p w14:paraId="44965933" w14:textId="4F8A0551" w:rsidR="00487812" w:rsidRDefault="00487812" w:rsidP="00CA54C2">
      <w:pPr>
        <w:pStyle w:val="Odstavecseseznamem"/>
      </w:pPr>
      <w:r>
        <w:t xml:space="preserve">Tyto data dokazují, že toto téma bylo delší dobu tabu v komunitě neslyš než slyš </w:t>
      </w:r>
    </w:p>
    <w:p w14:paraId="641B5041" w14:textId="135BAEA9" w:rsidR="00CA54C2" w:rsidRDefault="00CA54C2" w:rsidP="00CA54C2">
      <w:pPr>
        <w:rPr>
          <w:b/>
          <w:bCs/>
        </w:rPr>
      </w:pPr>
      <w:r w:rsidRPr="00CA54C2">
        <w:rPr>
          <w:b/>
          <w:bCs/>
        </w:rPr>
        <w:t xml:space="preserve">ODMÍTNUTÁ IDENTITA NESLYŠÍCÍCH </w:t>
      </w:r>
      <w:r w:rsidR="00E22025">
        <w:rPr>
          <w:b/>
          <w:bCs/>
        </w:rPr>
        <w:t>(Kája)</w:t>
      </w:r>
    </w:p>
    <w:p w14:paraId="31DA4B4E" w14:textId="5C343D4E" w:rsidR="005603C9" w:rsidRDefault="005603C9" w:rsidP="005603C9">
      <w:pPr>
        <w:pStyle w:val="Odstavecseseznamem"/>
        <w:numPr>
          <w:ilvl w:val="0"/>
          <w:numId w:val="2"/>
        </w:numPr>
      </w:pPr>
      <w:r>
        <w:t xml:space="preserve">Mnoho H se hrdě hlásí k neslyšící identitě, ale když přijde na téma orientace odpovědi už nejsou tak sebevědomé. Je důležité zmínit, že H N preferují se otevřeně bavit o své orientaci se slyšícími a v komunitě N toto téma příliš neotvírají. Samotní H se bojí reakcí okolí, ale ve </w:t>
      </w:r>
      <w:r>
        <w:lastRenderedPageBreak/>
        <w:t xml:space="preserve">finále ty reakce by nebyly tak hrozné, jak si představují. Tento strach byl možná i vyvolaný událostí na Gallaudetově univerzitě, kde došlo v roce 2002-2003 k vraždě dvou homosexuálů. Po sletu těchto událostí se v neslyšící komunitě homosexuálů </w:t>
      </w:r>
      <w:r w:rsidR="0004489B">
        <w:t xml:space="preserve">ještě více zmenšil počet lidí, kteří byli ochotní udělat coming-out ( otevřeně přiznat svou orientaci) </w:t>
      </w:r>
    </w:p>
    <w:p w14:paraId="5B20B559" w14:textId="72701957" w:rsidR="0004489B" w:rsidRDefault="0004489B" w:rsidP="0004489B">
      <w:pPr>
        <w:rPr>
          <w:b/>
          <w:bCs/>
        </w:rPr>
      </w:pPr>
      <w:r w:rsidRPr="0004489B">
        <w:rPr>
          <w:b/>
          <w:bCs/>
        </w:rPr>
        <w:t>DVĚ K</w:t>
      </w:r>
      <w:r w:rsidR="007E77ED">
        <w:rPr>
          <w:b/>
          <w:bCs/>
        </w:rPr>
        <w:t>OMUNITY</w:t>
      </w:r>
      <w:r w:rsidR="00E22025">
        <w:rPr>
          <w:b/>
          <w:bCs/>
        </w:rPr>
        <w:t xml:space="preserve"> (Kája)</w:t>
      </w:r>
    </w:p>
    <w:p w14:paraId="4712428D" w14:textId="18198722" w:rsidR="0004489B" w:rsidRDefault="0004489B" w:rsidP="0004489B">
      <w:pPr>
        <w:pStyle w:val="Odstavecseseznamem"/>
        <w:numPr>
          <w:ilvl w:val="0"/>
          <w:numId w:val="2"/>
        </w:numPr>
      </w:pPr>
      <w:r>
        <w:t>Už v minulosti byla vždy srovnávána černošská a N kultura, ale nikdo se neodvážil srovnávat H a N komunity, a to až do roku 1994, kdy v New York  Times Magazine</w:t>
      </w:r>
      <w:r w:rsidR="00B02D09">
        <w:t xml:space="preserve"> byl</w:t>
      </w:r>
      <w:r>
        <w:t xml:space="preserve"> publikov</w:t>
      </w:r>
      <w:r w:rsidR="00B02D09">
        <w:t>án</w:t>
      </w:r>
      <w:r>
        <w:t xml:space="preserve"> článek</w:t>
      </w:r>
      <w:r w:rsidR="00B02D09">
        <w:t xml:space="preserve">, který srovnával H kom s tou N. Reakce byly negativní, i když obě komunity jsou prakticky stejným způsobem stigmatizováni – a NH tento problém prožívají dvojnásob. </w:t>
      </w:r>
    </w:p>
    <w:p w14:paraId="414FB085" w14:textId="73A3D69A" w:rsidR="00B02D09" w:rsidRDefault="00B02D09" w:rsidP="00B02D09">
      <w:pPr>
        <w:pStyle w:val="Odstavecseseznamem"/>
        <w:numPr>
          <w:ilvl w:val="0"/>
          <w:numId w:val="2"/>
        </w:numPr>
      </w:pPr>
      <w:r>
        <w:t xml:space="preserve">Srovnávání N komunity s tou H je prvním krokem k akceptování subkultury NH. Dalším důležitým krokem je vzdělávání společnosti v tématech audismu a homofobie ruku v ruce. </w:t>
      </w:r>
    </w:p>
    <w:p w14:paraId="6F6CC82E" w14:textId="18A49B85" w:rsidR="00351918" w:rsidRDefault="00351918" w:rsidP="00351918">
      <w:pPr>
        <w:rPr>
          <w:b/>
          <w:bCs/>
        </w:rPr>
      </w:pPr>
      <w:r w:rsidRPr="00351918">
        <w:rPr>
          <w:b/>
          <w:bCs/>
        </w:rPr>
        <w:t>ZNAKY V LGBT KOMUNITĚ</w:t>
      </w:r>
      <w:r w:rsidR="00E22025">
        <w:rPr>
          <w:b/>
          <w:bCs/>
        </w:rPr>
        <w:t xml:space="preserve"> (Dan)</w:t>
      </w:r>
    </w:p>
    <w:p w14:paraId="0E1EC395" w14:textId="60F0567A" w:rsidR="00351918" w:rsidRDefault="00351918" w:rsidP="00351918">
      <w:pPr>
        <w:pStyle w:val="Odstavecseseznamem"/>
        <w:numPr>
          <w:ilvl w:val="0"/>
          <w:numId w:val="3"/>
        </w:numPr>
      </w:pPr>
      <w:r>
        <w:t xml:space="preserve">Označení je v naší společnosti velmi důležité, protože jako lidi máme tendenci vše škatulkovat </w:t>
      </w:r>
    </w:p>
    <w:p w14:paraId="7F327955" w14:textId="574E44D4" w:rsidR="00351918" w:rsidRDefault="00351918" w:rsidP="00351918">
      <w:pPr>
        <w:pStyle w:val="Odstavecseseznamem"/>
        <w:numPr>
          <w:ilvl w:val="0"/>
          <w:numId w:val="3"/>
        </w:numPr>
      </w:pPr>
      <w:r>
        <w:t xml:space="preserve">Babochlap, slečinka, buzna, teplouš tato označení jsou urážlivá a to stejné platí pro znaky v ASL. Existuje znak pro </w:t>
      </w:r>
      <w:r w:rsidR="00C7104B">
        <w:t>H</w:t>
      </w:r>
      <w:r>
        <w:t xml:space="preserve">, který je urážlivý, ale existuje i politicky korektní znak. ( fotky v prezentaci) </w:t>
      </w:r>
    </w:p>
    <w:p w14:paraId="70B36882" w14:textId="3F5F965C" w:rsidR="00C7104B" w:rsidRDefault="00C7104B" w:rsidP="00351918">
      <w:pPr>
        <w:pStyle w:val="Odstavecseseznamem"/>
        <w:numPr>
          <w:ilvl w:val="0"/>
          <w:numId w:val="3"/>
        </w:numPr>
      </w:pPr>
      <w:r>
        <w:t xml:space="preserve">Existují znaky, které používají H, aby nenápadně poukázali na svojí orientaci, když mají o </w:t>
      </w:r>
      <w:r w:rsidR="00460429">
        <w:t>;</w:t>
      </w:r>
      <w:r>
        <w:t>někoho zájem např. například znak pro golf znamená gay, znak pro baseball znamená bisexuální a nebo se také používá green and yellow, protože počáteční písmena dají dohromady slovo gay</w:t>
      </w:r>
    </w:p>
    <w:p w14:paraId="51C562C3" w14:textId="0A964938" w:rsidR="00C7104B" w:rsidRDefault="00C7104B" w:rsidP="00351918">
      <w:pPr>
        <w:pStyle w:val="Odstavecseseznamem"/>
        <w:numPr>
          <w:ilvl w:val="0"/>
          <w:numId w:val="3"/>
        </w:numPr>
      </w:pPr>
      <w:r>
        <w:t xml:space="preserve">V konverzaci jsou znaky pro gaye a lesbu stále tabu, protože když někdo zaznakuje gay nebo lesba, je to vnímáno jako něco vulgárního </w:t>
      </w:r>
    </w:p>
    <w:p w14:paraId="5FDE3AA8" w14:textId="290A48C4" w:rsidR="00C7104B" w:rsidRDefault="00C7104B" w:rsidP="00351918">
      <w:pPr>
        <w:pStyle w:val="Odstavecseseznamem"/>
        <w:numPr>
          <w:ilvl w:val="0"/>
          <w:numId w:val="3"/>
        </w:numPr>
      </w:pPr>
      <w:r>
        <w:t>NH se stále cítí druhořadí a ani se nechtějí účastnit akcí jako například pr</w:t>
      </w:r>
      <w:r w:rsidR="00FF72AA">
        <w:t>i</w:t>
      </w:r>
      <w:r>
        <w:t xml:space="preserve">de pochody </w:t>
      </w:r>
    </w:p>
    <w:p w14:paraId="0209D5B5" w14:textId="6FEAB7FC" w:rsidR="00C7104B" w:rsidRPr="00C7104B" w:rsidRDefault="00C7104B" w:rsidP="00C7104B">
      <w:pPr>
        <w:rPr>
          <w:b/>
          <w:bCs/>
        </w:rPr>
      </w:pPr>
      <w:r w:rsidRPr="00C7104B">
        <w:rPr>
          <w:b/>
          <w:bCs/>
        </w:rPr>
        <w:t>ZLATO MÁŠ ZA SEBOU DLOUHOU CESTU, ALE JEŠTĚ DELŠÍ PŘED SEBOU</w:t>
      </w:r>
      <w:r w:rsidR="00E22025">
        <w:rPr>
          <w:b/>
          <w:bCs/>
        </w:rPr>
        <w:t xml:space="preserve"> (Dan)</w:t>
      </w:r>
    </w:p>
    <w:p w14:paraId="0FE71BD6" w14:textId="5DF6CD41" w:rsidR="00DB4B81" w:rsidRDefault="00DB4B81" w:rsidP="00DB4B81">
      <w:pPr>
        <w:pStyle w:val="Odstavecseseznamem"/>
        <w:numPr>
          <w:ilvl w:val="0"/>
          <w:numId w:val="4"/>
        </w:numPr>
      </w:pPr>
      <w:r>
        <w:t xml:space="preserve">Dříve byla brána homosexualita jako psychická nemoc, teď už to tak není. Hluchota je, ale stále brána jako zdravotní postižení. Homosexuálové už dosáhli toho, aby nebyli bráni jako „nemocní“, je to už jen otázka času, kdy neslyšící osoby, už nebudou mít ve své zdravotní kartě to, že už nejsou zdravotně postiženi. </w:t>
      </w:r>
    </w:p>
    <w:p w14:paraId="602D1BD7" w14:textId="5549DB15" w:rsidR="00DB4B81" w:rsidRPr="00DB4B81" w:rsidRDefault="00DB4B81" w:rsidP="00DB4B81">
      <w:pPr>
        <w:rPr>
          <w:b/>
          <w:bCs/>
        </w:rPr>
      </w:pPr>
      <w:r w:rsidRPr="00DB4B81">
        <w:rPr>
          <w:b/>
          <w:bCs/>
        </w:rPr>
        <w:t>SHRNUTÍ</w:t>
      </w:r>
      <w:r w:rsidR="00E22025">
        <w:rPr>
          <w:b/>
          <w:bCs/>
        </w:rPr>
        <w:t xml:space="preserve"> (Kája)</w:t>
      </w:r>
      <w:bookmarkStart w:id="0" w:name="_GoBack"/>
      <w:bookmarkEnd w:id="0"/>
    </w:p>
    <w:p w14:paraId="02FA5974" w14:textId="49CF2AC8" w:rsidR="00DB4B81" w:rsidRDefault="002D7356" w:rsidP="00DB4B81">
      <w:pPr>
        <w:pStyle w:val="Odstavecseseznamem"/>
        <w:numPr>
          <w:ilvl w:val="0"/>
          <w:numId w:val="4"/>
        </w:numPr>
      </w:pPr>
      <w:r>
        <w:t xml:space="preserve">Stejně tak jako se dříve neslyšící styděli za to že jsou neslyšící a jejich rodiče je trestali za to že znakovali na veřejnosti, se i homosexuálové styděli za to že jsou jinak orientováni a podle toho se i chovali. Například muži měli manželky a ženy manželi, ale ve skutečnosti je přitahovalo stejné pohlaví.  </w:t>
      </w:r>
    </w:p>
    <w:p w14:paraId="2BA91B3E" w14:textId="381FDEBA" w:rsidR="002D7356" w:rsidRDefault="002D7356" w:rsidP="00DB4B81">
      <w:pPr>
        <w:pStyle w:val="Odstavecseseznamem"/>
        <w:numPr>
          <w:ilvl w:val="0"/>
          <w:numId w:val="4"/>
        </w:numPr>
      </w:pPr>
      <w:r>
        <w:t xml:space="preserve">Problematika LGBT je velmi nové téma, na které ještě není tolik literatury a výzkumů. </w:t>
      </w:r>
    </w:p>
    <w:p w14:paraId="39B0634E" w14:textId="6622B656" w:rsidR="002D7356" w:rsidRDefault="002D7356" w:rsidP="00DB4B81">
      <w:pPr>
        <w:pStyle w:val="Odstavecseseznamem"/>
        <w:numPr>
          <w:ilvl w:val="0"/>
          <w:numId w:val="4"/>
        </w:numPr>
      </w:pPr>
      <w:r>
        <w:t xml:space="preserve"> Je velmi malé procento H dětí které by měli H rodiče a velmi málo N dětí má N rodiče. Ať už se jedná o slyšící rodiče neslyšících dětí nebo o heterosexuální rodiče homosexuálního dítěte, v obou těchto případech se rodiče špatně vypořádávají s tímto faktem a snaží se najít „ řešení, lék“</w:t>
      </w:r>
    </w:p>
    <w:p w14:paraId="0A182AA2" w14:textId="77777777" w:rsidR="00C7104B" w:rsidRPr="00351918" w:rsidRDefault="00C7104B" w:rsidP="00C7104B"/>
    <w:sectPr w:rsidR="00C7104B" w:rsidRPr="0035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9A9"/>
    <w:multiLevelType w:val="hybridMultilevel"/>
    <w:tmpl w:val="95148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166E97"/>
    <w:multiLevelType w:val="hybridMultilevel"/>
    <w:tmpl w:val="F544E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B023AA"/>
    <w:multiLevelType w:val="hybridMultilevel"/>
    <w:tmpl w:val="D7E03636"/>
    <w:lvl w:ilvl="0" w:tplc="0BC4AB4A">
      <w:start w:val="1"/>
      <w:numFmt w:val="bullet"/>
      <w:lvlText w:val="■"/>
      <w:lvlJc w:val="left"/>
      <w:pPr>
        <w:tabs>
          <w:tab w:val="num" w:pos="720"/>
        </w:tabs>
        <w:ind w:left="720" w:hanging="360"/>
      </w:pPr>
      <w:rPr>
        <w:rFonts w:ascii="Franklin Gothic Book" w:hAnsi="Franklin Gothic Book" w:hint="default"/>
      </w:rPr>
    </w:lvl>
    <w:lvl w:ilvl="1" w:tplc="E3E2E460" w:tentative="1">
      <w:start w:val="1"/>
      <w:numFmt w:val="bullet"/>
      <w:lvlText w:val="■"/>
      <w:lvlJc w:val="left"/>
      <w:pPr>
        <w:tabs>
          <w:tab w:val="num" w:pos="1440"/>
        </w:tabs>
        <w:ind w:left="1440" w:hanging="360"/>
      </w:pPr>
      <w:rPr>
        <w:rFonts w:ascii="Franklin Gothic Book" w:hAnsi="Franklin Gothic Book" w:hint="default"/>
      </w:rPr>
    </w:lvl>
    <w:lvl w:ilvl="2" w:tplc="BA34F21E" w:tentative="1">
      <w:start w:val="1"/>
      <w:numFmt w:val="bullet"/>
      <w:lvlText w:val="■"/>
      <w:lvlJc w:val="left"/>
      <w:pPr>
        <w:tabs>
          <w:tab w:val="num" w:pos="2160"/>
        </w:tabs>
        <w:ind w:left="2160" w:hanging="360"/>
      </w:pPr>
      <w:rPr>
        <w:rFonts w:ascii="Franklin Gothic Book" w:hAnsi="Franklin Gothic Book" w:hint="default"/>
      </w:rPr>
    </w:lvl>
    <w:lvl w:ilvl="3" w:tplc="EC703982" w:tentative="1">
      <w:start w:val="1"/>
      <w:numFmt w:val="bullet"/>
      <w:lvlText w:val="■"/>
      <w:lvlJc w:val="left"/>
      <w:pPr>
        <w:tabs>
          <w:tab w:val="num" w:pos="2880"/>
        </w:tabs>
        <w:ind w:left="2880" w:hanging="360"/>
      </w:pPr>
      <w:rPr>
        <w:rFonts w:ascii="Franklin Gothic Book" w:hAnsi="Franklin Gothic Book" w:hint="default"/>
      </w:rPr>
    </w:lvl>
    <w:lvl w:ilvl="4" w:tplc="A566E714" w:tentative="1">
      <w:start w:val="1"/>
      <w:numFmt w:val="bullet"/>
      <w:lvlText w:val="■"/>
      <w:lvlJc w:val="left"/>
      <w:pPr>
        <w:tabs>
          <w:tab w:val="num" w:pos="3600"/>
        </w:tabs>
        <w:ind w:left="3600" w:hanging="360"/>
      </w:pPr>
      <w:rPr>
        <w:rFonts w:ascii="Franklin Gothic Book" w:hAnsi="Franklin Gothic Book" w:hint="default"/>
      </w:rPr>
    </w:lvl>
    <w:lvl w:ilvl="5" w:tplc="91B42FEC" w:tentative="1">
      <w:start w:val="1"/>
      <w:numFmt w:val="bullet"/>
      <w:lvlText w:val="■"/>
      <w:lvlJc w:val="left"/>
      <w:pPr>
        <w:tabs>
          <w:tab w:val="num" w:pos="4320"/>
        </w:tabs>
        <w:ind w:left="4320" w:hanging="360"/>
      </w:pPr>
      <w:rPr>
        <w:rFonts w:ascii="Franklin Gothic Book" w:hAnsi="Franklin Gothic Book" w:hint="default"/>
      </w:rPr>
    </w:lvl>
    <w:lvl w:ilvl="6" w:tplc="F16A2E40" w:tentative="1">
      <w:start w:val="1"/>
      <w:numFmt w:val="bullet"/>
      <w:lvlText w:val="■"/>
      <w:lvlJc w:val="left"/>
      <w:pPr>
        <w:tabs>
          <w:tab w:val="num" w:pos="5040"/>
        </w:tabs>
        <w:ind w:left="5040" w:hanging="360"/>
      </w:pPr>
      <w:rPr>
        <w:rFonts w:ascii="Franklin Gothic Book" w:hAnsi="Franklin Gothic Book" w:hint="default"/>
      </w:rPr>
    </w:lvl>
    <w:lvl w:ilvl="7" w:tplc="AE84A5E6" w:tentative="1">
      <w:start w:val="1"/>
      <w:numFmt w:val="bullet"/>
      <w:lvlText w:val="■"/>
      <w:lvlJc w:val="left"/>
      <w:pPr>
        <w:tabs>
          <w:tab w:val="num" w:pos="5760"/>
        </w:tabs>
        <w:ind w:left="5760" w:hanging="360"/>
      </w:pPr>
      <w:rPr>
        <w:rFonts w:ascii="Franklin Gothic Book" w:hAnsi="Franklin Gothic Book" w:hint="default"/>
      </w:rPr>
    </w:lvl>
    <w:lvl w:ilvl="8" w:tplc="E5D24D56"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B2D5DB4"/>
    <w:multiLevelType w:val="hybridMultilevel"/>
    <w:tmpl w:val="0BFAE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417377"/>
    <w:multiLevelType w:val="hybridMultilevel"/>
    <w:tmpl w:val="EF122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424DB"/>
    <w:multiLevelType w:val="hybridMultilevel"/>
    <w:tmpl w:val="451E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E062B8"/>
    <w:multiLevelType w:val="hybridMultilevel"/>
    <w:tmpl w:val="B28AF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6A"/>
    <w:rsid w:val="0004489B"/>
    <w:rsid w:val="0016046B"/>
    <w:rsid w:val="001A6D6A"/>
    <w:rsid w:val="00212176"/>
    <w:rsid w:val="002D7356"/>
    <w:rsid w:val="00351918"/>
    <w:rsid w:val="003F669A"/>
    <w:rsid w:val="00460429"/>
    <w:rsid w:val="00487812"/>
    <w:rsid w:val="004B1FEC"/>
    <w:rsid w:val="005603C9"/>
    <w:rsid w:val="00573DF7"/>
    <w:rsid w:val="007E77ED"/>
    <w:rsid w:val="00B02D09"/>
    <w:rsid w:val="00C7104B"/>
    <w:rsid w:val="00CA54C2"/>
    <w:rsid w:val="00DB4B81"/>
    <w:rsid w:val="00E22025"/>
    <w:rsid w:val="00EC6D86"/>
    <w:rsid w:val="00FF7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FCB0"/>
  <w15:chartTrackingRefBased/>
  <w15:docId w15:val="{9C6B537C-28EA-4357-A145-1098D3D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4363">
      <w:bodyDiv w:val="1"/>
      <w:marLeft w:val="0"/>
      <w:marRight w:val="0"/>
      <w:marTop w:val="0"/>
      <w:marBottom w:val="0"/>
      <w:divBdr>
        <w:top w:val="none" w:sz="0" w:space="0" w:color="auto"/>
        <w:left w:val="none" w:sz="0" w:space="0" w:color="auto"/>
        <w:bottom w:val="none" w:sz="0" w:space="0" w:color="auto"/>
        <w:right w:val="none" w:sz="0" w:space="0" w:color="auto"/>
      </w:divBdr>
      <w:divsChild>
        <w:div w:id="103111423">
          <w:marLeft w:val="605"/>
          <w:marRight w:val="0"/>
          <w:marTop w:val="200"/>
          <w:marBottom w:val="40"/>
          <w:divBdr>
            <w:top w:val="none" w:sz="0" w:space="0" w:color="auto"/>
            <w:left w:val="none" w:sz="0" w:space="0" w:color="auto"/>
            <w:bottom w:val="none" w:sz="0" w:space="0" w:color="auto"/>
            <w:right w:val="none" w:sz="0" w:space="0" w:color="auto"/>
          </w:divBdr>
        </w:div>
        <w:div w:id="1822039995">
          <w:marLeft w:val="605"/>
          <w:marRight w:val="0"/>
          <w:marTop w:val="200"/>
          <w:marBottom w:val="40"/>
          <w:divBdr>
            <w:top w:val="none" w:sz="0" w:space="0" w:color="auto"/>
            <w:left w:val="none" w:sz="0" w:space="0" w:color="auto"/>
            <w:bottom w:val="none" w:sz="0" w:space="0" w:color="auto"/>
            <w:right w:val="none" w:sz="0" w:space="0" w:color="auto"/>
          </w:divBdr>
        </w:div>
        <w:div w:id="470901236">
          <w:marLeft w:val="605"/>
          <w:marRight w:val="0"/>
          <w:marTop w:val="200"/>
          <w:marBottom w:val="40"/>
          <w:divBdr>
            <w:top w:val="none" w:sz="0" w:space="0" w:color="auto"/>
            <w:left w:val="none" w:sz="0" w:space="0" w:color="auto"/>
            <w:bottom w:val="none" w:sz="0" w:space="0" w:color="auto"/>
            <w:right w:val="none" w:sz="0" w:space="0" w:color="auto"/>
          </w:divBdr>
        </w:div>
        <w:div w:id="1075123531">
          <w:marLeft w:val="605"/>
          <w:marRight w:val="0"/>
          <w:marTop w:val="200"/>
          <w:marBottom w:val="40"/>
          <w:divBdr>
            <w:top w:val="none" w:sz="0" w:space="0" w:color="auto"/>
            <w:left w:val="none" w:sz="0" w:space="0" w:color="auto"/>
            <w:bottom w:val="none" w:sz="0" w:space="0" w:color="auto"/>
            <w:right w:val="none" w:sz="0" w:space="0" w:color="auto"/>
          </w:divBdr>
        </w:div>
        <w:div w:id="157304715">
          <w:marLeft w:val="605"/>
          <w:marRight w:val="0"/>
          <w:marTop w:val="200"/>
          <w:marBottom w:val="40"/>
          <w:divBdr>
            <w:top w:val="none" w:sz="0" w:space="0" w:color="auto"/>
            <w:left w:val="none" w:sz="0" w:space="0" w:color="auto"/>
            <w:bottom w:val="none" w:sz="0" w:space="0" w:color="auto"/>
            <w:right w:val="none" w:sz="0" w:space="0" w:color="auto"/>
          </w:divBdr>
        </w:div>
        <w:div w:id="182493312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798</Words>
  <Characters>4550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karolinahola577@outlook.cz</dc:creator>
  <cp:keywords/>
  <dc:description/>
  <cp:lastModifiedBy>Daniel Škrip</cp:lastModifiedBy>
  <cp:revision>6</cp:revision>
  <dcterms:created xsi:type="dcterms:W3CDTF">2019-11-13T10:12:00Z</dcterms:created>
  <dcterms:modified xsi:type="dcterms:W3CDTF">2019-12-01T08:05:00Z</dcterms:modified>
</cp:coreProperties>
</file>