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FBCE" w14:textId="42A5DA09" w:rsidR="00A27D4D" w:rsidRDefault="00A27D4D"/>
    <w:p w14:paraId="6FAA6E19" w14:textId="37C980EF" w:rsidR="002D4960" w:rsidRDefault="002D4960" w:rsidP="002D4960">
      <w:pPr>
        <w:jc w:val="center"/>
        <w:rPr>
          <w:rFonts w:ascii="Times New Roman" w:hAnsi="Times New Roman" w:cs="Times New Roman"/>
          <w:b/>
          <w:bCs/>
          <w:sz w:val="28"/>
          <w:szCs w:val="28"/>
          <w:lang w:val="en-US"/>
        </w:rPr>
      </w:pPr>
      <w:r w:rsidRPr="002D4960">
        <w:rPr>
          <w:rFonts w:ascii="Times New Roman" w:hAnsi="Times New Roman" w:cs="Times New Roman"/>
          <w:b/>
          <w:bCs/>
          <w:sz w:val="28"/>
          <w:szCs w:val="28"/>
          <w:lang w:val="en-US"/>
        </w:rPr>
        <w:t>Descartes strikes back: what is t</w:t>
      </w:r>
      <w:r>
        <w:rPr>
          <w:rFonts w:ascii="Times New Roman" w:hAnsi="Times New Roman" w:cs="Times New Roman"/>
          <w:b/>
          <w:bCs/>
          <w:sz w:val="28"/>
          <w:szCs w:val="28"/>
          <w:lang w:val="en-US"/>
        </w:rPr>
        <w:t>he soul?</w:t>
      </w:r>
    </w:p>
    <w:p w14:paraId="48642951" w14:textId="4591DB39" w:rsidR="009100CC" w:rsidRDefault="009100CC" w:rsidP="009100CC">
      <w:pPr>
        <w:jc w:val="both"/>
        <w:rPr>
          <w:rFonts w:ascii="Times New Roman" w:hAnsi="Times New Roman" w:cs="Times New Roman"/>
          <w:b/>
          <w:bCs/>
          <w:sz w:val="28"/>
          <w:szCs w:val="28"/>
          <w:lang w:val="en-US"/>
        </w:rPr>
      </w:pPr>
    </w:p>
    <w:p w14:paraId="0793E889" w14:textId="0E5B1213" w:rsidR="009100CC" w:rsidRDefault="00A3427F" w:rsidP="009100C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0. </w:t>
      </w:r>
      <w:r w:rsidR="009100CC" w:rsidRPr="009100CC">
        <w:rPr>
          <w:rFonts w:ascii="Times New Roman" w:hAnsi="Times New Roman" w:cs="Times New Roman"/>
          <w:b/>
          <w:bCs/>
          <w:sz w:val="24"/>
          <w:szCs w:val="24"/>
          <w:lang w:val="en-US"/>
        </w:rPr>
        <w:t xml:space="preserve">A </w:t>
      </w:r>
      <w:r w:rsidR="009100CC">
        <w:rPr>
          <w:rFonts w:ascii="Times New Roman" w:hAnsi="Times New Roman" w:cs="Times New Roman"/>
          <w:b/>
          <w:bCs/>
          <w:sz w:val="24"/>
          <w:szCs w:val="24"/>
          <w:lang w:val="en-US"/>
        </w:rPr>
        <w:t>“</w:t>
      </w:r>
      <w:r w:rsidR="009100CC" w:rsidRPr="009100CC">
        <w:rPr>
          <w:rFonts w:ascii="Times New Roman" w:hAnsi="Times New Roman" w:cs="Times New Roman"/>
          <w:b/>
          <w:bCs/>
          <w:i/>
          <w:iCs/>
          <w:sz w:val="24"/>
          <w:szCs w:val="24"/>
          <w:lang w:val="en-US"/>
        </w:rPr>
        <w:t xml:space="preserve">forma </w:t>
      </w:r>
      <w:proofErr w:type="spellStart"/>
      <w:r w:rsidR="009100CC" w:rsidRPr="009100CC">
        <w:rPr>
          <w:rFonts w:ascii="Times New Roman" w:hAnsi="Times New Roman" w:cs="Times New Roman"/>
          <w:b/>
          <w:bCs/>
          <w:i/>
          <w:iCs/>
          <w:sz w:val="24"/>
          <w:szCs w:val="24"/>
          <w:lang w:val="en-US"/>
        </w:rPr>
        <w:t>assistens</w:t>
      </w:r>
      <w:proofErr w:type="spellEnd"/>
      <w:r w:rsidR="009100CC">
        <w:rPr>
          <w:rFonts w:ascii="Times New Roman" w:hAnsi="Times New Roman" w:cs="Times New Roman"/>
          <w:b/>
          <w:bCs/>
          <w:sz w:val="24"/>
          <w:szCs w:val="24"/>
          <w:lang w:val="en-US"/>
        </w:rPr>
        <w:t>”</w:t>
      </w:r>
      <w:r w:rsidR="009100CC" w:rsidRPr="009100CC">
        <w:rPr>
          <w:rFonts w:ascii="Times New Roman" w:hAnsi="Times New Roman" w:cs="Times New Roman"/>
          <w:b/>
          <w:bCs/>
          <w:sz w:val="24"/>
          <w:szCs w:val="24"/>
          <w:lang w:val="en-US"/>
        </w:rPr>
        <w:t>?</w:t>
      </w:r>
    </w:p>
    <w:p w14:paraId="7F5CE4C5" w14:textId="64E5D58D" w:rsidR="00A3427F" w:rsidRPr="00A3427F" w:rsidRDefault="00A3427F" w:rsidP="00A3427F">
      <w:pPr>
        <w:pStyle w:val="Paragrafoelenco"/>
        <w:numPr>
          <w:ilvl w:val="0"/>
          <w:numId w:val="1"/>
        </w:numPr>
        <w:jc w:val="both"/>
        <w:rPr>
          <w:rFonts w:ascii="Times New Roman" w:hAnsi="Times New Roman" w:cs="Times New Roman"/>
          <w:i/>
          <w:iCs/>
          <w:lang w:val="en-US"/>
        </w:rPr>
      </w:pPr>
      <w:r w:rsidRPr="00A3427F">
        <w:rPr>
          <w:rFonts w:ascii="Times New Roman" w:hAnsi="Times New Roman" w:cs="Times New Roman"/>
          <w:i/>
          <w:iCs/>
          <w:lang w:val="en-US"/>
        </w:rPr>
        <w:t xml:space="preserve">“forma </w:t>
      </w:r>
      <w:proofErr w:type="spellStart"/>
      <w:r w:rsidRPr="00A3427F">
        <w:rPr>
          <w:rFonts w:ascii="Times New Roman" w:hAnsi="Times New Roman" w:cs="Times New Roman"/>
          <w:i/>
          <w:iCs/>
          <w:lang w:val="en-US"/>
        </w:rPr>
        <w:t>assistens</w:t>
      </w:r>
      <w:proofErr w:type="spellEnd"/>
      <w:r w:rsidRPr="00A3427F">
        <w:rPr>
          <w:rFonts w:ascii="Times New Roman" w:hAnsi="Times New Roman" w:cs="Times New Roman"/>
          <w:i/>
          <w:iCs/>
          <w:lang w:val="en-US"/>
        </w:rPr>
        <w:t>”</w:t>
      </w:r>
      <w:r>
        <w:rPr>
          <w:rFonts w:ascii="Times New Roman" w:hAnsi="Times New Roman" w:cs="Times New Roman"/>
          <w:lang w:val="en-US"/>
        </w:rPr>
        <w:t>, an “assistant form”, is the Latin expression used by medieval philosophers from the 13</w:t>
      </w:r>
      <w:r w:rsidRPr="00A3427F">
        <w:rPr>
          <w:rFonts w:ascii="Times New Roman" w:hAnsi="Times New Roman" w:cs="Times New Roman"/>
          <w:vertAlign w:val="superscript"/>
          <w:lang w:val="en-US"/>
        </w:rPr>
        <w:t>th</w:t>
      </w:r>
      <w:r>
        <w:rPr>
          <w:rFonts w:ascii="Times New Roman" w:hAnsi="Times New Roman" w:cs="Times New Roman"/>
          <w:lang w:val="en-US"/>
        </w:rPr>
        <w:t xml:space="preserve"> century on, to designate Averroes’ position on mind:</w:t>
      </w:r>
    </w:p>
    <w:p w14:paraId="603E7E61" w14:textId="3B580454" w:rsidR="00A3427F" w:rsidRDefault="009D090C" w:rsidP="00A3427F">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There is o</w:t>
      </w:r>
      <w:r w:rsidR="00A3427F" w:rsidRPr="00A3427F">
        <w:rPr>
          <w:rFonts w:ascii="Times New Roman" w:hAnsi="Times New Roman" w:cs="Times New Roman"/>
          <w:lang w:val="en-US"/>
        </w:rPr>
        <w:t>ne intellect for all the human beings</w:t>
      </w:r>
    </w:p>
    <w:p w14:paraId="79BA7BED" w14:textId="19D8C2B7" w:rsidR="00A3427F" w:rsidRDefault="00A3427F" w:rsidP="00A3427F">
      <w:pPr>
        <w:pStyle w:val="Paragrafoelenco"/>
        <w:numPr>
          <w:ilvl w:val="0"/>
          <w:numId w:val="2"/>
        </w:numPr>
        <w:jc w:val="both"/>
        <w:rPr>
          <w:rFonts w:ascii="Times New Roman" w:hAnsi="Times New Roman" w:cs="Times New Roman"/>
          <w:lang w:val="en-US"/>
        </w:rPr>
      </w:pPr>
      <w:r w:rsidRPr="00A3427F">
        <w:rPr>
          <w:rFonts w:ascii="Times New Roman" w:hAnsi="Times New Roman" w:cs="Times New Roman"/>
          <w:lang w:val="en-US"/>
        </w:rPr>
        <w:t>No personal intellect: no “personal destiny” = denial of</w:t>
      </w:r>
      <w:r>
        <w:rPr>
          <w:rFonts w:ascii="Times New Roman" w:hAnsi="Times New Roman" w:cs="Times New Roman"/>
          <w:lang w:val="en-US"/>
        </w:rPr>
        <w:t xml:space="preserve"> the soul’s immortality, definition of human being as a bundle of sensitive powers, able to “reconnect” themselves to this higher intelligence, which is no personal intelligence</w:t>
      </w:r>
    </w:p>
    <w:p w14:paraId="2BB2B05D" w14:textId="6F30C7BA" w:rsidR="00A3427F" w:rsidRPr="00A3427F" w:rsidRDefault="00A3427F" w:rsidP="00A3427F">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Personal intelligence = forma corporis</w:t>
      </w:r>
    </w:p>
    <w:p w14:paraId="5A4A4396" w14:textId="77777777" w:rsidR="00235775" w:rsidRDefault="00235775" w:rsidP="00A3427F">
      <w:pPr>
        <w:jc w:val="both"/>
        <w:rPr>
          <w:rFonts w:ascii="Times New Roman" w:hAnsi="Times New Roman" w:cs="Times New Roman"/>
          <w:b/>
          <w:bCs/>
          <w:lang w:val="en-US"/>
        </w:rPr>
      </w:pPr>
    </w:p>
    <w:p w14:paraId="47A926F1" w14:textId="77777777" w:rsidR="00473861" w:rsidRDefault="00473861" w:rsidP="00A3427F">
      <w:pPr>
        <w:jc w:val="both"/>
        <w:rPr>
          <w:rFonts w:ascii="Times New Roman" w:hAnsi="Times New Roman" w:cs="Times New Roman"/>
          <w:b/>
          <w:bCs/>
          <w:sz w:val="24"/>
          <w:szCs w:val="24"/>
        </w:rPr>
      </w:pPr>
    </w:p>
    <w:p w14:paraId="40420D79" w14:textId="64893287" w:rsidR="00E4311D" w:rsidRDefault="00A3427F" w:rsidP="00A3427F">
      <w:pPr>
        <w:jc w:val="both"/>
        <w:rPr>
          <w:rFonts w:ascii="Times New Roman" w:hAnsi="Times New Roman" w:cs="Times New Roman"/>
          <w:b/>
          <w:bCs/>
          <w:sz w:val="24"/>
          <w:szCs w:val="24"/>
          <w:lang w:val="en-US"/>
        </w:rPr>
      </w:pPr>
      <w:r w:rsidRPr="00473861">
        <w:rPr>
          <w:rFonts w:ascii="Times New Roman" w:hAnsi="Times New Roman" w:cs="Times New Roman"/>
          <w:b/>
          <w:bCs/>
          <w:sz w:val="24"/>
          <w:szCs w:val="24"/>
          <w:lang w:val="en-US"/>
        </w:rPr>
        <w:t xml:space="preserve">I. </w:t>
      </w:r>
      <w:proofErr w:type="spellStart"/>
      <w:r w:rsidR="00E4311D" w:rsidRPr="00473861">
        <w:rPr>
          <w:rFonts w:ascii="Times New Roman" w:hAnsi="Times New Roman" w:cs="Times New Roman"/>
          <w:b/>
          <w:bCs/>
          <w:i/>
          <w:iCs/>
          <w:sz w:val="24"/>
          <w:szCs w:val="24"/>
          <w:lang w:val="en-US"/>
        </w:rPr>
        <w:t>Ens</w:t>
      </w:r>
      <w:proofErr w:type="spellEnd"/>
      <w:r w:rsidR="00E4311D" w:rsidRPr="00473861">
        <w:rPr>
          <w:rFonts w:ascii="Times New Roman" w:hAnsi="Times New Roman" w:cs="Times New Roman"/>
          <w:b/>
          <w:bCs/>
          <w:i/>
          <w:iCs/>
          <w:sz w:val="24"/>
          <w:szCs w:val="24"/>
          <w:lang w:val="en-US"/>
        </w:rPr>
        <w:t xml:space="preserve"> per se</w:t>
      </w:r>
      <w:r w:rsidR="00E4311D" w:rsidRPr="00473861">
        <w:rPr>
          <w:rFonts w:ascii="Times New Roman" w:hAnsi="Times New Roman" w:cs="Times New Roman"/>
          <w:b/>
          <w:bCs/>
          <w:sz w:val="24"/>
          <w:szCs w:val="24"/>
          <w:lang w:val="en-US"/>
        </w:rPr>
        <w:t xml:space="preserve"> / </w:t>
      </w:r>
      <w:proofErr w:type="spellStart"/>
      <w:r w:rsidR="00E4311D" w:rsidRPr="00473861">
        <w:rPr>
          <w:rFonts w:ascii="Times New Roman" w:hAnsi="Times New Roman" w:cs="Times New Roman"/>
          <w:b/>
          <w:bCs/>
          <w:i/>
          <w:iCs/>
          <w:sz w:val="24"/>
          <w:szCs w:val="24"/>
          <w:lang w:val="en-US"/>
        </w:rPr>
        <w:t>Ens</w:t>
      </w:r>
      <w:proofErr w:type="spellEnd"/>
      <w:r w:rsidR="00E4311D" w:rsidRPr="00473861">
        <w:rPr>
          <w:rFonts w:ascii="Times New Roman" w:hAnsi="Times New Roman" w:cs="Times New Roman"/>
          <w:b/>
          <w:bCs/>
          <w:i/>
          <w:iCs/>
          <w:sz w:val="24"/>
          <w:szCs w:val="24"/>
          <w:lang w:val="en-US"/>
        </w:rPr>
        <w:t xml:space="preserve"> per </w:t>
      </w:r>
      <w:proofErr w:type="spellStart"/>
      <w:r w:rsidR="00E4311D" w:rsidRPr="00473861">
        <w:rPr>
          <w:rFonts w:ascii="Times New Roman" w:hAnsi="Times New Roman" w:cs="Times New Roman"/>
          <w:b/>
          <w:bCs/>
          <w:i/>
          <w:iCs/>
          <w:sz w:val="24"/>
          <w:szCs w:val="24"/>
          <w:lang w:val="en-US"/>
        </w:rPr>
        <w:t>accidens</w:t>
      </w:r>
      <w:proofErr w:type="spellEnd"/>
      <w:r w:rsidR="00E4311D" w:rsidRPr="00473861">
        <w:rPr>
          <w:rFonts w:ascii="Times New Roman" w:hAnsi="Times New Roman" w:cs="Times New Roman"/>
          <w:b/>
          <w:bCs/>
          <w:sz w:val="24"/>
          <w:szCs w:val="24"/>
          <w:lang w:val="en-US"/>
        </w:rPr>
        <w:t xml:space="preserve">. </w:t>
      </w:r>
      <w:r w:rsidR="00473861" w:rsidRPr="00473861">
        <w:rPr>
          <w:rFonts w:ascii="Times New Roman" w:hAnsi="Times New Roman" w:cs="Times New Roman"/>
          <w:b/>
          <w:bCs/>
          <w:sz w:val="24"/>
          <w:szCs w:val="24"/>
          <w:lang w:val="en-US"/>
        </w:rPr>
        <w:t xml:space="preserve">(Loud) </w:t>
      </w:r>
      <w:r w:rsidR="00E4311D" w:rsidRPr="00E4311D">
        <w:rPr>
          <w:rFonts w:ascii="Times New Roman" w:hAnsi="Times New Roman" w:cs="Times New Roman"/>
          <w:b/>
          <w:bCs/>
          <w:sz w:val="24"/>
          <w:szCs w:val="24"/>
          <w:lang w:val="en-US"/>
        </w:rPr>
        <w:t>Medieval echoes in Descartes’ time</w:t>
      </w:r>
    </w:p>
    <w:p w14:paraId="6D3161BE" w14:textId="77777777" w:rsidR="00BC3566" w:rsidRPr="00BC3566" w:rsidRDefault="00BC3566" w:rsidP="00A3427F">
      <w:pPr>
        <w:jc w:val="both"/>
        <w:rPr>
          <w:rFonts w:ascii="Times New Roman" w:hAnsi="Times New Roman" w:cs="Times New Roman"/>
          <w:b/>
          <w:bCs/>
          <w:sz w:val="24"/>
          <w:szCs w:val="24"/>
          <w:lang w:val="en-US"/>
        </w:rPr>
      </w:pPr>
    </w:p>
    <w:p w14:paraId="16E2BC53" w14:textId="169DDBC2" w:rsidR="00BC3566" w:rsidRDefault="00E4311D" w:rsidP="00A3427F">
      <w:pPr>
        <w:jc w:val="both"/>
        <w:rPr>
          <w:rFonts w:ascii="Times New Roman" w:hAnsi="Times New Roman" w:cs="Times New Roman"/>
          <w:u w:val="single"/>
          <w:lang w:val="en-US"/>
        </w:rPr>
      </w:pPr>
      <w:r w:rsidRPr="009D6996">
        <w:rPr>
          <w:rFonts w:ascii="Times New Roman" w:hAnsi="Times New Roman" w:cs="Times New Roman"/>
          <w:b/>
          <w:bCs/>
          <w:u w:val="single"/>
          <w:lang w:val="en-US"/>
        </w:rPr>
        <w:t>1.</w:t>
      </w:r>
      <w:r w:rsidRPr="00BC3566">
        <w:rPr>
          <w:rFonts w:ascii="Times New Roman" w:hAnsi="Times New Roman" w:cs="Times New Roman"/>
          <w:u w:val="single"/>
          <w:lang w:val="en-US"/>
        </w:rPr>
        <w:t xml:space="preserve"> The definition of “</w:t>
      </w:r>
      <w:proofErr w:type="spellStart"/>
      <w:r w:rsidR="00473861" w:rsidRPr="00473861">
        <w:rPr>
          <w:rFonts w:ascii="Times New Roman" w:hAnsi="Times New Roman" w:cs="Times New Roman"/>
          <w:i/>
          <w:iCs/>
          <w:u w:val="single"/>
          <w:lang w:val="en-US"/>
        </w:rPr>
        <w:t>ens</w:t>
      </w:r>
      <w:proofErr w:type="spellEnd"/>
      <w:r w:rsidR="00473861" w:rsidRPr="00473861">
        <w:rPr>
          <w:rFonts w:ascii="Times New Roman" w:hAnsi="Times New Roman" w:cs="Times New Roman"/>
          <w:i/>
          <w:iCs/>
          <w:u w:val="single"/>
          <w:lang w:val="en-US"/>
        </w:rPr>
        <w:t xml:space="preserve"> </w:t>
      </w:r>
      <w:r w:rsidRPr="00BC3566">
        <w:rPr>
          <w:rFonts w:ascii="Times New Roman" w:hAnsi="Times New Roman" w:cs="Times New Roman"/>
          <w:i/>
          <w:iCs/>
          <w:u w:val="single"/>
          <w:lang w:val="en-US"/>
        </w:rPr>
        <w:t>per se</w:t>
      </w:r>
      <w:r w:rsidRPr="00BC3566">
        <w:rPr>
          <w:rFonts w:ascii="Times New Roman" w:hAnsi="Times New Roman" w:cs="Times New Roman"/>
          <w:u w:val="single"/>
          <w:lang w:val="en-US"/>
        </w:rPr>
        <w:t>”</w:t>
      </w:r>
      <w:r w:rsidR="002216CB">
        <w:rPr>
          <w:rFonts w:ascii="Times New Roman" w:hAnsi="Times New Roman" w:cs="Times New Roman"/>
          <w:u w:val="single"/>
          <w:lang w:val="en-US"/>
        </w:rPr>
        <w:t xml:space="preserve">: </w:t>
      </w:r>
      <w:r w:rsidRPr="00BC3566">
        <w:rPr>
          <w:rFonts w:ascii="Times New Roman" w:hAnsi="Times New Roman" w:cs="Times New Roman"/>
          <w:u w:val="single"/>
          <w:lang w:val="en-US"/>
        </w:rPr>
        <w:t>what will become the “thing”</w:t>
      </w:r>
      <w:r w:rsidR="00BC3566" w:rsidRPr="00BC3566">
        <w:rPr>
          <w:rFonts w:ascii="Times New Roman" w:hAnsi="Times New Roman" w:cs="Times New Roman"/>
          <w:u w:val="single"/>
          <w:lang w:val="en-US"/>
        </w:rPr>
        <w:t xml:space="preserve">, </w:t>
      </w:r>
      <w:r w:rsidR="00473861">
        <w:rPr>
          <w:rFonts w:ascii="Times New Roman" w:hAnsi="Times New Roman" w:cs="Times New Roman"/>
          <w:u w:val="single"/>
          <w:lang w:val="en-US"/>
        </w:rPr>
        <w:t>“</w:t>
      </w:r>
      <w:r w:rsidR="00473861">
        <w:rPr>
          <w:rFonts w:ascii="Times New Roman" w:hAnsi="Times New Roman" w:cs="Times New Roman"/>
          <w:i/>
          <w:iCs/>
          <w:u w:val="single"/>
          <w:lang w:val="en-US"/>
        </w:rPr>
        <w:t>res</w:t>
      </w:r>
      <w:r w:rsidR="00473861" w:rsidRPr="00473861">
        <w:rPr>
          <w:rFonts w:ascii="Times New Roman" w:hAnsi="Times New Roman" w:cs="Times New Roman"/>
          <w:u w:val="single"/>
          <w:lang w:val="en-US"/>
        </w:rPr>
        <w:t>”</w:t>
      </w:r>
      <w:r w:rsidR="00BC3566" w:rsidRPr="00473861">
        <w:rPr>
          <w:rFonts w:ascii="Times New Roman" w:hAnsi="Times New Roman" w:cs="Times New Roman"/>
          <w:u w:val="single"/>
          <w:lang w:val="en-US"/>
        </w:rPr>
        <w:t xml:space="preserve"> </w:t>
      </w:r>
      <w:r w:rsidR="00BC3566" w:rsidRPr="00BC3566">
        <w:rPr>
          <w:rFonts w:ascii="Times New Roman" w:hAnsi="Times New Roman" w:cs="Times New Roman"/>
          <w:u w:val="single"/>
          <w:lang w:val="en-US"/>
        </w:rPr>
        <w:t>or substance</w:t>
      </w:r>
    </w:p>
    <w:p w14:paraId="0026E6C3" w14:textId="394C5611" w:rsidR="00473861" w:rsidRPr="00FE079C" w:rsidRDefault="00FE079C" w:rsidP="00F51BEA">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W</w:t>
      </w:r>
      <w:r w:rsidRPr="00FE079C">
        <w:rPr>
          <w:rFonts w:ascii="Times New Roman" w:hAnsi="Times New Roman" w:cs="Times New Roman"/>
          <w:color w:val="000000"/>
          <w:lang w:val="en-US"/>
        </w:rPr>
        <w:t>hat is not said of some other underlying subject—as what is walking</w:t>
      </w:r>
      <w:r w:rsidR="00F51BEA">
        <w:rPr>
          <w:rFonts w:ascii="Times New Roman" w:hAnsi="Times New Roman" w:cs="Times New Roman"/>
          <w:color w:val="000000"/>
          <w:lang w:val="en-US"/>
        </w:rPr>
        <w:t xml:space="preserve"> </w:t>
      </w:r>
      <w:r w:rsidRPr="00FE079C">
        <w:rPr>
          <w:rFonts w:ascii="Times New Roman" w:hAnsi="Times New Roman" w:cs="Times New Roman"/>
          <w:color w:val="000000"/>
          <w:lang w:val="en-US"/>
        </w:rPr>
        <w:t>is something different walking (and white),</w:t>
      </w:r>
      <w:r w:rsidR="00F51BEA">
        <w:rPr>
          <w:rFonts w:ascii="Times New Roman" w:hAnsi="Times New Roman" w:cs="Times New Roman"/>
          <w:color w:val="0000FF"/>
          <w:lang w:val="en-US"/>
        </w:rPr>
        <w:t xml:space="preserve"> </w:t>
      </w:r>
      <w:r w:rsidRPr="00FE079C">
        <w:rPr>
          <w:rFonts w:ascii="Times New Roman" w:hAnsi="Times New Roman" w:cs="Times New Roman"/>
          <w:color w:val="000000"/>
          <w:lang w:val="en-US"/>
        </w:rPr>
        <w:t>while a substance, and whatever</w:t>
      </w:r>
      <w:r w:rsidR="00F51BEA">
        <w:rPr>
          <w:rFonts w:ascii="Times New Roman" w:hAnsi="Times New Roman" w:cs="Times New Roman"/>
          <w:color w:val="000000"/>
          <w:lang w:val="en-US"/>
        </w:rPr>
        <w:t xml:space="preserve"> </w:t>
      </w:r>
      <w:r w:rsidRPr="00FE079C">
        <w:rPr>
          <w:rFonts w:ascii="Times New Roman" w:hAnsi="Times New Roman" w:cs="Times New Roman"/>
          <w:color w:val="000000"/>
          <w:lang w:val="en-US"/>
        </w:rPr>
        <w:t>signifies some ‘this,’ is just what it is without being something else. Thus</w:t>
      </w:r>
      <w:r w:rsidR="00F51BEA">
        <w:rPr>
          <w:rFonts w:ascii="Times New Roman" w:hAnsi="Times New Roman" w:cs="Times New Roman"/>
          <w:color w:val="000000"/>
          <w:lang w:val="en-US"/>
        </w:rPr>
        <w:t>,</w:t>
      </w:r>
      <w:r w:rsidRPr="00FE079C">
        <w:rPr>
          <w:rFonts w:ascii="Times New Roman" w:hAnsi="Times New Roman" w:cs="Times New Roman"/>
          <w:color w:val="000000"/>
          <w:lang w:val="en-US"/>
        </w:rPr>
        <w:t xml:space="preserve"> things</w:t>
      </w:r>
      <w:r w:rsidR="00F51BEA">
        <w:rPr>
          <w:rFonts w:ascii="Times New Roman" w:hAnsi="Times New Roman" w:cs="Times New Roman"/>
          <w:color w:val="000000"/>
          <w:lang w:val="en-US"/>
        </w:rPr>
        <w:t xml:space="preserve"> </w:t>
      </w:r>
      <w:r w:rsidRPr="00FE079C">
        <w:rPr>
          <w:rFonts w:ascii="Times New Roman" w:hAnsi="Times New Roman" w:cs="Times New Roman"/>
          <w:color w:val="000000"/>
          <w:lang w:val="en-US"/>
        </w:rPr>
        <w:t>which are not said of an underlying subject I call things in themselves,</w:t>
      </w:r>
      <w:r w:rsidR="00F51BEA">
        <w:rPr>
          <w:rFonts w:ascii="Times New Roman" w:hAnsi="Times New Roman" w:cs="Times New Roman"/>
          <w:color w:val="000000"/>
          <w:lang w:val="en-US"/>
        </w:rPr>
        <w:t xml:space="preserve"> </w:t>
      </w:r>
      <w:r w:rsidRPr="00FE079C">
        <w:rPr>
          <w:rFonts w:ascii="Times New Roman" w:hAnsi="Times New Roman" w:cs="Times New Roman"/>
          <w:color w:val="000000"/>
          <w:lang w:val="en-US"/>
        </w:rPr>
        <w:t>and those</w:t>
      </w:r>
      <w:r w:rsidR="00F51BEA">
        <w:rPr>
          <w:rFonts w:ascii="Times New Roman" w:hAnsi="Times New Roman" w:cs="Times New Roman"/>
          <w:color w:val="000000"/>
          <w:lang w:val="en-US"/>
        </w:rPr>
        <w:t xml:space="preserve"> </w:t>
      </w:r>
      <w:r w:rsidRPr="00FE079C">
        <w:rPr>
          <w:rFonts w:ascii="Times New Roman" w:hAnsi="Times New Roman" w:cs="Times New Roman"/>
          <w:color w:val="000000"/>
          <w:lang w:val="en-US"/>
        </w:rPr>
        <w:t>which are said of an underlying subject I call accidentals.</w:t>
      </w:r>
      <w:r w:rsidRPr="00FE079C">
        <w:rPr>
          <w:rFonts w:ascii="Times New Roman" w:hAnsi="Times New Roman" w:cs="Times New Roman"/>
          <w:lang w:val="en-US"/>
        </w:rPr>
        <w:t xml:space="preserve"> </w:t>
      </w:r>
      <w:r w:rsidR="00473861" w:rsidRPr="00FE079C">
        <w:rPr>
          <w:rFonts w:ascii="Times New Roman" w:hAnsi="Times New Roman" w:cs="Times New Roman"/>
          <w:lang w:val="en-US"/>
        </w:rPr>
        <w:t xml:space="preserve">[Aristotle, </w:t>
      </w:r>
      <w:r w:rsidR="00473861" w:rsidRPr="00FE079C">
        <w:rPr>
          <w:rFonts w:ascii="TimesNewRomanPS-ItalicMT" w:hAnsi="TimesNewRomanPS-ItalicMT" w:cs="TimesNewRomanPS-ItalicMT"/>
          <w:i/>
          <w:iCs/>
          <w:lang w:val="en-US"/>
        </w:rPr>
        <w:t>Posterior Analytics</w:t>
      </w:r>
      <w:r w:rsidR="00473861" w:rsidRPr="00FE079C">
        <w:rPr>
          <w:rFonts w:ascii="TimesNewRomanPSMT" w:hAnsi="TimesNewRomanPSMT" w:cs="TimesNewRomanPSMT"/>
          <w:lang w:val="en-US"/>
        </w:rPr>
        <w:t xml:space="preserve"> I, 4, 73</w:t>
      </w:r>
      <w:r w:rsidR="00F51BEA">
        <w:rPr>
          <w:rFonts w:ascii="TimesNewRomanPSMT" w:hAnsi="TimesNewRomanPSMT" w:cs="TimesNewRomanPSMT"/>
          <w:lang w:val="en-US"/>
        </w:rPr>
        <w:t>b6-9</w:t>
      </w:r>
      <w:r w:rsidR="00473861" w:rsidRPr="00FE079C">
        <w:rPr>
          <w:rFonts w:ascii="TimesNewRomanPSMT" w:hAnsi="TimesNewRomanPSMT" w:cs="TimesNewRomanPSMT"/>
          <w:lang w:val="en-US"/>
        </w:rPr>
        <w:t>]</w:t>
      </w:r>
    </w:p>
    <w:p w14:paraId="232FE18A" w14:textId="77777777" w:rsidR="00473861" w:rsidRDefault="00473861" w:rsidP="00A3427F">
      <w:pPr>
        <w:jc w:val="both"/>
        <w:rPr>
          <w:rFonts w:ascii="Times New Roman" w:hAnsi="Times New Roman" w:cs="Times New Roman"/>
          <w:lang w:val="en-US"/>
        </w:rPr>
      </w:pPr>
    </w:p>
    <w:p w14:paraId="60D3F27A" w14:textId="6F6F7D89" w:rsidR="009100CC" w:rsidRPr="00473861" w:rsidRDefault="00BC3566" w:rsidP="00A3427F">
      <w:pPr>
        <w:jc w:val="both"/>
        <w:rPr>
          <w:rFonts w:ascii="Times New Roman" w:hAnsi="Times New Roman" w:cs="Times New Roman"/>
          <w:lang w:val="en-US"/>
        </w:rPr>
      </w:pPr>
      <w:r w:rsidRPr="009D6996">
        <w:rPr>
          <w:rFonts w:ascii="Times New Roman" w:hAnsi="Times New Roman" w:cs="Times New Roman"/>
          <w:b/>
          <w:bCs/>
          <w:u w:val="single"/>
          <w:lang w:val="en-US"/>
        </w:rPr>
        <w:t>2</w:t>
      </w:r>
      <w:r w:rsidR="00235775" w:rsidRPr="009D6996">
        <w:rPr>
          <w:rFonts w:ascii="Times New Roman" w:hAnsi="Times New Roman" w:cs="Times New Roman"/>
          <w:b/>
          <w:bCs/>
          <w:u w:val="single"/>
          <w:lang w:val="en-US"/>
        </w:rPr>
        <w:t>.</w:t>
      </w:r>
      <w:r w:rsidR="00235775" w:rsidRPr="009D090C">
        <w:rPr>
          <w:rFonts w:ascii="Times New Roman" w:hAnsi="Times New Roman" w:cs="Times New Roman"/>
          <w:u w:val="single"/>
          <w:lang w:val="en-US"/>
        </w:rPr>
        <w:t xml:space="preserve"> </w:t>
      </w:r>
      <w:r w:rsidR="009100CC" w:rsidRPr="009D090C">
        <w:rPr>
          <w:rFonts w:ascii="Times New Roman" w:hAnsi="Times New Roman" w:cs="Times New Roman"/>
          <w:u w:val="single"/>
          <w:lang w:val="en-US"/>
        </w:rPr>
        <w:t>Thomas Aquinas’ position: the union of soul and body is essential</w:t>
      </w:r>
    </w:p>
    <w:p w14:paraId="10295220" w14:textId="38D2BAAC" w:rsidR="009100CC" w:rsidRDefault="00A3427F" w:rsidP="009100CC">
      <w:pPr>
        <w:jc w:val="both"/>
        <w:rPr>
          <w:rFonts w:ascii="TimesNewRomanPSMT" w:hAnsi="TimesNewRomanPSMT" w:cs="TimesNewRomanPSMT"/>
          <w:lang w:val="en-US"/>
        </w:rPr>
      </w:pPr>
      <w:r>
        <w:rPr>
          <w:rFonts w:ascii="TimesNewRomanPSMT" w:hAnsi="TimesNewRomanPSMT" w:cs="TimesNewRomanPSMT"/>
          <w:lang w:val="en-US"/>
        </w:rPr>
        <w:t xml:space="preserve">(…) </w:t>
      </w:r>
      <w:r w:rsidR="009100CC" w:rsidRPr="009100CC">
        <w:rPr>
          <w:rFonts w:ascii="TimesNewRomanPSMT" w:hAnsi="TimesNewRomanPSMT" w:cs="TimesNewRomanPSMT"/>
          <w:lang w:val="en-US"/>
        </w:rPr>
        <w:t xml:space="preserve">nothing operates except insofar as it actualized, </w:t>
      </w:r>
      <w:r w:rsidR="009100CC" w:rsidRPr="00F51BEA">
        <w:rPr>
          <w:rFonts w:ascii="TimesNewRomanPSMT" w:hAnsi="TimesNewRomanPSMT" w:cs="TimesNewRomanPSMT"/>
          <w:lang w:val="en-US"/>
        </w:rPr>
        <w:t>each thing’s mode of operating (</w:t>
      </w:r>
      <w:r w:rsidR="009100CC" w:rsidRPr="00F51BEA">
        <w:rPr>
          <w:rFonts w:ascii="TimesNewRomanPSMT,Italic" w:hAnsi="TimesNewRomanPSMT,Italic" w:cs="TimesNewRomanPSMT,Italic"/>
          <w:i/>
          <w:iCs/>
          <w:lang w:val="en-US"/>
        </w:rPr>
        <w:t>modus operandi</w:t>
      </w:r>
      <w:r w:rsidR="009100CC" w:rsidRPr="00F51BEA">
        <w:rPr>
          <w:rFonts w:ascii="TimesNewRomanPSMT" w:hAnsi="TimesNewRomanPSMT" w:cs="TimesNewRomanPSMT"/>
          <w:lang w:val="en-US"/>
        </w:rPr>
        <w:t>) follows upon its mode of being (</w:t>
      </w:r>
      <w:r w:rsidR="009100CC" w:rsidRPr="00F51BEA">
        <w:rPr>
          <w:rFonts w:ascii="TimesNewRomanPSMT,Italic" w:hAnsi="TimesNewRomanPSMT,Italic" w:cs="TimesNewRomanPSMT,Italic"/>
          <w:i/>
          <w:iCs/>
          <w:lang w:val="en-US"/>
        </w:rPr>
        <w:t xml:space="preserve">modus essendi </w:t>
      </w:r>
      <w:proofErr w:type="spellStart"/>
      <w:r w:rsidR="009100CC" w:rsidRPr="00F51BEA">
        <w:rPr>
          <w:rFonts w:ascii="TimesNewRomanPSMT,Italic" w:hAnsi="TimesNewRomanPSMT,Italic" w:cs="TimesNewRomanPSMT,Italic"/>
          <w:i/>
          <w:iCs/>
          <w:lang w:val="en-US"/>
        </w:rPr>
        <w:t>ipsius</w:t>
      </w:r>
      <w:proofErr w:type="spellEnd"/>
      <w:r w:rsidR="009100CC" w:rsidRPr="00F51BEA">
        <w:rPr>
          <w:rFonts w:ascii="TimesNewRomanPSMT" w:hAnsi="TimesNewRomanPSMT" w:cs="TimesNewRomanPSMT"/>
          <w:lang w:val="en-US"/>
        </w:rPr>
        <w:t>). But even while a soul’s nature remains the same, its mode of being when it is united with a body is different from its mode of being when it is separated from its body—not in such a way that the soul’s being united to a body is incidental (</w:t>
      </w:r>
      <w:proofErr w:type="spellStart"/>
      <w:r w:rsidR="009100CC" w:rsidRPr="00F51BEA">
        <w:rPr>
          <w:rFonts w:ascii="TimesNewRomanPSMT,Italic" w:hAnsi="TimesNewRomanPSMT,Italic" w:cs="TimesNewRomanPSMT,Italic"/>
          <w:i/>
          <w:iCs/>
          <w:lang w:val="en-US"/>
        </w:rPr>
        <w:t>accidentale</w:t>
      </w:r>
      <w:proofErr w:type="spellEnd"/>
      <w:r w:rsidR="009100CC" w:rsidRPr="00F51BEA">
        <w:rPr>
          <w:rFonts w:ascii="TimesNewRomanPSMT" w:hAnsi="TimesNewRomanPSMT" w:cs="TimesNewRomanPSMT"/>
          <w:lang w:val="en-US"/>
        </w:rPr>
        <w:t xml:space="preserve">) to it, but rather in such a way that it is </w:t>
      </w:r>
      <w:r w:rsidR="009100CC" w:rsidRPr="00F51BEA">
        <w:rPr>
          <w:rFonts w:ascii="TimesNewRomanPSMT" w:hAnsi="TimesNewRomanPSMT" w:cs="TimesNewRomanPSMT"/>
          <w:b/>
          <w:bCs/>
          <w:lang w:val="en-US"/>
        </w:rPr>
        <w:t>by reason of its nature</w:t>
      </w:r>
      <w:r w:rsidR="009100CC" w:rsidRPr="00F51BEA">
        <w:rPr>
          <w:rFonts w:ascii="TimesNewRomanPSMT" w:hAnsi="TimesNewRomanPSMT" w:cs="TimesNewRomanPSMT"/>
          <w:lang w:val="en-US"/>
        </w:rPr>
        <w:t xml:space="preserve"> that the soul is united to a body.</w:t>
      </w:r>
      <w:r w:rsidR="009100CC" w:rsidRPr="009100CC">
        <w:rPr>
          <w:rFonts w:ascii="TimesNewRomanPSMT" w:hAnsi="TimesNewRomanPSMT" w:cs="TimesNewRomanPSMT"/>
          <w:b/>
          <w:bCs/>
          <w:lang w:val="en-US"/>
        </w:rPr>
        <w:t xml:space="preserve"> </w:t>
      </w:r>
      <w:r w:rsidR="009100CC" w:rsidRPr="009100CC">
        <w:rPr>
          <w:rFonts w:ascii="TimesNewRomanPSMT" w:hAnsi="TimesNewRomanPSMT" w:cs="TimesNewRomanPSMT"/>
          <w:lang w:val="en-US"/>
        </w:rPr>
        <w:t xml:space="preserve">[Thomas Aquinas, </w:t>
      </w:r>
      <w:r w:rsidR="009100CC" w:rsidRPr="009100CC">
        <w:rPr>
          <w:rFonts w:ascii="TimesNewRomanPSMT" w:hAnsi="TimesNewRomanPSMT" w:cs="TimesNewRomanPSMT"/>
          <w:i/>
          <w:iCs/>
          <w:lang w:val="en-US"/>
        </w:rPr>
        <w:t>ST</w:t>
      </w:r>
      <w:r w:rsidR="009100CC" w:rsidRPr="009100CC">
        <w:rPr>
          <w:rFonts w:ascii="TimesNewRomanPSMT" w:hAnsi="TimesNewRomanPSMT" w:cs="TimesNewRomanPSMT"/>
          <w:lang w:val="en-US"/>
        </w:rPr>
        <w:t xml:space="preserve"> Ia, q. 89, q. 1, </w:t>
      </w:r>
      <w:r w:rsidR="009100CC" w:rsidRPr="009100CC">
        <w:rPr>
          <w:rFonts w:ascii="TimesNewRomanPSMT" w:hAnsi="TimesNewRomanPSMT" w:cs="TimesNewRomanPSMT"/>
          <w:i/>
          <w:iCs/>
          <w:lang w:val="en-US"/>
        </w:rPr>
        <w:t>Answer</w:t>
      </w:r>
      <w:r w:rsidR="009100CC" w:rsidRPr="009100CC">
        <w:rPr>
          <w:rFonts w:ascii="TimesNewRomanPSMT" w:hAnsi="TimesNewRomanPSMT" w:cs="TimesNewRomanPSMT"/>
          <w:lang w:val="en-US"/>
        </w:rPr>
        <w:t>]</w:t>
      </w:r>
    </w:p>
    <w:p w14:paraId="56695D85" w14:textId="799747C6" w:rsidR="00D156C0" w:rsidRPr="009D090C" w:rsidRDefault="00D156C0" w:rsidP="009100CC">
      <w:pPr>
        <w:jc w:val="both"/>
        <w:rPr>
          <w:rFonts w:ascii="TimesNewRomanPSMT" w:hAnsi="TimesNewRomanPSMT" w:cs="TimesNewRomanPSMT"/>
          <w:u w:val="single"/>
          <w:lang w:val="en-US"/>
        </w:rPr>
      </w:pPr>
    </w:p>
    <w:p w14:paraId="0B6D55D3" w14:textId="3BD7FD6F" w:rsidR="00D156C0" w:rsidRPr="009D090C" w:rsidRDefault="00BC3566" w:rsidP="009100CC">
      <w:pPr>
        <w:jc w:val="both"/>
        <w:rPr>
          <w:rFonts w:ascii="TimesNewRomanPSMT" w:hAnsi="TimesNewRomanPSMT" w:cs="TimesNewRomanPSMT"/>
          <w:u w:val="single"/>
          <w:lang w:val="en-US"/>
        </w:rPr>
      </w:pPr>
      <w:r w:rsidRPr="009D6996">
        <w:rPr>
          <w:rFonts w:ascii="TimesNewRomanPSMT" w:hAnsi="TimesNewRomanPSMT" w:cs="TimesNewRomanPSMT"/>
          <w:b/>
          <w:bCs/>
          <w:u w:val="single"/>
          <w:lang w:val="en-US"/>
        </w:rPr>
        <w:t>3</w:t>
      </w:r>
      <w:r w:rsidR="00235775" w:rsidRPr="009D6996">
        <w:rPr>
          <w:rFonts w:ascii="TimesNewRomanPSMT" w:hAnsi="TimesNewRomanPSMT" w:cs="TimesNewRomanPSMT"/>
          <w:b/>
          <w:bCs/>
          <w:u w:val="single"/>
          <w:lang w:val="en-US"/>
        </w:rPr>
        <w:t>.</w:t>
      </w:r>
      <w:r w:rsidR="00235775" w:rsidRPr="009D090C">
        <w:rPr>
          <w:rFonts w:ascii="TimesNewRomanPSMT" w:hAnsi="TimesNewRomanPSMT" w:cs="TimesNewRomanPSMT"/>
          <w:u w:val="single"/>
          <w:lang w:val="en-US"/>
        </w:rPr>
        <w:t xml:space="preserve"> </w:t>
      </w:r>
      <w:r w:rsidR="00D156C0" w:rsidRPr="009D090C">
        <w:rPr>
          <w:rFonts w:ascii="TimesNewRomanPSMT" w:hAnsi="TimesNewRomanPSMT" w:cs="TimesNewRomanPSMT"/>
          <w:u w:val="single"/>
          <w:lang w:val="en-US"/>
        </w:rPr>
        <w:t xml:space="preserve">Utrecht, 1641: </w:t>
      </w:r>
      <w:proofErr w:type="spellStart"/>
      <w:r w:rsidR="00D156C0" w:rsidRPr="009D090C">
        <w:rPr>
          <w:rFonts w:ascii="TimesNewRomanPSMT" w:hAnsi="TimesNewRomanPSMT" w:cs="TimesNewRomanPSMT"/>
          <w:u w:val="single"/>
          <w:lang w:val="en-US"/>
        </w:rPr>
        <w:t>Regius</w:t>
      </w:r>
      <w:proofErr w:type="spellEnd"/>
      <w:r w:rsidR="00D156C0" w:rsidRPr="009D090C">
        <w:rPr>
          <w:rFonts w:ascii="TimesNewRomanPSMT" w:hAnsi="TimesNewRomanPSMT" w:cs="TimesNewRomanPSMT"/>
          <w:u w:val="single"/>
          <w:lang w:val="en-US"/>
        </w:rPr>
        <w:t xml:space="preserve">, </w:t>
      </w:r>
      <w:r w:rsidR="00F51BEA">
        <w:rPr>
          <w:rFonts w:ascii="TimesNewRomanPSMT" w:hAnsi="TimesNewRomanPSMT" w:cs="TimesNewRomanPSMT"/>
          <w:u w:val="single"/>
          <w:lang w:val="en-US"/>
        </w:rPr>
        <w:t>disciple</w:t>
      </w:r>
      <w:r w:rsidR="00D156C0" w:rsidRPr="009D090C">
        <w:rPr>
          <w:rFonts w:ascii="TimesNewRomanPSMT" w:hAnsi="TimesNewRomanPSMT" w:cs="TimesNewRomanPSMT"/>
          <w:u w:val="single"/>
          <w:lang w:val="en-US"/>
        </w:rPr>
        <w:t xml:space="preserve"> of Descartes, pictures the accidental union of soul/body:</w:t>
      </w:r>
    </w:p>
    <w:p w14:paraId="26CB6307" w14:textId="314E4D65" w:rsidR="009D090C" w:rsidRPr="009D090C" w:rsidRDefault="009D090C" w:rsidP="009D090C">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lang w:val="en-US"/>
        </w:rPr>
        <w:t xml:space="preserve">[IX] </w:t>
      </w:r>
      <w:r w:rsidRPr="00EA320C">
        <w:rPr>
          <w:rFonts w:ascii="TimesNewRomanPSMT" w:hAnsi="TimesNewRomanPSMT" w:cs="TimesNewRomanPSMT"/>
          <w:u w:val="single"/>
          <w:lang w:val="en-US"/>
        </w:rPr>
        <w:t xml:space="preserve">From the human mind and the body, it does not come out a </w:t>
      </w:r>
      <w:proofErr w:type="gramStart"/>
      <w:r w:rsidRPr="00EA320C">
        <w:rPr>
          <w:rFonts w:ascii="TimesNewRomanPSMT" w:hAnsi="TimesNewRomanPSMT" w:cs="TimesNewRomanPSMT"/>
          <w:u w:val="single"/>
          <w:lang w:val="en-US"/>
        </w:rPr>
        <w:t>being in its own right, but</w:t>
      </w:r>
      <w:proofErr w:type="gramEnd"/>
      <w:r w:rsidRPr="00EA320C">
        <w:rPr>
          <w:rFonts w:ascii="TimesNewRomanPSMT" w:hAnsi="TimesNewRomanPSMT" w:cs="TimesNewRomanPSMT"/>
          <w:u w:val="single"/>
          <w:lang w:val="en-US"/>
        </w:rPr>
        <w:t xml:space="preserve"> for accident</w:t>
      </w:r>
      <w:r w:rsidRPr="00D156C0">
        <w:rPr>
          <w:rFonts w:ascii="TimesNewRomanPSMT" w:hAnsi="TimesNewRomanPSMT" w:cs="TimesNewRomanPSMT"/>
          <w:lang w:val="en-US"/>
        </w:rPr>
        <w:t xml:space="preserve"> (only); for, each of them, the soul and the body are perfect and complete substances.</w:t>
      </w:r>
      <w:r>
        <w:rPr>
          <w:rFonts w:ascii="TimesNewRomanPSMT" w:hAnsi="TimesNewRomanPSMT" w:cs="TimesNewRomanPSMT"/>
          <w:lang w:val="en-US"/>
        </w:rPr>
        <w:t xml:space="preserve"> [X] </w:t>
      </w:r>
      <w:r w:rsidRPr="00D156C0">
        <w:rPr>
          <w:rFonts w:ascii="TimesNewRomanPSMT" w:hAnsi="TimesNewRomanPSMT" w:cs="TimesNewRomanPSMT"/>
          <w:lang w:val="en-US"/>
        </w:rPr>
        <w:t>When they are called incomplete, this must be understood in the wake of the compound, which is formed by their union.</w:t>
      </w:r>
      <w:r>
        <w:rPr>
          <w:rFonts w:ascii="TimesNewRomanPSMT" w:hAnsi="TimesNewRomanPSMT" w:cs="TimesNewRomanPSMT"/>
          <w:lang w:val="en-US"/>
        </w:rPr>
        <w:t xml:space="preserve"> </w:t>
      </w:r>
      <w:r w:rsidRPr="00F51BEA">
        <w:rPr>
          <w:rFonts w:ascii="TimesNewRomanPSMT" w:hAnsi="TimesNewRomanPSMT" w:cs="TimesNewRomanPSMT"/>
        </w:rPr>
        <w:t xml:space="preserve">[H. </w:t>
      </w:r>
      <w:proofErr w:type="spellStart"/>
      <w:r w:rsidRPr="00F51BEA">
        <w:rPr>
          <w:rFonts w:ascii="TimesNewRomanPSMT" w:hAnsi="TimesNewRomanPSMT" w:cs="TimesNewRomanPSMT"/>
        </w:rPr>
        <w:t>Regius</w:t>
      </w:r>
      <w:proofErr w:type="spellEnd"/>
      <w:r w:rsidRPr="00F51BEA">
        <w:rPr>
          <w:rFonts w:ascii="TimesNewRomanPSMT" w:hAnsi="TimesNewRomanPSMT" w:cs="TimesNewRomanPSMT"/>
        </w:rPr>
        <w:t xml:space="preserve">, </w:t>
      </w:r>
      <w:r w:rsidRPr="00F51BEA">
        <w:rPr>
          <w:rFonts w:ascii="TimesNewRomanPS-ItalicMT" w:hAnsi="TimesNewRomanPS-ItalicMT" w:cs="TimesNewRomanPS-ItalicMT"/>
          <w:i/>
          <w:iCs/>
        </w:rPr>
        <w:t xml:space="preserve">Disputatio </w:t>
      </w:r>
      <w:proofErr w:type="spellStart"/>
      <w:r w:rsidRPr="00F51BEA">
        <w:rPr>
          <w:rFonts w:ascii="TimesNewRomanPS-ItalicMT" w:hAnsi="TimesNewRomanPS-ItalicMT" w:cs="TimesNewRomanPS-ItalicMT"/>
          <w:i/>
          <w:iCs/>
        </w:rPr>
        <w:t>medica</w:t>
      </w:r>
      <w:proofErr w:type="spellEnd"/>
      <w:r w:rsidRPr="00F51BEA">
        <w:rPr>
          <w:rFonts w:ascii="TimesNewRomanPS-ItalicMT" w:hAnsi="TimesNewRomanPS-ItalicMT" w:cs="TimesNewRomanPS-ItalicMT"/>
          <w:i/>
          <w:iCs/>
        </w:rPr>
        <w:t xml:space="preserve"> de </w:t>
      </w:r>
      <w:proofErr w:type="spellStart"/>
      <w:r w:rsidRPr="00F51BEA">
        <w:rPr>
          <w:rFonts w:ascii="TimesNewRomanPS-ItalicMT" w:hAnsi="TimesNewRomanPS-ItalicMT" w:cs="TimesNewRomanPS-ItalicMT"/>
          <w:i/>
          <w:iCs/>
        </w:rPr>
        <w:t>illustribus</w:t>
      </w:r>
      <w:proofErr w:type="spellEnd"/>
      <w:r w:rsidRPr="00F51BEA">
        <w:rPr>
          <w:rFonts w:ascii="TimesNewRomanPS-ItalicMT" w:hAnsi="TimesNewRomanPS-ItalicMT" w:cs="TimesNewRomanPS-ItalicMT"/>
          <w:i/>
          <w:iCs/>
        </w:rPr>
        <w:t xml:space="preserve"> </w:t>
      </w:r>
      <w:proofErr w:type="spellStart"/>
      <w:r w:rsidRPr="00F51BEA">
        <w:rPr>
          <w:rFonts w:ascii="TimesNewRomanPS-ItalicMT" w:hAnsi="TimesNewRomanPS-ItalicMT" w:cs="TimesNewRomanPS-ItalicMT"/>
          <w:i/>
          <w:iCs/>
        </w:rPr>
        <w:t>aliquot</w:t>
      </w:r>
      <w:proofErr w:type="spellEnd"/>
      <w:r w:rsidRPr="00F51BEA">
        <w:rPr>
          <w:rFonts w:ascii="TimesNewRomanPS-ItalicMT" w:hAnsi="TimesNewRomanPS-ItalicMT" w:cs="TimesNewRomanPS-ItalicMT"/>
          <w:i/>
          <w:iCs/>
        </w:rPr>
        <w:t xml:space="preserve"> </w:t>
      </w:r>
      <w:proofErr w:type="spellStart"/>
      <w:r w:rsidRPr="00F51BEA">
        <w:rPr>
          <w:rFonts w:ascii="TimesNewRomanPS-ItalicMT" w:hAnsi="TimesNewRomanPS-ItalicMT" w:cs="TimesNewRomanPS-ItalicMT"/>
          <w:i/>
          <w:iCs/>
        </w:rPr>
        <w:t>quaestionibus</w:t>
      </w:r>
      <w:proofErr w:type="spellEnd"/>
      <w:r w:rsidRPr="00F51BEA">
        <w:rPr>
          <w:rFonts w:ascii="TimesNewRomanPS-ItalicMT" w:hAnsi="TimesNewRomanPS-ItalicMT" w:cs="TimesNewRomanPS-ItalicMT"/>
          <w:i/>
          <w:iCs/>
        </w:rPr>
        <w:t xml:space="preserve"> </w:t>
      </w:r>
      <w:proofErr w:type="spellStart"/>
      <w:r w:rsidRPr="00F51BEA">
        <w:rPr>
          <w:rFonts w:ascii="TimesNewRomanPS-ItalicMT" w:hAnsi="TimesNewRomanPS-ItalicMT" w:cs="TimesNewRomanPS-ItalicMT"/>
          <w:i/>
          <w:iCs/>
        </w:rPr>
        <w:t>physiologicis</w:t>
      </w:r>
      <w:proofErr w:type="spellEnd"/>
      <w:r w:rsidRPr="00F51BEA">
        <w:rPr>
          <w:rFonts w:ascii="TimesNewRomanPSMT" w:hAnsi="TimesNewRomanPSMT" w:cs="TimesNewRomanPSMT"/>
        </w:rPr>
        <w:t>, III, art. 9-10, Utrecht, 1641</w:t>
      </w:r>
      <w:r w:rsidR="00F51BEA">
        <w:rPr>
          <w:rStyle w:val="Rimandonotaapidipagina"/>
          <w:rFonts w:ascii="TimesNewRomanPSMT" w:hAnsi="TimesNewRomanPSMT" w:cs="TimesNewRomanPSMT"/>
        </w:rPr>
        <w:footnoteReference w:id="1"/>
      </w:r>
      <w:r w:rsidRPr="00F51BEA">
        <w:rPr>
          <w:rFonts w:ascii="TimesNewRomanPSMT" w:hAnsi="TimesNewRomanPSMT" w:cs="TimesNewRomanPSMT"/>
        </w:rPr>
        <w:t>]</w:t>
      </w:r>
    </w:p>
    <w:p w14:paraId="2B82B88E" w14:textId="085E3C69" w:rsidR="00D156C0" w:rsidRPr="00E4311D" w:rsidRDefault="00D156C0" w:rsidP="009100CC">
      <w:pPr>
        <w:jc w:val="both"/>
        <w:rPr>
          <w:rFonts w:ascii="TimesNewRomanPSMT" w:hAnsi="TimesNewRomanPSMT" w:cs="TimesNewRomanPSMT"/>
        </w:rPr>
      </w:pPr>
    </w:p>
    <w:p w14:paraId="16C92617" w14:textId="77777777" w:rsidR="00F51BEA" w:rsidRDefault="00F51BEA" w:rsidP="009D090C">
      <w:pPr>
        <w:jc w:val="both"/>
        <w:rPr>
          <w:rFonts w:ascii="TimesNewRomanPSMT" w:hAnsi="TimesNewRomanPSMT" w:cs="TimesNewRomanPSMT"/>
          <w:u w:val="single"/>
          <w:lang w:val="en-US"/>
        </w:rPr>
      </w:pPr>
    </w:p>
    <w:p w14:paraId="776CF2C5" w14:textId="749BC45D" w:rsidR="009D090C" w:rsidRPr="00BC3566" w:rsidRDefault="00BC3566" w:rsidP="009D090C">
      <w:pPr>
        <w:jc w:val="both"/>
        <w:rPr>
          <w:rFonts w:ascii="TimesNewRomanPSMT" w:hAnsi="TimesNewRomanPSMT" w:cs="TimesNewRomanPSMT"/>
          <w:u w:val="single"/>
          <w:lang w:val="en-US"/>
        </w:rPr>
      </w:pPr>
      <w:r w:rsidRPr="009D6996">
        <w:rPr>
          <w:rFonts w:ascii="TimesNewRomanPSMT" w:hAnsi="TimesNewRomanPSMT" w:cs="TimesNewRomanPSMT"/>
          <w:b/>
          <w:bCs/>
          <w:u w:val="single"/>
          <w:lang w:val="en-US"/>
        </w:rPr>
        <w:lastRenderedPageBreak/>
        <w:t>4</w:t>
      </w:r>
      <w:r w:rsidR="009D090C" w:rsidRPr="009D6996">
        <w:rPr>
          <w:rFonts w:ascii="TimesNewRomanPSMT" w:hAnsi="TimesNewRomanPSMT" w:cs="TimesNewRomanPSMT"/>
          <w:b/>
          <w:bCs/>
          <w:u w:val="single"/>
          <w:lang w:val="en-US"/>
        </w:rPr>
        <w:t>.</w:t>
      </w:r>
      <w:r w:rsidR="009D090C" w:rsidRPr="00BC3566">
        <w:rPr>
          <w:rFonts w:ascii="TimesNewRomanPSMT" w:hAnsi="TimesNewRomanPSMT" w:cs="TimesNewRomanPSMT"/>
          <w:u w:val="single"/>
          <w:lang w:val="en-US"/>
        </w:rPr>
        <w:t xml:space="preserve"> What Descartes advises</w:t>
      </w:r>
      <w:r w:rsidR="00E4311D" w:rsidRPr="00BC3566">
        <w:rPr>
          <w:rFonts w:ascii="TimesNewRomanPSMT" w:hAnsi="TimesNewRomanPSMT" w:cs="TimesNewRomanPSMT"/>
          <w:u w:val="single"/>
          <w:lang w:val="en-US"/>
        </w:rPr>
        <w:t xml:space="preserve"> </w:t>
      </w:r>
      <w:proofErr w:type="spellStart"/>
      <w:r w:rsidR="009D090C" w:rsidRPr="00BC3566">
        <w:rPr>
          <w:rFonts w:ascii="TimesNewRomanPSMT" w:hAnsi="TimesNewRomanPSMT" w:cs="TimesNewRomanPSMT"/>
          <w:u w:val="single"/>
          <w:lang w:val="en-US"/>
        </w:rPr>
        <w:t>Regius</w:t>
      </w:r>
      <w:proofErr w:type="spellEnd"/>
      <w:r w:rsidR="00E4311D" w:rsidRPr="00BC3566">
        <w:rPr>
          <w:rFonts w:ascii="TimesNewRomanPSMT" w:hAnsi="TimesNewRomanPSMT" w:cs="TimesNewRomanPSMT"/>
          <w:u w:val="single"/>
          <w:lang w:val="en-US"/>
        </w:rPr>
        <w:t xml:space="preserve"> to do</w:t>
      </w:r>
      <w:r w:rsidR="009D090C" w:rsidRPr="00BC3566">
        <w:rPr>
          <w:rFonts w:ascii="TimesNewRomanPSMT" w:hAnsi="TimesNewRomanPSMT" w:cs="TimesNewRomanPSMT"/>
          <w:u w:val="single"/>
          <w:lang w:val="en-US"/>
        </w:rPr>
        <w:t>:</w:t>
      </w:r>
    </w:p>
    <w:p w14:paraId="16CFB625" w14:textId="7083C463" w:rsidR="009D090C" w:rsidRPr="00E4311D" w:rsidRDefault="00E4311D" w:rsidP="00E4311D">
      <w:pPr>
        <w:jc w:val="both"/>
        <w:rPr>
          <w:rFonts w:ascii="Times New Roman" w:hAnsi="Times New Roman" w:cs="Times New Roman"/>
          <w:lang w:val="en-US"/>
        </w:rPr>
      </w:pPr>
      <w:r w:rsidRPr="00E4311D">
        <w:rPr>
          <w:rFonts w:ascii="Times New Roman" w:hAnsi="Times New Roman" w:cs="Times New Roman"/>
          <w:lang w:val="en-US"/>
        </w:rPr>
        <w:t>You must believe as well that there is nothing more praiseworthy to a philosopher, then confessing sincerely her mistakes. For instance, when you say that man is a being for accident</w:t>
      </w:r>
      <w:r>
        <w:rPr>
          <w:rFonts w:ascii="Times New Roman" w:hAnsi="Times New Roman" w:cs="Times New Roman"/>
          <w:lang w:val="en-US"/>
        </w:rPr>
        <w:t xml:space="preserve"> (</w:t>
      </w:r>
      <w:proofErr w:type="spellStart"/>
      <w:r w:rsidRPr="00E4311D">
        <w:rPr>
          <w:rFonts w:ascii="Times New Roman" w:hAnsi="Times New Roman" w:cs="Times New Roman"/>
          <w:i/>
          <w:iCs/>
          <w:lang w:val="en-US"/>
        </w:rPr>
        <w:t>ens</w:t>
      </w:r>
      <w:proofErr w:type="spellEnd"/>
      <w:r w:rsidRPr="00E4311D">
        <w:rPr>
          <w:rFonts w:ascii="Times New Roman" w:hAnsi="Times New Roman" w:cs="Times New Roman"/>
          <w:i/>
          <w:iCs/>
          <w:lang w:val="en-US"/>
        </w:rPr>
        <w:t xml:space="preserve"> per </w:t>
      </w:r>
      <w:proofErr w:type="spellStart"/>
      <w:r w:rsidRPr="00E4311D">
        <w:rPr>
          <w:rFonts w:ascii="Times New Roman" w:hAnsi="Times New Roman" w:cs="Times New Roman"/>
          <w:i/>
          <w:iCs/>
          <w:lang w:val="en-US"/>
        </w:rPr>
        <w:t>accidens</w:t>
      </w:r>
      <w:proofErr w:type="spellEnd"/>
      <w:r>
        <w:rPr>
          <w:rFonts w:ascii="Times New Roman" w:hAnsi="Times New Roman" w:cs="Times New Roman"/>
          <w:lang w:val="en-US"/>
        </w:rPr>
        <w:t>)</w:t>
      </w:r>
      <w:r w:rsidRPr="00E4311D">
        <w:rPr>
          <w:rFonts w:ascii="Times New Roman" w:hAnsi="Times New Roman" w:cs="Times New Roman"/>
          <w:lang w:val="en-US"/>
        </w:rPr>
        <w:t>, I know that you do not mean what all the other philosophers meant […] but, as schools do not understand by this term, being by accident, the same way you do, it is indeed better […]  to confess honestly that you had not understood well such scholastic term th</w:t>
      </w:r>
      <w:r>
        <w:rPr>
          <w:rFonts w:ascii="Times New Roman" w:hAnsi="Times New Roman" w:cs="Times New Roman"/>
          <w:lang w:val="en-US"/>
        </w:rPr>
        <w:t>a</w:t>
      </w:r>
      <w:r w:rsidRPr="00E4311D">
        <w:rPr>
          <w:rFonts w:ascii="Times New Roman" w:hAnsi="Times New Roman" w:cs="Times New Roman"/>
          <w:lang w:val="en-US"/>
        </w:rPr>
        <w:t>n trying to hide this thing roughly, for instance</w:t>
      </w:r>
      <w:r>
        <w:rPr>
          <w:rFonts w:ascii="Times New Roman" w:hAnsi="Times New Roman" w:cs="Times New Roman"/>
          <w:lang w:val="en-US"/>
        </w:rPr>
        <w:t>,</w:t>
      </w:r>
      <w:r w:rsidRPr="00E4311D">
        <w:rPr>
          <w:rFonts w:ascii="Times New Roman" w:hAnsi="Times New Roman" w:cs="Times New Roman"/>
          <w:lang w:val="en-US"/>
        </w:rPr>
        <w:t xml:space="preserve"> by claiming that you agree with them in general, but you use only different terms. Thus, every</w:t>
      </w:r>
      <w:r>
        <w:rPr>
          <w:rFonts w:ascii="Times New Roman" w:hAnsi="Times New Roman" w:cs="Times New Roman"/>
          <w:lang w:val="en-US"/>
        </w:rPr>
        <w:t xml:space="preserve"> </w:t>
      </w:r>
      <w:r w:rsidRPr="00E4311D">
        <w:rPr>
          <w:rFonts w:ascii="Times New Roman" w:hAnsi="Times New Roman" w:cs="Times New Roman"/>
          <w:lang w:val="en-US"/>
        </w:rPr>
        <w:t xml:space="preserve">time that you will have the opportunity, you will have to claim, both privately and publicly, that man is a real </w:t>
      </w:r>
      <w:proofErr w:type="gramStart"/>
      <w:r w:rsidRPr="00E4311D">
        <w:rPr>
          <w:rFonts w:ascii="Times New Roman" w:hAnsi="Times New Roman" w:cs="Times New Roman"/>
          <w:lang w:val="en-US"/>
        </w:rPr>
        <w:t>being in its own right</w:t>
      </w:r>
      <w:proofErr w:type="gramEnd"/>
      <w:r w:rsidRPr="00E4311D">
        <w:rPr>
          <w:rFonts w:ascii="Times New Roman" w:hAnsi="Times New Roman" w:cs="Times New Roman"/>
          <w:lang w:val="en-US"/>
        </w:rPr>
        <w:t xml:space="preserve"> (</w:t>
      </w:r>
      <w:proofErr w:type="spellStart"/>
      <w:r w:rsidRPr="00E4311D">
        <w:rPr>
          <w:rFonts w:ascii="Times New Roman" w:hAnsi="Times New Roman" w:cs="Times New Roman"/>
          <w:i/>
          <w:iCs/>
          <w:lang w:val="en-US"/>
        </w:rPr>
        <w:t>ens</w:t>
      </w:r>
      <w:proofErr w:type="spellEnd"/>
      <w:r w:rsidRPr="00E4311D">
        <w:rPr>
          <w:rFonts w:ascii="Times New Roman" w:hAnsi="Times New Roman" w:cs="Times New Roman"/>
          <w:i/>
          <w:iCs/>
          <w:lang w:val="en-US"/>
        </w:rPr>
        <w:t xml:space="preserve"> per se</w:t>
      </w:r>
      <w:r w:rsidRPr="00E4311D">
        <w:rPr>
          <w:rFonts w:ascii="Times New Roman" w:hAnsi="Times New Roman" w:cs="Times New Roman"/>
          <w:lang w:val="en-US"/>
        </w:rPr>
        <w:t xml:space="preserve">) and not by accident. </w:t>
      </w:r>
      <w:r w:rsidR="00EA320C" w:rsidRPr="00E4311D">
        <w:rPr>
          <w:rFonts w:ascii="Times New Roman" w:hAnsi="Times New Roman" w:cs="Times New Roman"/>
          <w:i/>
          <w:iCs/>
          <w:lang w:val="en-US"/>
        </w:rPr>
        <w:t xml:space="preserve"> </w:t>
      </w:r>
      <w:r w:rsidR="00EA320C" w:rsidRPr="00E4311D">
        <w:rPr>
          <w:rFonts w:ascii="Times New Roman" w:hAnsi="Times New Roman" w:cs="Times New Roman"/>
          <w:lang w:val="en-US"/>
        </w:rPr>
        <w:t>[R. Descartes, AT III, p. 492]</w:t>
      </w:r>
    </w:p>
    <w:p w14:paraId="601CE558" w14:textId="4F973E8E" w:rsidR="009100CC" w:rsidRPr="00E4311D" w:rsidRDefault="009100CC" w:rsidP="00E4311D">
      <w:pPr>
        <w:pStyle w:val="Nessunaspaziatura"/>
        <w:rPr>
          <w:lang w:val="en-US"/>
        </w:rPr>
      </w:pPr>
    </w:p>
    <w:p w14:paraId="7847A267" w14:textId="263FC094" w:rsidR="009100CC" w:rsidRPr="00AD4912" w:rsidRDefault="00F84E30" w:rsidP="00F84E30">
      <w:pPr>
        <w:jc w:val="center"/>
        <w:rPr>
          <w:rFonts w:ascii="Times New Roman" w:hAnsi="Times New Roman" w:cs="Times New Roman"/>
          <w:b/>
          <w:bCs/>
          <w:lang w:val="en-US"/>
        </w:rPr>
      </w:pPr>
      <w:r w:rsidRPr="00AD4912">
        <w:rPr>
          <w:rFonts w:ascii="Times New Roman" w:hAnsi="Times New Roman" w:cs="Times New Roman"/>
          <w:b/>
          <w:bCs/>
          <w:lang w:val="en-US"/>
        </w:rPr>
        <w:t>Why?</w:t>
      </w:r>
    </w:p>
    <w:p w14:paraId="290FA9ED" w14:textId="58F6BB11" w:rsidR="00F84E30" w:rsidRPr="00F84E30" w:rsidRDefault="00F84E30" w:rsidP="00F84E30">
      <w:pPr>
        <w:jc w:val="both"/>
        <w:rPr>
          <w:rFonts w:ascii="Times New Roman" w:hAnsi="Times New Roman" w:cs="Times New Roman"/>
          <w:u w:val="single"/>
          <w:lang w:val="en-US"/>
        </w:rPr>
      </w:pPr>
    </w:p>
    <w:p w14:paraId="0C737071" w14:textId="536602A0" w:rsidR="00F84E30" w:rsidRDefault="008D504A" w:rsidP="00181701">
      <w:pPr>
        <w:jc w:val="both"/>
        <w:rPr>
          <w:rFonts w:ascii="Times New Roman" w:hAnsi="Times New Roman" w:cs="Times New Roman"/>
          <w:u w:val="single"/>
          <w:lang w:val="en-US"/>
        </w:rPr>
      </w:pPr>
      <w:r w:rsidRPr="009D6996">
        <w:rPr>
          <w:rFonts w:ascii="Times New Roman" w:hAnsi="Times New Roman" w:cs="Times New Roman"/>
          <w:b/>
          <w:bCs/>
          <w:noProof/>
        </w:rPr>
        <w:drawing>
          <wp:anchor distT="0" distB="0" distL="114300" distR="114300" simplePos="0" relativeHeight="251658752" behindDoc="0" locked="0" layoutInCell="1" allowOverlap="1" wp14:anchorId="734A9D53" wp14:editId="4E7816BA">
            <wp:simplePos x="0" y="0"/>
            <wp:positionH relativeFrom="column">
              <wp:posOffset>3662045</wp:posOffset>
            </wp:positionH>
            <wp:positionV relativeFrom="paragraph">
              <wp:posOffset>46990</wp:posOffset>
            </wp:positionV>
            <wp:extent cx="2580005" cy="2837815"/>
            <wp:effectExtent l="0" t="0" r="0" b="0"/>
            <wp:wrapSquare wrapText="bothSides"/>
            <wp:docPr id="1" name="Immagine 1" descr="Immagine che contiene testo, libro, persona,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94ae368788a6f9c19ab883b48a3ee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005" cy="2837815"/>
                    </a:xfrm>
                    <a:prstGeom prst="rect">
                      <a:avLst/>
                    </a:prstGeom>
                  </pic:spPr>
                </pic:pic>
              </a:graphicData>
            </a:graphic>
          </wp:anchor>
        </w:drawing>
      </w:r>
      <w:r w:rsidR="00F84E30" w:rsidRPr="009D6996">
        <w:rPr>
          <w:rFonts w:ascii="Times New Roman" w:hAnsi="Times New Roman" w:cs="Times New Roman"/>
          <w:b/>
          <w:bCs/>
          <w:u w:val="single"/>
          <w:lang w:val="en-US"/>
        </w:rPr>
        <w:t>5.</w:t>
      </w:r>
      <w:r w:rsidR="00F84E30" w:rsidRPr="00F84E30">
        <w:rPr>
          <w:rFonts w:ascii="Times New Roman" w:hAnsi="Times New Roman" w:cs="Times New Roman"/>
          <w:u w:val="single"/>
          <w:lang w:val="en-US"/>
        </w:rPr>
        <w:t xml:space="preserve"> The scandal’s dimension</w:t>
      </w:r>
      <w:r w:rsidR="00D754C5">
        <w:rPr>
          <w:rFonts w:ascii="Times New Roman" w:hAnsi="Times New Roman" w:cs="Times New Roman"/>
          <w:u w:val="single"/>
          <w:lang w:val="en-US"/>
        </w:rPr>
        <w:t>:</w:t>
      </w:r>
      <w:r w:rsidR="00181701" w:rsidRPr="004D66C1">
        <w:rPr>
          <w:rFonts w:ascii="Times New Roman" w:hAnsi="Times New Roman" w:cs="Times New Roman"/>
          <w:noProof/>
          <w:lang w:val="en-US"/>
        </w:rPr>
        <w:t xml:space="preserve"> </w:t>
      </w:r>
    </w:p>
    <w:p w14:paraId="21A1BEC8" w14:textId="58710CBE" w:rsidR="00F84E30" w:rsidRDefault="00F84E30" w:rsidP="00D754C5">
      <w:pPr>
        <w:autoSpaceDE w:val="0"/>
        <w:autoSpaceDN w:val="0"/>
        <w:adjustRightInd w:val="0"/>
        <w:spacing w:after="0" w:line="240" w:lineRule="auto"/>
        <w:jc w:val="both"/>
        <w:rPr>
          <w:rFonts w:ascii="TimesNewRomanPSMT" w:hAnsi="TimesNewRomanPSMT" w:cs="TimesNewRomanPSMT"/>
        </w:rPr>
      </w:pPr>
      <w:r w:rsidRPr="00D754C5">
        <w:rPr>
          <w:rFonts w:ascii="Times New Roman" w:hAnsi="Times New Roman" w:cs="Times New Roman"/>
          <w:lang w:val="en-US"/>
        </w:rPr>
        <w:t xml:space="preserve">To claim that man is not a substantial unity, would be the same than claiming that the soul can exist without the body, and consequently, to deny both resurrection of the body (dogma contested by the Socinians for instance) and hypostatical union of Christ (dogma denied by the Socinians, who did not believe to the divinity of Christ). </w:t>
      </w:r>
      <w:r w:rsidR="00D754C5" w:rsidRPr="00D754C5">
        <w:rPr>
          <w:rFonts w:ascii="Times New Roman" w:hAnsi="Times New Roman" w:cs="Times New Roman"/>
        </w:rPr>
        <w:t xml:space="preserve">[Th. </w:t>
      </w:r>
      <w:proofErr w:type="spellStart"/>
      <w:r w:rsidR="00D754C5" w:rsidRPr="00D754C5">
        <w:rPr>
          <w:rFonts w:ascii="Times New Roman" w:hAnsi="Times New Roman" w:cs="Times New Roman"/>
        </w:rPr>
        <w:t>Verbeek</w:t>
      </w:r>
      <w:proofErr w:type="spellEnd"/>
      <w:r w:rsidR="00D754C5" w:rsidRPr="00D754C5">
        <w:rPr>
          <w:rFonts w:ascii="Times New Roman" w:hAnsi="Times New Roman" w:cs="Times New Roman"/>
        </w:rPr>
        <w:t xml:space="preserve">, </w:t>
      </w:r>
      <w:r w:rsidR="00D754C5" w:rsidRPr="00D754C5">
        <w:rPr>
          <w:rFonts w:ascii="TimesNewRomanPS-ItalicMT" w:hAnsi="TimesNewRomanPS-ItalicMT" w:cs="TimesNewRomanPS-ItalicMT"/>
          <w:i/>
          <w:iCs/>
        </w:rPr>
        <w:t xml:space="preserve">Descartes et </w:t>
      </w:r>
      <w:proofErr w:type="spellStart"/>
      <w:r w:rsidR="00D754C5" w:rsidRPr="00D754C5">
        <w:rPr>
          <w:rFonts w:ascii="TimesNewRomanPS-ItalicMT" w:hAnsi="TimesNewRomanPS-ItalicMT" w:cs="TimesNewRomanPS-ItalicMT"/>
          <w:i/>
          <w:iCs/>
        </w:rPr>
        <w:t>Regius</w:t>
      </w:r>
      <w:proofErr w:type="spellEnd"/>
      <w:r w:rsidR="00D754C5" w:rsidRPr="00D754C5">
        <w:rPr>
          <w:rFonts w:ascii="TimesNewRomanPS-ItalicMT" w:hAnsi="TimesNewRomanPS-ItalicMT" w:cs="TimesNewRomanPS-ItalicMT"/>
          <w:i/>
          <w:iCs/>
        </w:rPr>
        <w:t>. Autour de l’Explication de l’esprit humain</w:t>
      </w:r>
      <w:r w:rsidR="00D754C5" w:rsidRPr="00D754C5">
        <w:rPr>
          <w:rFonts w:ascii="TimesNewRomanPSMT" w:hAnsi="TimesNewRomanPSMT" w:cs="TimesNewRomanPSMT"/>
        </w:rPr>
        <w:t xml:space="preserve">, Amsterdam-Atlanta 1993, p. </w:t>
      </w:r>
      <w:r w:rsidR="00D754C5">
        <w:rPr>
          <w:rFonts w:ascii="TimesNewRomanPSMT" w:hAnsi="TimesNewRomanPSMT" w:cs="TimesNewRomanPSMT"/>
        </w:rPr>
        <w:t>9</w:t>
      </w:r>
      <w:r w:rsidR="00D754C5" w:rsidRPr="00D754C5">
        <w:rPr>
          <w:rFonts w:ascii="TimesNewRomanPSMT" w:hAnsi="TimesNewRomanPSMT" w:cs="TimesNewRomanPSMT"/>
        </w:rPr>
        <w:t>]</w:t>
      </w:r>
    </w:p>
    <w:p w14:paraId="0402B529" w14:textId="77777777" w:rsidR="00866B12" w:rsidRDefault="00866B12" w:rsidP="00D754C5">
      <w:pPr>
        <w:autoSpaceDE w:val="0"/>
        <w:autoSpaceDN w:val="0"/>
        <w:adjustRightInd w:val="0"/>
        <w:spacing w:after="0" w:line="240" w:lineRule="auto"/>
        <w:jc w:val="both"/>
        <w:rPr>
          <w:rFonts w:ascii="TimesNewRomanPSMT" w:hAnsi="TimesNewRomanPSMT" w:cs="TimesNewRomanPSMT"/>
        </w:rPr>
      </w:pPr>
    </w:p>
    <w:p w14:paraId="0A9D82A8" w14:textId="57AA0C1F" w:rsidR="00866B12" w:rsidRDefault="00866B12" w:rsidP="00D754C5">
      <w:pPr>
        <w:autoSpaceDE w:val="0"/>
        <w:autoSpaceDN w:val="0"/>
        <w:adjustRightInd w:val="0"/>
        <w:spacing w:after="0" w:line="240" w:lineRule="auto"/>
        <w:jc w:val="both"/>
        <w:rPr>
          <w:rFonts w:ascii="TimesNewRomanPSMT" w:hAnsi="TimesNewRomanPSMT" w:cs="TimesNewRomanPSMT"/>
        </w:rPr>
      </w:pPr>
    </w:p>
    <w:p w14:paraId="319FD7BB" w14:textId="33291256" w:rsidR="00866B12" w:rsidRDefault="00866B12" w:rsidP="00D754C5">
      <w:pPr>
        <w:autoSpaceDE w:val="0"/>
        <w:autoSpaceDN w:val="0"/>
        <w:adjustRightInd w:val="0"/>
        <w:spacing w:after="0" w:line="240" w:lineRule="auto"/>
        <w:jc w:val="both"/>
        <w:rPr>
          <w:rFonts w:ascii="TimesNewRomanPSMT" w:hAnsi="TimesNewRomanPSMT" w:cs="TimesNewRomanPSMT"/>
          <w:u w:val="single"/>
          <w:lang w:val="en-US"/>
        </w:rPr>
      </w:pPr>
      <w:r w:rsidRPr="009D6996">
        <w:rPr>
          <w:rFonts w:ascii="TimesNewRomanPSMT" w:hAnsi="TimesNewRomanPSMT" w:cs="TimesNewRomanPSMT"/>
          <w:b/>
          <w:bCs/>
          <w:u w:val="single"/>
          <w:lang w:val="en-US"/>
        </w:rPr>
        <w:t>6.</w:t>
      </w:r>
      <w:r w:rsidRPr="00866B12">
        <w:rPr>
          <w:rFonts w:ascii="TimesNewRomanPSMT" w:hAnsi="TimesNewRomanPSMT" w:cs="TimesNewRomanPSMT"/>
          <w:u w:val="single"/>
          <w:lang w:val="en-US"/>
        </w:rPr>
        <w:t xml:space="preserve"> And last word to Thomas:</w:t>
      </w:r>
    </w:p>
    <w:p w14:paraId="6E06C035" w14:textId="49B13BEB" w:rsidR="00866B12" w:rsidRDefault="00866B12" w:rsidP="00D754C5">
      <w:pPr>
        <w:autoSpaceDE w:val="0"/>
        <w:autoSpaceDN w:val="0"/>
        <w:adjustRightInd w:val="0"/>
        <w:spacing w:after="0" w:line="240" w:lineRule="auto"/>
        <w:jc w:val="both"/>
        <w:rPr>
          <w:rFonts w:ascii="TimesNewRomanPSMT" w:hAnsi="TimesNewRomanPSMT" w:cs="TimesNewRomanPSMT"/>
          <w:u w:val="single"/>
          <w:lang w:val="en-US"/>
        </w:rPr>
      </w:pPr>
    </w:p>
    <w:p w14:paraId="29C98711" w14:textId="2F58B213" w:rsidR="00866B12" w:rsidRPr="000B756A" w:rsidRDefault="008C75CD" w:rsidP="00866B12">
      <w:pPr>
        <w:autoSpaceDE w:val="0"/>
        <w:autoSpaceDN w:val="0"/>
        <w:adjustRightInd w:val="0"/>
        <w:spacing w:after="0" w:line="240" w:lineRule="auto"/>
        <w:jc w:val="both"/>
        <w:rPr>
          <w:rFonts w:ascii="TimesNewRomanPSMT" w:hAnsi="TimesNewRomanPSMT" w:cs="TimesNewRomanPSMT"/>
          <w:lang w:val="en-US"/>
        </w:rPr>
      </w:pPr>
      <w:r>
        <w:rPr>
          <w:rFonts w:ascii="TimesNewRomanPSMT" w:hAnsi="TimesNewRomanPSMT" w:cs="TimesNewRomanPSMT"/>
          <w:noProof/>
          <w:lang w:val="en-US"/>
        </w:rPr>
        <w:pict w14:anchorId="78B4583E">
          <v:shapetype id="_x0000_t32" coordsize="21600,21600" o:spt="32" o:oned="t" path="m,l21600,21600e" filled="f">
            <v:path arrowok="t" fillok="f" o:connecttype="none"/>
            <o:lock v:ext="edit" shapetype="t"/>
          </v:shapetype>
          <v:shape id="_x0000_s1028" type="#_x0000_t32" style="position:absolute;left:0;text-align:left;margin-left:165.15pt;margin-top:51.15pt;width:201.3pt;height:100pt;flip:x y;z-index:251658240" o:connectortype="straight">
            <v:stroke endarrow="block"/>
          </v:shape>
        </w:pict>
      </w:r>
      <w:r w:rsidR="00866B12" w:rsidRPr="00866B12">
        <w:rPr>
          <w:rFonts w:ascii="TimesNewRomanPSMT" w:hAnsi="TimesNewRomanPSMT" w:cs="TimesNewRomanPSMT"/>
          <w:lang w:val="en-US"/>
        </w:rPr>
        <w:t>Plato, as his successors after him, claimed that the intellective soul is not united to the body as the form is united to the matter</w:t>
      </w:r>
      <w:r w:rsidR="00C14D05">
        <w:rPr>
          <w:rFonts w:ascii="TimesNewRomanPSMT" w:hAnsi="TimesNewRomanPSMT" w:cs="TimesNewRomanPSMT"/>
          <w:lang w:val="en-US"/>
        </w:rPr>
        <w:t xml:space="preserve">, but only as the mover [is united] to what is moved: for instance, </w:t>
      </w:r>
      <w:r w:rsidR="00C14D05" w:rsidRPr="000B756A">
        <w:rPr>
          <w:rFonts w:ascii="TimesNewRomanPSMT" w:hAnsi="TimesNewRomanPSMT" w:cs="TimesNewRomanPSMT"/>
          <w:u w:val="single"/>
          <w:lang w:val="en-US"/>
        </w:rPr>
        <w:t xml:space="preserve">as the </w:t>
      </w:r>
      <w:r w:rsidR="000B756A" w:rsidRPr="000B756A">
        <w:rPr>
          <w:rFonts w:ascii="TimesNewRomanPSMT" w:hAnsi="TimesNewRomanPSMT" w:cs="TimesNewRomanPSMT"/>
          <w:u w:val="single"/>
          <w:lang w:val="en-US"/>
        </w:rPr>
        <w:t>sailor</w:t>
      </w:r>
      <w:r w:rsidR="00C14D05" w:rsidRPr="000B756A">
        <w:rPr>
          <w:rFonts w:ascii="TimesNewRomanPSMT" w:hAnsi="TimesNewRomanPSMT" w:cs="TimesNewRomanPSMT"/>
          <w:u w:val="single"/>
          <w:lang w:val="en-US"/>
        </w:rPr>
        <w:t xml:space="preserve"> is united</w:t>
      </w:r>
      <w:r w:rsidR="000B756A" w:rsidRPr="000B756A">
        <w:rPr>
          <w:rFonts w:ascii="TimesNewRomanPSMT" w:hAnsi="TimesNewRomanPSMT" w:cs="TimesNewRomanPSMT"/>
          <w:u w:val="single"/>
          <w:lang w:val="en-US"/>
        </w:rPr>
        <w:t xml:space="preserve"> to</w:t>
      </w:r>
      <w:r w:rsidR="00C14D05" w:rsidRPr="000B756A">
        <w:rPr>
          <w:rFonts w:ascii="TimesNewRomanPSMT" w:hAnsi="TimesNewRomanPSMT" w:cs="TimesNewRomanPSMT"/>
          <w:u w:val="single"/>
          <w:lang w:val="en-US"/>
        </w:rPr>
        <w:t xml:space="preserve"> its ship</w:t>
      </w:r>
      <w:r w:rsidR="00C14D05">
        <w:rPr>
          <w:rFonts w:ascii="TimesNewRomanPSMT" w:hAnsi="TimesNewRomanPSMT" w:cs="TimesNewRomanPSMT"/>
          <w:lang w:val="en-US"/>
        </w:rPr>
        <w:t xml:space="preserve">. </w:t>
      </w:r>
      <w:r w:rsidR="000B756A">
        <w:rPr>
          <w:rFonts w:ascii="TimesNewRomanPSMT" w:hAnsi="TimesNewRomanPSMT" w:cs="TimesNewRomanPSMT"/>
          <w:lang w:val="en-US"/>
        </w:rPr>
        <w:t xml:space="preserve">(…) </w:t>
      </w:r>
      <w:r w:rsidR="000B756A" w:rsidRPr="000B756A">
        <w:rPr>
          <w:rFonts w:ascii="Times New Roman" w:hAnsi="Times New Roman" w:cs="Times New Roman"/>
          <w:lang w:val="en-US"/>
        </w:rPr>
        <w:t>But this doctrine seems not to fit the facts. For, as a result of contact of power, a thing unqualifiedly one does not arise, as we have shown; whereas from the union of soul and body there results a man. On Plato’s theory, then, a man is not one unqualifiedly speaking, nor, consequently, is he a being unqualifiedly speaking, but a being by accident</w:t>
      </w:r>
      <w:r w:rsidR="00866B12" w:rsidRPr="000B756A">
        <w:rPr>
          <w:rFonts w:ascii="TimesNewRomanPSMT" w:hAnsi="TimesNewRomanPSMT" w:cs="TimesNewRomanPSMT"/>
          <w:sz w:val="20"/>
          <w:szCs w:val="20"/>
          <w:lang w:val="en-US"/>
        </w:rPr>
        <w:t>.</w:t>
      </w:r>
      <w:r w:rsidR="00C14D05" w:rsidRPr="000B756A">
        <w:rPr>
          <w:rFonts w:ascii="TimesNewRomanPSMT" w:hAnsi="TimesNewRomanPSMT" w:cs="TimesNewRomanPSMT"/>
          <w:sz w:val="20"/>
          <w:szCs w:val="20"/>
          <w:lang w:val="en-US"/>
        </w:rPr>
        <w:t xml:space="preserve"> </w:t>
      </w:r>
      <w:r w:rsidR="00C14D05" w:rsidRPr="00FB760D">
        <w:rPr>
          <w:rFonts w:ascii="TimesNewRomanPSMT" w:hAnsi="TimesNewRomanPSMT" w:cs="TimesNewRomanPSMT"/>
          <w:lang w:val="en-US"/>
        </w:rPr>
        <w:t>[</w:t>
      </w:r>
      <w:r w:rsidR="000B756A" w:rsidRPr="00FB760D">
        <w:rPr>
          <w:rFonts w:ascii="TimesNewRomanPS-ItalicMT" w:hAnsi="TimesNewRomanPS-ItalicMT" w:cs="TimesNewRomanPS-ItalicMT"/>
          <w:i/>
          <w:iCs/>
          <w:lang w:val="en-US"/>
        </w:rPr>
        <w:t>Summa contra Gentiles</w:t>
      </w:r>
      <w:r w:rsidR="000B756A" w:rsidRPr="00FB760D">
        <w:rPr>
          <w:rFonts w:ascii="TimesNewRomanPS-ItalicMT" w:hAnsi="TimesNewRomanPS-ItalicMT" w:cs="TimesNewRomanPS-ItalicMT"/>
          <w:lang w:val="en-US"/>
        </w:rPr>
        <w:t>,</w:t>
      </w:r>
      <w:r w:rsidR="00C14D05" w:rsidRPr="00FB760D">
        <w:rPr>
          <w:rFonts w:ascii="TimesNewRomanPSMT" w:hAnsi="TimesNewRomanPSMT" w:cs="TimesNewRomanPSMT"/>
          <w:lang w:val="en-US"/>
        </w:rPr>
        <w:t xml:space="preserve"> II, chap. 57]</w:t>
      </w:r>
    </w:p>
    <w:p w14:paraId="657BC63D" w14:textId="77777777" w:rsidR="00866B12" w:rsidRPr="000B756A" w:rsidRDefault="00866B12" w:rsidP="00D754C5">
      <w:pPr>
        <w:autoSpaceDE w:val="0"/>
        <w:autoSpaceDN w:val="0"/>
        <w:adjustRightInd w:val="0"/>
        <w:spacing w:after="0" w:line="240" w:lineRule="auto"/>
        <w:jc w:val="both"/>
        <w:rPr>
          <w:rFonts w:ascii="TimesNewRomanPSMT" w:hAnsi="TimesNewRomanPSMT" w:cs="TimesNewRomanPSMT"/>
          <w:lang w:val="en-US"/>
        </w:rPr>
      </w:pPr>
    </w:p>
    <w:p w14:paraId="620050B2" w14:textId="6ABE38FF" w:rsidR="00181701" w:rsidRPr="000B756A" w:rsidRDefault="00181701" w:rsidP="00D754C5">
      <w:pPr>
        <w:autoSpaceDE w:val="0"/>
        <w:autoSpaceDN w:val="0"/>
        <w:adjustRightInd w:val="0"/>
        <w:spacing w:after="0" w:line="240" w:lineRule="auto"/>
        <w:jc w:val="both"/>
        <w:rPr>
          <w:rFonts w:ascii="TimesNewRomanPS-ItalicMT" w:hAnsi="TimesNewRomanPS-ItalicMT" w:cs="TimesNewRomanPS-ItalicMT"/>
          <w:i/>
          <w:iCs/>
          <w:lang w:val="en-US"/>
        </w:rPr>
      </w:pPr>
    </w:p>
    <w:p w14:paraId="711F72D9" w14:textId="77777777" w:rsidR="00F95F10" w:rsidRDefault="00F95F10" w:rsidP="00866B12">
      <w:pPr>
        <w:jc w:val="both"/>
        <w:rPr>
          <w:rFonts w:ascii="Times New Roman" w:hAnsi="Times New Roman" w:cs="Times New Roman"/>
          <w:b/>
          <w:bCs/>
          <w:lang w:val="en-US"/>
        </w:rPr>
      </w:pPr>
    </w:p>
    <w:p w14:paraId="331C1864" w14:textId="25F6336C" w:rsidR="0058151E" w:rsidRDefault="0058151E" w:rsidP="00866B12">
      <w:pPr>
        <w:jc w:val="both"/>
        <w:rPr>
          <w:rFonts w:ascii="Times New Roman" w:hAnsi="Times New Roman" w:cs="Times New Roman"/>
          <w:b/>
          <w:bCs/>
          <w:lang w:val="en-US"/>
        </w:rPr>
      </w:pPr>
      <w:r w:rsidRPr="00866B12">
        <w:rPr>
          <w:rFonts w:ascii="Times New Roman" w:hAnsi="Times New Roman" w:cs="Times New Roman"/>
          <w:b/>
          <w:bCs/>
          <w:lang w:val="en-US"/>
        </w:rPr>
        <w:t xml:space="preserve">II. Descartes’ </w:t>
      </w:r>
      <w:r w:rsidR="00866B12" w:rsidRPr="00866B12">
        <w:rPr>
          <w:rFonts w:ascii="Times New Roman" w:hAnsi="Times New Roman" w:cs="Times New Roman"/>
          <w:b/>
          <w:bCs/>
          <w:lang w:val="en-US"/>
        </w:rPr>
        <w:t>“</w:t>
      </w:r>
      <w:r w:rsidRPr="00866B12">
        <w:rPr>
          <w:rFonts w:ascii="Times New Roman" w:hAnsi="Times New Roman" w:cs="Times New Roman"/>
          <w:b/>
          <w:bCs/>
          <w:lang w:val="en-US"/>
        </w:rPr>
        <w:t>involvement</w:t>
      </w:r>
      <w:r w:rsidR="00866B12" w:rsidRPr="00866B12">
        <w:rPr>
          <w:rFonts w:ascii="Times New Roman" w:hAnsi="Times New Roman" w:cs="Times New Roman"/>
          <w:b/>
          <w:bCs/>
          <w:lang w:val="en-US"/>
        </w:rPr>
        <w:t>”</w:t>
      </w:r>
      <w:r w:rsidRPr="00866B12">
        <w:rPr>
          <w:rFonts w:ascii="Times New Roman" w:hAnsi="Times New Roman" w:cs="Times New Roman"/>
          <w:b/>
          <w:bCs/>
          <w:lang w:val="en-US"/>
        </w:rPr>
        <w:t>: how far</w:t>
      </w:r>
      <w:r w:rsidR="00866B12" w:rsidRPr="00866B12">
        <w:rPr>
          <w:rFonts w:ascii="Times New Roman" w:hAnsi="Times New Roman" w:cs="Times New Roman"/>
          <w:b/>
          <w:bCs/>
          <w:lang w:val="en-US"/>
        </w:rPr>
        <w:t xml:space="preserve"> is his position indebted to Platonic/</w:t>
      </w:r>
      <w:r w:rsidR="000B756A">
        <w:rPr>
          <w:rFonts w:ascii="Times New Roman" w:hAnsi="Times New Roman" w:cs="Times New Roman"/>
          <w:b/>
          <w:bCs/>
          <w:lang w:val="en-US"/>
        </w:rPr>
        <w:t>Arabic</w:t>
      </w:r>
      <w:r w:rsidR="00866B12" w:rsidRPr="00866B12">
        <w:rPr>
          <w:rFonts w:ascii="Times New Roman" w:hAnsi="Times New Roman" w:cs="Times New Roman"/>
          <w:b/>
          <w:bCs/>
          <w:lang w:val="en-US"/>
        </w:rPr>
        <w:t xml:space="preserve"> Dualism?</w:t>
      </w:r>
    </w:p>
    <w:p w14:paraId="5593E648" w14:textId="77777777" w:rsidR="00F95F10" w:rsidRDefault="00F95F10" w:rsidP="00866B12">
      <w:pPr>
        <w:jc w:val="both"/>
        <w:rPr>
          <w:rFonts w:ascii="Times New Roman" w:hAnsi="Times New Roman" w:cs="Times New Roman"/>
          <w:b/>
          <w:bCs/>
          <w:lang w:val="en-US"/>
        </w:rPr>
      </w:pPr>
      <w:bookmarkStart w:id="0" w:name="_GoBack"/>
      <w:bookmarkEnd w:id="0"/>
    </w:p>
    <w:p w14:paraId="52E2616F" w14:textId="10441AE3" w:rsidR="00F95F10" w:rsidRPr="00F95F10" w:rsidRDefault="00F95F10" w:rsidP="00866B12">
      <w:pPr>
        <w:jc w:val="both"/>
        <w:rPr>
          <w:rFonts w:ascii="Times New Roman" w:hAnsi="Times New Roman" w:cs="Times New Roman"/>
          <w:b/>
          <w:bCs/>
          <w:u w:val="single"/>
          <w:lang w:val="en-US"/>
        </w:rPr>
      </w:pPr>
      <w:r w:rsidRPr="004D66C1">
        <w:rPr>
          <w:rFonts w:ascii="Times New Roman" w:hAnsi="Times New Roman" w:cs="Times New Roman"/>
          <w:b/>
          <w:bCs/>
          <w:u w:val="single"/>
        </w:rPr>
        <w:t xml:space="preserve">1. </w:t>
      </w:r>
      <w:r w:rsidR="008665C7" w:rsidRPr="004D66C1">
        <w:rPr>
          <w:rFonts w:ascii="Times New Roman" w:hAnsi="Times New Roman" w:cs="Times New Roman"/>
          <w:u w:val="single"/>
        </w:rPr>
        <w:t>“</w:t>
      </w:r>
      <w:r w:rsidR="008665C7" w:rsidRPr="004D66C1">
        <w:rPr>
          <w:rFonts w:ascii="Times New Roman" w:hAnsi="Times New Roman" w:cs="Times New Roman"/>
          <w:i/>
          <w:iCs/>
          <w:u w:val="single"/>
        </w:rPr>
        <w:t>Ens per se</w:t>
      </w:r>
      <w:r w:rsidR="008665C7" w:rsidRPr="004D66C1">
        <w:rPr>
          <w:rFonts w:ascii="Times New Roman" w:hAnsi="Times New Roman" w:cs="Times New Roman"/>
          <w:u w:val="single"/>
        </w:rPr>
        <w:t>” or “</w:t>
      </w:r>
      <w:r w:rsidR="008665C7" w:rsidRPr="004D66C1">
        <w:rPr>
          <w:rFonts w:ascii="Times New Roman" w:hAnsi="Times New Roman" w:cs="Times New Roman"/>
          <w:i/>
          <w:iCs/>
          <w:u w:val="single"/>
        </w:rPr>
        <w:t>Ens per accidens</w:t>
      </w:r>
      <w:r w:rsidR="008665C7" w:rsidRPr="004D66C1">
        <w:rPr>
          <w:rFonts w:ascii="Times New Roman" w:hAnsi="Times New Roman" w:cs="Times New Roman"/>
          <w:u w:val="single"/>
        </w:rPr>
        <w:t xml:space="preserve">”? </w:t>
      </w:r>
      <w:r w:rsidR="008665C7">
        <w:rPr>
          <w:rFonts w:ascii="Times New Roman" w:hAnsi="Times New Roman" w:cs="Times New Roman"/>
          <w:u w:val="single"/>
          <w:lang w:val="en-US"/>
        </w:rPr>
        <w:t>T</w:t>
      </w:r>
      <w:r>
        <w:rPr>
          <w:rFonts w:ascii="Times New Roman" w:hAnsi="Times New Roman" w:cs="Times New Roman"/>
          <w:u w:val="single"/>
          <w:lang w:val="en-US"/>
        </w:rPr>
        <w:t xml:space="preserve">he </w:t>
      </w:r>
      <w:r w:rsidRPr="00F95F10">
        <w:rPr>
          <w:rFonts w:ascii="Times New Roman" w:hAnsi="Times New Roman" w:cs="Times New Roman"/>
          <w:u w:val="single"/>
          <w:lang w:val="en-US"/>
        </w:rPr>
        <w:t>6</w:t>
      </w:r>
      <w:r w:rsidRPr="00F95F10">
        <w:rPr>
          <w:rFonts w:ascii="Times New Roman" w:hAnsi="Times New Roman" w:cs="Times New Roman"/>
          <w:u w:val="single"/>
          <w:vertAlign w:val="superscript"/>
          <w:lang w:val="en-US"/>
        </w:rPr>
        <w:t>th</w:t>
      </w:r>
      <w:r w:rsidRPr="00F95F10">
        <w:rPr>
          <w:rFonts w:ascii="Times New Roman" w:hAnsi="Times New Roman" w:cs="Times New Roman"/>
          <w:u w:val="single"/>
          <w:lang w:val="en-US"/>
        </w:rPr>
        <w:t xml:space="preserve"> </w:t>
      </w:r>
      <w:r w:rsidRPr="00F95F10">
        <w:rPr>
          <w:rFonts w:ascii="Times New Roman" w:hAnsi="Times New Roman" w:cs="Times New Roman"/>
          <w:i/>
          <w:iCs/>
          <w:u w:val="single"/>
          <w:lang w:val="en-US"/>
        </w:rPr>
        <w:t>Meditation</w:t>
      </w:r>
      <w:r w:rsidR="00E471D3">
        <w:rPr>
          <w:rFonts w:ascii="Times New Roman" w:hAnsi="Times New Roman" w:cs="Times New Roman"/>
          <w:i/>
          <w:iCs/>
          <w:u w:val="single"/>
          <w:lang w:val="en-US"/>
        </w:rPr>
        <w:t xml:space="preserve"> </w:t>
      </w:r>
      <w:r w:rsidR="00E471D3" w:rsidRPr="00E471D3">
        <w:rPr>
          <w:rFonts w:ascii="Times New Roman" w:hAnsi="Times New Roman" w:cs="Times New Roman"/>
          <w:u w:val="single"/>
          <w:lang w:val="en-US"/>
        </w:rPr>
        <w:t>[1641]</w:t>
      </w:r>
    </w:p>
    <w:p w14:paraId="6CF791D0" w14:textId="49DA98A6" w:rsidR="00F95F10" w:rsidRPr="00F95F10" w:rsidRDefault="00F95F10" w:rsidP="00866B12">
      <w:pPr>
        <w:jc w:val="both"/>
        <w:rPr>
          <w:rFonts w:ascii="Times New Roman" w:hAnsi="Times New Roman" w:cs="Times New Roman"/>
          <w:lang w:val="en-US"/>
        </w:rPr>
      </w:pPr>
      <w:r w:rsidRPr="00F95F10">
        <w:rPr>
          <w:rFonts w:ascii="Times New Roman" w:hAnsi="Times New Roman" w:cs="Times New Roman"/>
          <w:lang w:val="en-US"/>
        </w:rPr>
        <w:t>Nature also teaches me through the sensations of pain, hunger, thirst</w:t>
      </w:r>
      <w:r w:rsidR="008665C7">
        <w:rPr>
          <w:rFonts w:ascii="Times New Roman" w:hAnsi="Times New Roman" w:cs="Times New Roman"/>
          <w:lang w:val="en-US"/>
        </w:rPr>
        <w:t xml:space="preserve"> and so on</w:t>
      </w:r>
      <w:r w:rsidRPr="00F95F10">
        <w:rPr>
          <w:rFonts w:ascii="Times New Roman" w:hAnsi="Times New Roman" w:cs="Times New Roman"/>
          <w:lang w:val="en-US"/>
        </w:rPr>
        <w:t>, that I am</w:t>
      </w:r>
      <w:r w:rsidR="008665C7">
        <w:rPr>
          <w:rFonts w:ascii="Times New Roman" w:hAnsi="Times New Roman" w:cs="Times New Roman"/>
          <w:lang w:val="en-US"/>
        </w:rPr>
        <w:t xml:space="preserve"> not merely present in my body as a sailor is present in a ship, but </w:t>
      </w:r>
      <w:r w:rsidR="008665C7" w:rsidRPr="00F65739">
        <w:rPr>
          <w:rFonts w:ascii="Times New Roman" w:hAnsi="Times New Roman" w:cs="Times New Roman"/>
          <w:u w:val="single"/>
          <w:lang w:val="en-US"/>
        </w:rPr>
        <w:t>I am very closely joined and, as it were, intermingled with it, so that I and the body form a unit</w:t>
      </w:r>
      <w:r w:rsidR="008665C7">
        <w:rPr>
          <w:rFonts w:ascii="Times New Roman" w:hAnsi="Times New Roman" w:cs="Times New Roman"/>
          <w:lang w:val="en-US"/>
        </w:rPr>
        <w:t xml:space="preserve">. If this were not so, I, who am </w:t>
      </w:r>
      <w:r w:rsidR="008665C7" w:rsidRPr="00534BC2">
        <w:rPr>
          <w:rFonts w:ascii="Times New Roman" w:hAnsi="Times New Roman" w:cs="Times New Roman"/>
          <w:b/>
          <w:bCs/>
          <w:lang w:val="en-US"/>
        </w:rPr>
        <w:t>nothing but a thinking thing</w:t>
      </w:r>
      <w:r w:rsidR="008665C7">
        <w:rPr>
          <w:rFonts w:ascii="Times New Roman" w:hAnsi="Times New Roman" w:cs="Times New Roman"/>
          <w:lang w:val="en-US"/>
        </w:rPr>
        <w:t xml:space="preserve">, would not feel pain when the body was hurt, but would perceive the damage purely by the intellect, just as a sailor perceives by sight if anything in his ship is broken. Similarly, when the body needs food or drink, I should have an explicit understanding of the fact, instead of having confused sensations of hunger and thirst. </w:t>
      </w:r>
      <w:r w:rsidR="008665C7" w:rsidRPr="00534BC2">
        <w:rPr>
          <w:rFonts w:ascii="Times New Roman" w:hAnsi="Times New Roman" w:cs="Times New Roman"/>
          <w:b/>
          <w:bCs/>
          <w:lang w:val="en-US"/>
        </w:rPr>
        <w:t>For these sensations of hunger, thirst, pain and so on</w:t>
      </w:r>
      <w:r w:rsidR="00534BC2" w:rsidRPr="00534BC2">
        <w:rPr>
          <w:rFonts w:ascii="Times New Roman" w:hAnsi="Times New Roman" w:cs="Times New Roman"/>
          <w:b/>
          <w:bCs/>
          <w:lang w:val="en-US"/>
        </w:rPr>
        <w:t>,</w:t>
      </w:r>
      <w:r w:rsidR="008665C7" w:rsidRPr="00534BC2">
        <w:rPr>
          <w:rFonts w:ascii="Times New Roman" w:hAnsi="Times New Roman" w:cs="Times New Roman"/>
          <w:b/>
          <w:bCs/>
          <w:lang w:val="en-US"/>
        </w:rPr>
        <w:t xml:space="preserve"> are </w:t>
      </w:r>
      <w:r w:rsidR="008665C7" w:rsidRPr="00534BC2">
        <w:rPr>
          <w:rFonts w:ascii="Times New Roman" w:hAnsi="Times New Roman" w:cs="Times New Roman"/>
          <w:b/>
          <w:bCs/>
          <w:lang w:val="en-US"/>
        </w:rPr>
        <w:lastRenderedPageBreak/>
        <w:t>nothing but confused modes of thinking which arise from the union</w:t>
      </w:r>
      <w:r w:rsidR="008665C7">
        <w:rPr>
          <w:rFonts w:ascii="Times New Roman" w:hAnsi="Times New Roman" w:cs="Times New Roman"/>
          <w:lang w:val="en-US"/>
        </w:rPr>
        <w:t xml:space="preserve"> and, as it were, intermingling of the mind with the body.</w:t>
      </w:r>
      <w:r w:rsidRPr="00F95F10">
        <w:rPr>
          <w:rFonts w:ascii="Times New Roman" w:hAnsi="Times New Roman" w:cs="Times New Roman"/>
          <w:lang w:val="en-US"/>
        </w:rPr>
        <w:t xml:space="preserve"> (</w:t>
      </w:r>
      <w:r>
        <w:rPr>
          <w:rFonts w:ascii="Times New Roman" w:hAnsi="Times New Roman" w:cs="Times New Roman"/>
          <w:lang w:val="en-US"/>
        </w:rPr>
        <w:t xml:space="preserve">R. Descartes, </w:t>
      </w:r>
      <w:r w:rsidRPr="00F95F10">
        <w:rPr>
          <w:rFonts w:ascii="Times New Roman" w:hAnsi="Times New Roman" w:cs="Times New Roman"/>
          <w:i/>
          <w:iCs/>
          <w:lang w:val="en-US"/>
        </w:rPr>
        <w:t>Meditations</w:t>
      </w:r>
      <w:r w:rsidR="008665C7">
        <w:rPr>
          <w:rFonts w:ascii="Times New Roman" w:hAnsi="Times New Roman" w:cs="Times New Roman"/>
          <w:i/>
          <w:iCs/>
          <w:lang w:val="en-US"/>
        </w:rPr>
        <w:t xml:space="preserve"> of First philosophy</w:t>
      </w:r>
      <w:r w:rsidR="008665C7">
        <w:rPr>
          <w:rFonts w:ascii="Times New Roman" w:hAnsi="Times New Roman" w:cs="Times New Roman"/>
          <w:lang w:val="en-US"/>
        </w:rPr>
        <w:t xml:space="preserve">, tr. Cottingham, vol. II, p. </w:t>
      </w:r>
      <w:r w:rsidR="00F65739">
        <w:rPr>
          <w:rFonts w:ascii="Times New Roman" w:hAnsi="Times New Roman" w:cs="Times New Roman"/>
          <w:lang w:val="en-US"/>
        </w:rPr>
        <w:t>56</w:t>
      </w:r>
      <w:r w:rsidRPr="00F95F10">
        <w:rPr>
          <w:rFonts w:ascii="Times New Roman" w:hAnsi="Times New Roman" w:cs="Times New Roman"/>
          <w:lang w:val="en-US"/>
        </w:rPr>
        <w:t>)</w:t>
      </w:r>
    </w:p>
    <w:p w14:paraId="48174885" w14:textId="77777777" w:rsidR="00F95F10" w:rsidRDefault="00F95F10" w:rsidP="00866B12">
      <w:pPr>
        <w:jc w:val="both"/>
        <w:rPr>
          <w:rFonts w:ascii="Times New Roman" w:hAnsi="Times New Roman" w:cs="Times New Roman"/>
          <w:b/>
          <w:bCs/>
          <w:lang w:val="en-US"/>
        </w:rPr>
      </w:pPr>
    </w:p>
    <w:p w14:paraId="273FD019" w14:textId="23ECFFBE" w:rsidR="009D6996" w:rsidRPr="00CF0306" w:rsidRDefault="00F95F10" w:rsidP="00866B12">
      <w:pPr>
        <w:jc w:val="both"/>
        <w:rPr>
          <w:rFonts w:ascii="Times New Roman" w:hAnsi="Times New Roman" w:cs="Times New Roman"/>
          <w:u w:val="single"/>
          <w:lang w:val="en-US"/>
        </w:rPr>
      </w:pPr>
      <w:r>
        <w:rPr>
          <w:rFonts w:ascii="Times New Roman" w:hAnsi="Times New Roman" w:cs="Times New Roman"/>
          <w:b/>
          <w:bCs/>
          <w:lang w:val="en-US"/>
        </w:rPr>
        <w:t>2</w:t>
      </w:r>
      <w:r w:rsidR="00AD4912">
        <w:rPr>
          <w:rFonts w:ascii="Times New Roman" w:hAnsi="Times New Roman" w:cs="Times New Roman"/>
          <w:b/>
          <w:bCs/>
          <w:lang w:val="en-US"/>
        </w:rPr>
        <w:t xml:space="preserve">. </w:t>
      </w:r>
      <w:r w:rsidR="009D6996" w:rsidRPr="00CF0306">
        <w:rPr>
          <w:rFonts w:ascii="Times New Roman" w:hAnsi="Times New Roman" w:cs="Times New Roman"/>
          <w:u w:val="single"/>
          <w:lang w:val="en-US"/>
        </w:rPr>
        <w:t xml:space="preserve">The real distinction mind [soul] /body: </w:t>
      </w:r>
      <w:r w:rsidR="00516B94" w:rsidRPr="00CF0306">
        <w:rPr>
          <w:rFonts w:ascii="Times New Roman" w:hAnsi="Times New Roman" w:cs="Times New Roman"/>
          <w:u w:val="single"/>
          <w:lang w:val="en-US"/>
        </w:rPr>
        <w:t xml:space="preserve">Descartes’ </w:t>
      </w:r>
      <w:r w:rsidR="00534BC2">
        <w:rPr>
          <w:rFonts w:ascii="Times New Roman" w:hAnsi="Times New Roman" w:cs="Times New Roman"/>
          <w:u w:val="single"/>
          <w:lang w:val="en-US"/>
        </w:rPr>
        <w:t xml:space="preserve">metaphysic </w:t>
      </w:r>
      <w:r w:rsidR="00516B94" w:rsidRPr="00CF0306">
        <w:rPr>
          <w:rFonts w:ascii="Times New Roman" w:hAnsi="Times New Roman" w:cs="Times New Roman"/>
          <w:u w:val="single"/>
          <w:lang w:val="en-US"/>
        </w:rPr>
        <w:t>position on mind</w:t>
      </w:r>
      <w:r w:rsidR="00E471D3">
        <w:rPr>
          <w:rFonts w:ascii="Times New Roman" w:hAnsi="Times New Roman" w:cs="Times New Roman"/>
          <w:u w:val="single"/>
          <w:lang w:val="en-US"/>
        </w:rPr>
        <w:t xml:space="preserve"> [164</w:t>
      </w:r>
      <w:r w:rsidR="00E5609A">
        <w:rPr>
          <w:rFonts w:ascii="Times New Roman" w:hAnsi="Times New Roman" w:cs="Times New Roman"/>
          <w:u w:val="single"/>
          <w:lang w:val="en-US"/>
        </w:rPr>
        <w:t>4</w:t>
      </w:r>
      <w:r w:rsidR="00E471D3">
        <w:rPr>
          <w:rFonts w:ascii="Times New Roman" w:hAnsi="Times New Roman" w:cs="Times New Roman"/>
          <w:u w:val="single"/>
          <w:lang w:val="en-US"/>
        </w:rPr>
        <w:t>]</w:t>
      </w:r>
    </w:p>
    <w:p w14:paraId="1813A2E2" w14:textId="34A19DE7" w:rsidR="009D6996" w:rsidRDefault="009D6996" w:rsidP="00866B12">
      <w:pPr>
        <w:jc w:val="both"/>
        <w:rPr>
          <w:rFonts w:ascii="Times New Roman" w:hAnsi="Times New Roman" w:cs="Times New Roman"/>
          <w:b/>
          <w:bCs/>
          <w:lang w:val="en-US"/>
        </w:rPr>
      </w:pPr>
      <w:r>
        <w:rPr>
          <w:rFonts w:ascii="Times New Roman" w:hAnsi="Times New Roman" w:cs="Times New Roman"/>
          <w:b/>
          <w:bCs/>
          <w:lang w:val="en-US"/>
        </w:rPr>
        <w:t xml:space="preserve">[7] </w:t>
      </w:r>
      <w:r w:rsidR="00516B94" w:rsidRPr="00516B94">
        <w:rPr>
          <w:rFonts w:ascii="Times New Roman" w:hAnsi="Times New Roman" w:cs="Times New Roman"/>
          <w:i/>
          <w:iCs/>
          <w:lang w:val="en-US"/>
        </w:rPr>
        <w:t>It is not possible for us to doubt that we exist while we are doubting; and this is the first thing we come to know when we philosophize in an orderly way.</w:t>
      </w:r>
      <w:r w:rsidR="00516B94">
        <w:rPr>
          <w:rFonts w:ascii="Times New Roman" w:hAnsi="Times New Roman" w:cs="Times New Roman"/>
          <w:b/>
          <w:bCs/>
          <w:i/>
          <w:iCs/>
          <w:lang w:val="en-US"/>
        </w:rPr>
        <w:t xml:space="preserve"> </w:t>
      </w:r>
      <w:r w:rsidR="00516B94">
        <w:rPr>
          <w:rFonts w:ascii="Times New Roman" w:hAnsi="Times New Roman" w:cs="Times New Roman"/>
          <w:lang w:val="en-US"/>
        </w:rPr>
        <w:t>I</w:t>
      </w:r>
      <w:r w:rsidRPr="00516B94">
        <w:rPr>
          <w:rFonts w:ascii="Times New Roman" w:hAnsi="Times New Roman" w:cs="Times New Roman"/>
          <w:lang w:val="en-US"/>
        </w:rPr>
        <w:t xml:space="preserve">n rejecting – and even imagining to be false – everything which we can in any way doubt, it is easy for us to suppose that there is no God and no heaven, and that there are no bodies, and even that we ourselves have no hands or feet, or indeed any body at all. But we cannot for all that suppose that </w:t>
      </w:r>
      <w:r w:rsidRPr="00534BC2">
        <w:rPr>
          <w:rFonts w:ascii="Times New Roman" w:hAnsi="Times New Roman" w:cs="Times New Roman"/>
          <w:b/>
          <w:bCs/>
          <w:lang w:val="en-US"/>
        </w:rPr>
        <w:t>we, who are having such thoughts</w:t>
      </w:r>
      <w:r w:rsidRPr="00516B94">
        <w:rPr>
          <w:rFonts w:ascii="Times New Roman" w:hAnsi="Times New Roman" w:cs="Times New Roman"/>
          <w:lang w:val="en-US"/>
        </w:rPr>
        <w:t xml:space="preserve">, are nothing. For it is a contradiction to suppose that what thinks does not, </w:t>
      </w:r>
      <w:r w:rsidRPr="00534BC2">
        <w:rPr>
          <w:rFonts w:ascii="Times New Roman" w:hAnsi="Times New Roman" w:cs="Times New Roman"/>
          <w:lang w:val="en-US"/>
        </w:rPr>
        <w:t>at the very time when it is thinking, exist.</w:t>
      </w:r>
      <w:r w:rsidRPr="00516B94">
        <w:rPr>
          <w:rFonts w:ascii="Times New Roman" w:hAnsi="Times New Roman" w:cs="Times New Roman"/>
          <w:lang w:val="en-US"/>
        </w:rPr>
        <w:t xml:space="preserve"> Accordingly, this piece of knowledge – I am </w:t>
      </w:r>
      <w:proofErr w:type="gramStart"/>
      <w:r w:rsidRPr="00516B94">
        <w:rPr>
          <w:rFonts w:ascii="Times New Roman" w:hAnsi="Times New Roman" w:cs="Times New Roman"/>
          <w:lang w:val="en-US"/>
        </w:rPr>
        <w:t>thinking,</w:t>
      </w:r>
      <w:proofErr w:type="gramEnd"/>
      <w:r w:rsidRPr="00516B94">
        <w:rPr>
          <w:rFonts w:ascii="Times New Roman" w:hAnsi="Times New Roman" w:cs="Times New Roman"/>
          <w:lang w:val="en-US"/>
        </w:rPr>
        <w:t xml:space="preserve"> therefore I exist – is the first and most certain of all to occur to anyone who philosophizes in an orderly way.</w:t>
      </w:r>
    </w:p>
    <w:p w14:paraId="46670D7D" w14:textId="0606E348" w:rsidR="009D6996" w:rsidRDefault="009D6996" w:rsidP="00866B12">
      <w:pPr>
        <w:jc w:val="both"/>
        <w:rPr>
          <w:rFonts w:ascii="Times New Roman" w:hAnsi="Times New Roman" w:cs="Times New Roman"/>
          <w:b/>
          <w:bCs/>
          <w:lang w:val="en-US"/>
        </w:rPr>
      </w:pPr>
      <w:r>
        <w:rPr>
          <w:rFonts w:ascii="Times New Roman" w:hAnsi="Times New Roman" w:cs="Times New Roman"/>
          <w:b/>
          <w:bCs/>
          <w:lang w:val="en-US"/>
        </w:rPr>
        <w:t xml:space="preserve">[8] </w:t>
      </w:r>
      <w:r w:rsidR="00516B94" w:rsidRPr="00516B94">
        <w:rPr>
          <w:rFonts w:ascii="Times New Roman" w:hAnsi="Times New Roman" w:cs="Times New Roman"/>
          <w:i/>
          <w:iCs/>
          <w:lang w:val="en-US"/>
        </w:rPr>
        <w:t>I</w:t>
      </w:r>
      <w:r w:rsidRPr="00516B94">
        <w:rPr>
          <w:rFonts w:ascii="Times New Roman" w:hAnsi="Times New Roman" w:cs="Times New Roman"/>
          <w:i/>
          <w:iCs/>
          <w:lang w:val="en-US"/>
        </w:rPr>
        <w:t>n this way we discover the distinction between soul and body, or between a thinking thing and a corporeal thing</w:t>
      </w:r>
      <w:r w:rsidR="00516B94">
        <w:rPr>
          <w:rFonts w:ascii="Times New Roman" w:hAnsi="Times New Roman" w:cs="Times New Roman"/>
          <w:lang w:val="en-US"/>
        </w:rPr>
        <w:t xml:space="preserve">. </w:t>
      </w:r>
      <w:r w:rsidRPr="00534BC2">
        <w:rPr>
          <w:rFonts w:ascii="Times New Roman" w:hAnsi="Times New Roman" w:cs="Times New Roman"/>
          <w:b/>
          <w:bCs/>
          <w:lang w:val="en-US"/>
        </w:rPr>
        <w:t>This is the best way to discover the nature of the mind and the distinction between the mind and the body.</w:t>
      </w:r>
      <w:r w:rsidRPr="00516B94">
        <w:rPr>
          <w:rFonts w:ascii="Times New Roman" w:hAnsi="Times New Roman" w:cs="Times New Roman"/>
          <w:lang w:val="en-US"/>
        </w:rPr>
        <w:t xml:space="preserve"> For if we, who are supposing that everything which is distinct from us is false, examine what we are, we see very clearly that neither extension nor shape nor local motion, nor anything of this kind which is attributable to a body, belongs to our nature, but that thought alone belongs to it. So</w:t>
      </w:r>
      <w:r w:rsidR="00534BC2">
        <w:rPr>
          <w:rFonts w:ascii="Times New Roman" w:hAnsi="Times New Roman" w:cs="Times New Roman"/>
          <w:lang w:val="en-US"/>
        </w:rPr>
        <w:t>,</w:t>
      </w:r>
      <w:r w:rsidRPr="00516B94">
        <w:rPr>
          <w:rFonts w:ascii="Times New Roman" w:hAnsi="Times New Roman" w:cs="Times New Roman"/>
          <w:lang w:val="en-US"/>
        </w:rPr>
        <w:t xml:space="preserve"> our knowledge of our thought is prior to, and more certain than, our knowledge of any corporeal thing; for we have already perceived it, although we are still in doubt about other things.</w:t>
      </w:r>
    </w:p>
    <w:p w14:paraId="711CE55D" w14:textId="76EF7436" w:rsidR="00AD4912" w:rsidRPr="00AD4912" w:rsidRDefault="00516B94" w:rsidP="00866B12">
      <w:pPr>
        <w:jc w:val="both"/>
        <w:rPr>
          <w:rFonts w:ascii="Times New Roman" w:hAnsi="Times New Roman" w:cs="Times New Roman"/>
          <w:lang w:val="en-US"/>
        </w:rPr>
      </w:pPr>
      <w:r>
        <w:rPr>
          <w:rFonts w:ascii="Times New Roman" w:hAnsi="Times New Roman" w:cs="Times New Roman"/>
          <w:b/>
          <w:bCs/>
          <w:lang w:val="en-US"/>
        </w:rPr>
        <w:t xml:space="preserve">[9] </w:t>
      </w:r>
      <w:r w:rsidRPr="00516B94">
        <w:rPr>
          <w:rFonts w:ascii="Times New Roman" w:hAnsi="Times New Roman" w:cs="Times New Roman"/>
          <w:b/>
          <w:bCs/>
          <w:i/>
          <w:iCs/>
          <w:lang w:val="en-US"/>
        </w:rPr>
        <w:t xml:space="preserve">What is meant by “thought”. </w:t>
      </w:r>
      <w:r w:rsidR="00AD4912" w:rsidRPr="00E471D3">
        <w:rPr>
          <w:rFonts w:ascii="Times New Roman" w:hAnsi="Times New Roman" w:cs="Times New Roman"/>
          <w:u w:val="single"/>
          <w:lang w:val="en-US"/>
        </w:rPr>
        <w:t>By the term “thought</w:t>
      </w:r>
      <w:r w:rsidR="009D6996" w:rsidRPr="00E471D3">
        <w:rPr>
          <w:rFonts w:ascii="Times New Roman" w:hAnsi="Times New Roman" w:cs="Times New Roman"/>
          <w:u w:val="single"/>
          <w:lang w:val="en-US"/>
        </w:rPr>
        <w:t>”</w:t>
      </w:r>
      <w:r w:rsidR="00AD4912" w:rsidRPr="00E471D3">
        <w:rPr>
          <w:rFonts w:ascii="Times New Roman" w:hAnsi="Times New Roman" w:cs="Times New Roman"/>
          <w:u w:val="single"/>
          <w:lang w:val="en-US"/>
        </w:rPr>
        <w:t>, I understand everything which we are aware of as happening within us, in so far as we have awareness of it.</w:t>
      </w:r>
      <w:r w:rsidR="00AD4912" w:rsidRPr="00AD4912">
        <w:rPr>
          <w:rFonts w:ascii="Times New Roman" w:hAnsi="Times New Roman" w:cs="Times New Roman"/>
          <w:lang w:val="en-US"/>
        </w:rPr>
        <w:t xml:space="preserve"> Hence, </w:t>
      </w:r>
      <w:r w:rsidR="00AD4912" w:rsidRPr="00E471D3">
        <w:rPr>
          <w:rFonts w:ascii="Times New Roman" w:hAnsi="Times New Roman" w:cs="Times New Roman"/>
          <w:b/>
          <w:bCs/>
          <w:lang w:val="en-US"/>
        </w:rPr>
        <w:t>thinking is to be identified here not merely with understanding, willing and imagining, but also with sensory awareness</w:t>
      </w:r>
      <w:r w:rsidR="00AD4912" w:rsidRPr="00AD4912">
        <w:rPr>
          <w:rFonts w:ascii="Times New Roman" w:hAnsi="Times New Roman" w:cs="Times New Roman"/>
          <w:lang w:val="en-US"/>
        </w:rPr>
        <w:t>. For if I say</w:t>
      </w:r>
      <w:r w:rsidR="00E471D3">
        <w:rPr>
          <w:rFonts w:ascii="Times New Roman" w:hAnsi="Times New Roman" w:cs="Times New Roman"/>
          <w:lang w:val="en-US"/>
        </w:rPr>
        <w:t>,</w:t>
      </w:r>
      <w:r w:rsidR="00AD4912" w:rsidRPr="00AD4912">
        <w:rPr>
          <w:rFonts w:ascii="Times New Roman" w:hAnsi="Times New Roman" w:cs="Times New Roman"/>
          <w:lang w:val="en-US"/>
        </w:rPr>
        <w:t xml:space="preserve"> </w:t>
      </w:r>
      <w:r w:rsidR="009D6996">
        <w:rPr>
          <w:rFonts w:ascii="Times New Roman" w:hAnsi="Times New Roman" w:cs="Times New Roman"/>
          <w:lang w:val="en-US"/>
        </w:rPr>
        <w:t>“</w:t>
      </w:r>
      <w:r w:rsidR="00AD4912" w:rsidRPr="00AD4912">
        <w:rPr>
          <w:rFonts w:ascii="Times New Roman" w:hAnsi="Times New Roman" w:cs="Times New Roman"/>
          <w:lang w:val="en-US"/>
        </w:rPr>
        <w:t xml:space="preserve">I am seeing, or I am walking, therefore I exist”, and take this as applying to </w:t>
      </w:r>
      <w:r w:rsidR="00AD4912">
        <w:rPr>
          <w:rFonts w:ascii="Times New Roman" w:hAnsi="Times New Roman" w:cs="Times New Roman"/>
          <w:lang w:val="en-US"/>
        </w:rPr>
        <w:t xml:space="preserve">vision or walking as bodily activities, then the conclusion is not </w:t>
      </w:r>
      <w:proofErr w:type="gramStart"/>
      <w:r w:rsidR="00AD4912">
        <w:rPr>
          <w:rFonts w:ascii="Times New Roman" w:hAnsi="Times New Roman" w:cs="Times New Roman"/>
          <w:lang w:val="en-US"/>
        </w:rPr>
        <w:t>absolutely certain</w:t>
      </w:r>
      <w:proofErr w:type="gramEnd"/>
      <w:r w:rsidR="00AD4912">
        <w:rPr>
          <w:rFonts w:ascii="Times New Roman" w:hAnsi="Times New Roman" w:cs="Times New Roman"/>
          <w:lang w:val="en-US"/>
        </w:rPr>
        <w:t xml:space="preserve">. This is because, as often happens during sleep, it is possible for me to think I am seeing or walking, though my eyes are </w:t>
      </w:r>
      <w:r w:rsidR="00E471D3">
        <w:rPr>
          <w:rFonts w:ascii="Times New Roman" w:hAnsi="Times New Roman" w:cs="Times New Roman"/>
          <w:lang w:val="en-US"/>
        </w:rPr>
        <w:t>closed,</w:t>
      </w:r>
      <w:r w:rsidR="00AD4912">
        <w:rPr>
          <w:rFonts w:ascii="Times New Roman" w:hAnsi="Times New Roman" w:cs="Times New Roman"/>
          <w:lang w:val="en-US"/>
        </w:rPr>
        <w:t xml:space="preserve"> and I am not moving about; such thoughts might eve be possible if I had no body at all. But if I take ‘seeing’ or ‘walking’ to apply to the actual sense or awareness of seeing and walking, then the conclusion is quite certain, since it relates to the mind, which alone has the sensation or thought that it is seeing or walking.</w:t>
      </w:r>
      <w:r>
        <w:rPr>
          <w:rFonts w:ascii="Times New Roman" w:hAnsi="Times New Roman" w:cs="Times New Roman"/>
          <w:lang w:val="en-US"/>
        </w:rPr>
        <w:t xml:space="preserve"> </w:t>
      </w:r>
      <w:r w:rsidR="00AD4912">
        <w:rPr>
          <w:rFonts w:ascii="Times New Roman" w:hAnsi="Times New Roman" w:cs="Times New Roman"/>
          <w:lang w:val="en-US"/>
        </w:rPr>
        <w:t xml:space="preserve">[R. Descartes, </w:t>
      </w:r>
      <w:r w:rsidR="00AD4912" w:rsidRPr="00516B94">
        <w:rPr>
          <w:rFonts w:ascii="Times New Roman" w:hAnsi="Times New Roman" w:cs="Times New Roman"/>
          <w:i/>
          <w:iCs/>
          <w:lang w:val="en-US"/>
        </w:rPr>
        <w:t>Principles of Philosophy</w:t>
      </w:r>
      <w:r w:rsidR="00AD4912">
        <w:rPr>
          <w:rFonts w:ascii="Times New Roman" w:hAnsi="Times New Roman" w:cs="Times New Roman"/>
          <w:lang w:val="en-US"/>
        </w:rPr>
        <w:t>, I, §</w:t>
      </w:r>
      <w:r>
        <w:rPr>
          <w:rFonts w:ascii="Times New Roman" w:hAnsi="Times New Roman" w:cs="Times New Roman"/>
          <w:lang w:val="en-US"/>
        </w:rPr>
        <w:t>7-</w:t>
      </w:r>
      <w:r w:rsidR="00AD4912">
        <w:rPr>
          <w:rFonts w:ascii="Times New Roman" w:hAnsi="Times New Roman" w:cs="Times New Roman"/>
          <w:lang w:val="en-US"/>
        </w:rPr>
        <w:t>9</w:t>
      </w:r>
      <w:r w:rsidR="009D6996">
        <w:rPr>
          <w:rFonts w:ascii="Times New Roman" w:hAnsi="Times New Roman" w:cs="Times New Roman"/>
          <w:lang w:val="en-US"/>
        </w:rPr>
        <w:t>, tr. Cottingham, p. 19</w:t>
      </w:r>
      <w:r>
        <w:rPr>
          <w:rFonts w:ascii="Times New Roman" w:hAnsi="Times New Roman" w:cs="Times New Roman"/>
          <w:lang w:val="en-US"/>
        </w:rPr>
        <w:t>4-5</w:t>
      </w:r>
      <w:r w:rsidR="009D6996">
        <w:rPr>
          <w:rFonts w:ascii="Times New Roman" w:hAnsi="Times New Roman" w:cs="Times New Roman"/>
          <w:lang w:val="en-US"/>
        </w:rPr>
        <w:t xml:space="preserve">] </w:t>
      </w:r>
    </w:p>
    <w:p w14:paraId="56622CF8" w14:textId="3ACBE75D" w:rsidR="00866B12" w:rsidRDefault="00866B12" w:rsidP="00866B12">
      <w:pPr>
        <w:jc w:val="both"/>
        <w:rPr>
          <w:rFonts w:ascii="Times New Roman" w:hAnsi="Times New Roman" w:cs="Times New Roman"/>
          <w:b/>
          <w:bCs/>
          <w:lang w:val="en-US"/>
        </w:rPr>
      </w:pPr>
    </w:p>
    <w:p w14:paraId="3B779DB2" w14:textId="51D33037" w:rsidR="00C072D9" w:rsidRDefault="00C072D9" w:rsidP="00866B12">
      <w:pPr>
        <w:jc w:val="both"/>
        <w:rPr>
          <w:rFonts w:ascii="Times New Roman" w:hAnsi="Times New Roman" w:cs="Times New Roman"/>
          <w:b/>
          <w:bCs/>
          <w:lang w:val="en-US"/>
        </w:rPr>
      </w:pPr>
      <w:r>
        <w:rPr>
          <w:rFonts w:ascii="Times New Roman" w:hAnsi="Times New Roman" w:cs="Times New Roman"/>
          <w:b/>
          <w:bCs/>
          <w:lang w:val="en-US"/>
        </w:rPr>
        <w:t xml:space="preserve">2. </w:t>
      </w:r>
      <w:r w:rsidRPr="00CF0306">
        <w:rPr>
          <w:rFonts w:ascii="Times New Roman" w:hAnsi="Times New Roman" w:cs="Times New Roman"/>
          <w:u w:val="single"/>
          <w:lang w:val="en-US"/>
        </w:rPr>
        <w:t>The position of the mind</w:t>
      </w:r>
      <w:r w:rsidR="00CF0306">
        <w:rPr>
          <w:rFonts w:ascii="Times New Roman" w:hAnsi="Times New Roman" w:cs="Times New Roman"/>
          <w:u w:val="single"/>
          <w:lang w:val="en-US"/>
        </w:rPr>
        <w:t>: that is known before the body</w:t>
      </w:r>
    </w:p>
    <w:p w14:paraId="7AB4AB3C" w14:textId="2DAE0E2E" w:rsidR="00C072D9" w:rsidRDefault="00C072D9" w:rsidP="00866B12">
      <w:pPr>
        <w:jc w:val="both"/>
        <w:rPr>
          <w:rFonts w:ascii="Times New Roman" w:hAnsi="Times New Roman" w:cs="Times New Roman"/>
          <w:lang w:val="en-US"/>
        </w:rPr>
      </w:pPr>
      <w:r w:rsidRPr="00CF0306">
        <w:rPr>
          <w:rFonts w:ascii="Times New Roman" w:hAnsi="Times New Roman" w:cs="Times New Roman"/>
          <w:i/>
          <w:iCs/>
          <w:lang w:val="en-US"/>
        </w:rPr>
        <w:t>How our mind is better known than our body</w:t>
      </w:r>
      <w:r w:rsidRPr="00CF0306">
        <w:rPr>
          <w:rFonts w:ascii="Times New Roman" w:hAnsi="Times New Roman" w:cs="Times New Roman"/>
          <w:lang w:val="en-US"/>
        </w:rPr>
        <w:t>. In order to realize that the knowledge of our mind is not simply prior to and more certain than th</w:t>
      </w:r>
      <w:r w:rsidR="00CF0306">
        <w:rPr>
          <w:rFonts w:ascii="Times New Roman" w:hAnsi="Times New Roman" w:cs="Times New Roman"/>
          <w:lang w:val="en-US"/>
        </w:rPr>
        <w:t>e</w:t>
      </w:r>
      <w:r w:rsidRPr="00CF0306">
        <w:rPr>
          <w:rFonts w:ascii="Times New Roman" w:hAnsi="Times New Roman" w:cs="Times New Roman"/>
          <w:lang w:val="en-US"/>
        </w:rPr>
        <w:t xml:space="preserve"> knowledge of our body, but also more evident, we should notice something very well known by the natural light: nothingness possesses no attributes or qualities. It follows that, </w:t>
      </w:r>
      <w:r w:rsidRPr="00CF0306">
        <w:rPr>
          <w:rFonts w:ascii="Times New Roman" w:hAnsi="Times New Roman" w:cs="Times New Roman"/>
          <w:u w:val="single"/>
          <w:lang w:val="en-US"/>
        </w:rPr>
        <w:t>wherever we find some attributes or qualities, there is necessarily some thing or substance to be found for them to belong to; and the more attributes we discover in the same thing or substance, the clearer is our know</w:t>
      </w:r>
      <w:r w:rsidR="00CF0306" w:rsidRPr="00CF0306">
        <w:rPr>
          <w:rFonts w:ascii="Times New Roman" w:hAnsi="Times New Roman" w:cs="Times New Roman"/>
          <w:u w:val="single"/>
          <w:lang w:val="en-US"/>
        </w:rPr>
        <w:t>le</w:t>
      </w:r>
      <w:r w:rsidRPr="00CF0306">
        <w:rPr>
          <w:rFonts w:ascii="Times New Roman" w:hAnsi="Times New Roman" w:cs="Times New Roman"/>
          <w:u w:val="single"/>
          <w:lang w:val="en-US"/>
        </w:rPr>
        <w:t>dge of that substance.</w:t>
      </w:r>
      <w:r w:rsidRPr="00CF0306">
        <w:rPr>
          <w:rFonts w:ascii="Times New Roman" w:hAnsi="Times New Roman" w:cs="Times New Roman"/>
          <w:lang w:val="en-US"/>
        </w:rPr>
        <w:t xml:space="preserve"> </w:t>
      </w:r>
      <w:r w:rsidR="00CF0306" w:rsidRPr="00CF0306">
        <w:rPr>
          <w:rFonts w:ascii="Times New Roman" w:hAnsi="Times New Roman" w:cs="Times New Roman"/>
          <w:b/>
          <w:bCs/>
          <w:lang w:val="en-US"/>
        </w:rPr>
        <w:t>/////</w:t>
      </w:r>
      <w:r w:rsidR="00CF0306">
        <w:rPr>
          <w:rFonts w:ascii="Times New Roman" w:hAnsi="Times New Roman" w:cs="Times New Roman"/>
          <w:lang w:val="en-US"/>
        </w:rPr>
        <w:t xml:space="preserve"> </w:t>
      </w:r>
      <w:r w:rsidRPr="00CF0306">
        <w:rPr>
          <w:rFonts w:ascii="Times New Roman" w:hAnsi="Times New Roman" w:cs="Times New Roman"/>
          <w:u w:val="single"/>
          <w:lang w:val="en-US"/>
        </w:rPr>
        <w:t xml:space="preserve">Now </w:t>
      </w:r>
      <w:r w:rsidRPr="00E471D3">
        <w:rPr>
          <w:rFonts w:ascii="Times New Roman" w:hAnsi="Times New Roman" w:cs="Times New Roman"/>
          <w:b/>
          <w:bCs/>
          <w:u w:val="single"/>
          <w:lang w:val="en-US"/>
        </w:rPr>
        <w:t xml:space="preserve">we find more attributes in our mind than in anything else, as is manifest from the fact that whatever enables us to know anything else cannot but lead us to a much surer knowledge of our </w:t>
      </w:r>
      <w:r w:rsidR="00CF0306" w:rsidRPr="00E471D3">
        <w:rPr>
          <w:rFonts w:ascii="Times New Roman" w:hAnsi="Times New Roman" w:cs="Times New Roman"/>
          <w:b/>
          <w:bCs/>
          <w:u w:val="single"/>
          <w:lang w:val="en-US"/>
        </w:rPr>
        <w:t>own mind</w:t>
      </w:r>
      <w:r w:rsidR="00CF0306" w:rsidRPr="00E471D3">
        <w:rPr>
          <w:rFonts w:ascii="Times New Roman" w:hAnsi="Times New Roman" w:cs="Times New Roman"/>
          <w:b/>
          <w:bCs/>
          <w:lang w:val="en-US"/>
        </w:rPr>
        <w:t>.</w:t>
      </w:r>
      <w:r w:rsidR="00CF0306">
        <w:rPr>
          <w:rFonts w:ascii="Times New Roman" w:hAnsi="Times New Roman" w:cs="Times New Roman"/>
          <w:lang w:val="en-US"/>
        </w:rPr>
        <w:t xml:space="preserve"> For example, if I judge that the earth exists from the fact that I touch it or see it, this very fact undoubtedly gives even greater support for the judgement that my mind exists. For it may perhaps be the case that I judge that I am touching the earth even though the earth does not exist at all; but it cannot be that, when I make this judgement, my mind which is making the judgement does not exist. And the same applies in other cases &lt;regarding all the things that come into our mind, namely that we who think of them exist, even if they are false or have no existence&gt;. [R. Descartes, </w:t>
      </w:r>
      <w:r w:rsidR="00CF0306" w:rsidRPr="00CF0306">
        <w:rPr>
          <w:rFonts w:ascii="Times New Roman" w:hAnsi="Times New Roman" w:cs="Times New Roman"/>
          <w:i/>
          <w:iCs/>
          <w:lang w:val="en-US"/>
        </w:rPr>
        <w:t>Principles</w:t>
      </w:r>
      <w:r w:rsidR="00CF0306">
        <w:rPr>
          <w:rFonts w:ascii="Times New Roman" w:hAnsi="Times New Roman" w:cs="Times New Roman"/>
          <w:lang w:val="en-US"/>
        </w:rPr>
        <w:t>, I, §11, tr. Cottingham, p. 196]</w:t>
      </w:r>
    </w:p>
    <w:p w14:paraId="719F79A7" w14:textId="0E0AF2A8" w:rsidR="002571C0" w:rsidRPr="0075787A" w:rsidRDefault="002571C0" w:rsidP="00866B12">
      <w:pPr>
        <w:jc w:val="both"/>
        <w:rPr>
          <w:rFonts w:ascii="Times New Roman" w:hAnsi="Times New Roman" w:cs="Times New Roman"/>
          <w:lang w:val="it-IT"/>
        </w:rPr>
      </w:pPr>
    </w:p>
    <w:p w14:paraId="550BDB97" w14:textId="3F6C7A2B" w:rsidR="002571C0" w:rsidRPr="002571C0" w:rsidRDefault="004F589F" w:rsidP="002571C0">
      <w:pPr>
        <w:jc w:val="both"/>
        <w:rPr>
          <w:rFonts w:ascii="Times New Roman" w:hAnsi="Times New Roman" w:cs="Times New Roman"/>
          <w:u w:val="single"/>
          <w:lang w:val="en-US"/>
        </w:rPr>
      </w:pPr>
      <w:r>
        <w:rPr>
          <w:rFonts w:ascii="Times New Roman" w:hAnsi="Times New Roman" w:cs="Times New Roman"/>
          <w:b/>
          <w:bCs/>
          <w:u w:val="single"/>
          <w:lang w:val="en-US"/>
        </w:rPr>
        <w:t>3</w:t>
      </w:r>
      <w:r w:rsidR="002571C0" w:rsidRPr="002571C0">
        <w:rPr>
          <w:rFonts w:ascii="Times New Roman" w:hAnsi="Times New Roman" w:cs="Times New Roman"/>
          <w:b/>
          <w:bCs/>
          <w:u w:val="single"/>
          <w:lang w:val="en-US"/>
        </w:rPr>
        <w:t>.</w:t>
      </w:r>
      <w:r w:rsidR="002571C0" w:rsidRPr="002571C0">
        <w:rPr>
          <w:rFonts w:ascii="Times New Roman" w:hAnsi="Times New Roman" w:cs="Times New Roman"/>
          <w:u w:val="single"/>
          <w:lang w:val="en-US"/>
        </w:rPr>
        <w:t xml:space="preserve"> And what about “the separate souls”?</w:t>
      </w:r>
    </w:p>
    <w:p w14:paraId="3601C3EF" w14:textId="090CBF17" w:rsidR="002571C0" w:rsidRPr="002571C0" w:rsidRDefault="002571C0" w:rsidP="002571C0">
      <w:pPr>
        <w:jc w:val="both"/>
        <w:rPr>
          <w:rFonts w:ascii="Times New Roman" w:hAnsi="Times New Roman" w:cs="Times New Roman"/>
          <w:lang w:val="en-US"/>
        </w:rPr>
      </w:pPr>
      <w:r>
        <w:rPr>
          <w:rFonts w:ascii="Times New Roman" w:hAnsi="Times New Roman" w:cs="Times New Roman"/>
          <w:lang w:val="en-US"/>
        </w:rPr>
        <w:t>Human minds separated from the body do not have sensation, strictly speaking. This does not apply to angels, nor is it conceivable by purely natural reason (</w:t>
      </w:r>
      <w:r w:rsidRPr="00FB760D">
        <w:rPr>
          <w:rFonts w:ascii="Times New Roman" w:hAnsi="Times New Roman" w:cs="Times New Roman"/>
          <w:i/>
          <w:iCs/>
          <w:lang w:val="en-US"/>
        </w:rPr>
        <w:t xml:space="preserve">ex sola </w:t>
      </w:r>
      <w:proofErr w:type="spellStart"/>
      <w:r w:rsidRPr="00FB760D">
        <w:rPr>
          <w:rFonts w:ascii="Times New Roman" w:hAnsi="Times New Roman" w:cs="Times New Roman"/>
          <w:i/>
          <w:iCs/>
          <w:lang w:val="en-US"/>
        </w:rPr>
        <w:t>ratione</w:t>
      </w:r>
      <w:proofErr w:type="spellEnd"/>
      <w:r w:rsidRPr="00FB760D">
        <w:rPr>
          <w:rFonts w:ascii="Times New Roman" w:hAnsi="Times New Roman" w:cs="Times New Roman"/>
          <w:i/>
          <w:iCs/>
          <w:lang w:val="en-US"/>
        </w:rPr>
        <w:t xml:space="preserve"> </w:t>
      </w:r>
      <w:proofErr w:type="spellStart"/>
      <w:r w:rsidRPr="00FB760D">
        <w:rPr>
          <w:rFonts w:ascii="Times New Roman" w:hAnsi="Times New Roman" w:cs="Times New Roman"/>
          <w:i/>
          <w:iCs/>
          <w:lang w:val="en-US"/>
        </w:rPr>
        <w:t>naturali</w:t>
      </w:r>
      <w:proofErr w:type="spellEnd"/>
      <w:r>
        <w:rPr>
          <w:rFonts w:ascii="Times New Roman" w:hAnsi="Times New Roman" w:cs="Times New Roman"/>
          <w:lang w:val="en-US"/>
        </w:rPr>
        <w:t xml:space="preserve">), whether they were created as pure minds, distinct from the bodies, or like minds united to bodies; nor will I attempt at formulating </w:t>
      </w:r>
      <w:r w:rsidR="00FB760D">
        <w:rPr>
          <w:rFonts w:ascii="Times New Roman" w:hAnsi="Times New Roman" w:cs="Times New Roman"/>
          <w:lang w:val="en-US"/>
        </w:rPr>
        <w:t>any hypothesis, or to establish anything on these matters, upon which I have no certain ideas. [letter of Descartes to Henry More, AT V 402, my tr.]</w:t>
      </w:r>
    </w:p>
    <w:sectPr w:rsidR="002571C0" w:rsidRPr="002571C0" w:rsidSect="009273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2F2E" w14:textId="77777777" w:rsidR="008C75CD" w:rsidRDefault="008C75CD" w:rsidP="002D4960">
      <w:pPr>
        <w:spacing w:after="0" w:line="240" w:lineRule="auto"/>
      </w:pPr>
      <w:r>
        <w:separator/>
      </w:r>
    </w:p>
  </w:endnote>
  <w:endnote w:type="continuationSeparator" w:id="0">
    <w:p w14:paraId="2C180E91" w14:textId="77777777" w:rsidR="008C75CD" w:rsidRDefault="008C75CD" w:rsidP="002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322114"/>
      <w:docPartObj>
        <w:docPartGallery w:val="Page Numbers (Bottom of Page)"/>
        <w:docPartUnique/>
      </w:docPartObj>
    </w:sdtPr>
    <w:sdtEndPr>
      <w:rPr>
        <w:rFonts w:ascii="Times New Roman" w:hAnsi="Times New Roman" w:cs="Times New Roman"/>
      </w:rPr>
    </w:sdtEndPr>
    <w:sdtContent>
      <w:p w14:paraId="2CCB00CB" w14:textId="6FD2C4CB" w:rsidR="002D4960" w:rsidRPr="002D4960" w:rsidRDefault="002D4960">
        <w:pPr>
          <w:pStyle w:val="Pidipagina"/>
          <w:jc w:val="right"/>
          <w:rPr>
            <w:rFonts w:ascii="Times New Roman" w:hAnsi="Times New Roman" w:cs="Times New Roman"/>
          </w:rPr>
        </w:pPr>
        <w:r w:rsidRPr="002D4960">
          <w:rPr>
            <w:rFonts w:ascii="Times New Roman" w:hAnsi="Times New Roman" w:cs="Times New Roman"/>
          </w:rPr>
          <w:fldChar w:fldCharType="begin"/>
        </w:r>
        <w:r w:rsidRPr="002D4960">
          <w:rPr>
            <w:rFonts w:ascii="Times New Roman" w:hAnsi="Times New Roman" w:cs="Times New Roman"/>
          </w:rPr>
          <w:instrText>PAGE   \* MERGEFORMAT</w:instrText>
        </w:r>
        <w:r w:rsidRPr="002D4960">
          <w:rPr>
            <w:rFonts w:ascii="Times New Roman" w:hAnsi="Times New Roman" w:cs="Times New Roman"/>
          </w:rPr>
          <w:fldChar w:fldCharType="separate"/>
        </w:r>
        <w:r w:rsidRPr="002D4960">
          <w:rPr>
            <w:rFonts w:ascii="Times New Roman" w:hAnsi="Times New Roman" w:cs="Times New Roman"/>
            <w:lang w:val="it-IT"/>
          </w:rPr>
          <w:t>2</w:t>
        </w:r>
        <w:r w:rsidRPr="002D4960">
          <w:rPr>
            <w:rFonts w:ascii="Times New Roman" w:hAnsi="Times New Roman" w:cs="Times New Roman"/>
          </w:rPr>
          <w:fldChar w:fldCharType="end"/>
        </w:r>
      </w:p>
    </w:sdtContent>
  </w:sdt>
  <w:p w14:paraId="15D424EE" w14:textId="77777777" w:rsidR="002D4960" w:rsidRDefault="002D49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73A2" w14:textId="77777777" w:rsidR="008C75CD" w:rsidRDefault="008C75CD" w:rsidP="002D4960">
      <w:pPr>
        <w:spacing w:after="0" w:line="240" w:lineRule="auto"/>
      </w:pPr>
      <w:r>
        <w:separator/>
      </w:r>
    </w:p>
  </w:footnote>
  <w:footnote w:type="continuationSeparator" w:id="0">
    <w:p w14:paraId="0E3B5159" w14:textId="77777777" w:rsidR="008C75CD" w:rsidRDefault="008C75CD" w:rsidP="002D4960">
      <w:pPr>
        <w:spacing w:after="0" w:line="240" w:lineRule="auto"/>
      </w:pPr>
      <w:r>
        <w:continuationSeparator/>
      </w:r>
    </w:p>
  </w:footnote>
  <w:footnote w:id="1">
    <w:p w14:paraId="23FBE858" w14:textId="4D55EE17" w:rsidR="00F51BEA" w:rsidRPr="00F51BEA" w:rsidRDefault="00F51BEA" w:rsidP="00F51BEA">
      <w:pPr>
        <w:autoSpaceDE w:val="0"/>
        <w:autoSpaceDN w:val="0"/>
        <w:adjustRightInd w:val="0"/>
        <w:spacing w:after="0" w:line="240" w:lineRule="auto"/>
        <w:jc w:val="both"/>
        <w:rPr>
          <w:rFonts w:ascii="TimesNewRomanPS-ItalicMT" w:hAnsi="TimesNewRomanPS-ItalicMT" w:cs="TimesNewRomanPS-ItalicMT"/>
          <w:i/>
          <w:iCs/>
          <w:sz w:val="20"/>
          <w:szCs w:val="20"/>
          <w:lang w:val="en-US"/>
        </w:rPr>
      </w:pPr>
      <w:r w:rsidRPr="00F51BEA">
        <w:rPr>
          <w:rStyle w:val="Rimandonotaapidipagina"/>
          <w:rFonts w:ascii="Times New Roman" w:hAnsi="Times New Roman" w:cs="Times New Roman"/>
          <w:sz w:val="20"/>
          <w:szCs w:val="20"/>
        </w:rPr>
        <w:footnoteRef/>
      </w:r>
      <w:r w:rsidRPr="00F51BEA">
        <w:rPr>
          <w:rFonts w:ascii="Times New Roman" w:hAnsi="Times New Roman" w:cs="Times New Roman"/>
          <w:sz w:val="20"/>
          <w:szCs w:val="20"/>
          <w:lang w:val="en-US"/>
        </w:rPr>
        <w:t xml:space="preserve"> Full text also in the following modern edition</w:t>
      </w:r>
      <w:r>
        <w:rPr>
          <w:rFonts w:ascii="Times New Roman" w:hAnsi="Times New Roman" w:cs="Times New Roman"/>
          <w:sz w:val="20"/>
          <w:szCs w:val="20"/>
          <w:lang w:val="en-US"/>
        </w:rPr>
        <w:t>s</w:t>
      </w:r>
      <w:r w:rsidRPr="00F51BEA">
        <w:rPr>
          <w:rFonts w:ascii="Times New Roman" w:hAnsi="Times New Roman" w:cs="Times New Roman"/>
          <w:sz w:val="20"/>
          <w:szCs w:val="20"/>
          <w:lang w:val="en-US"/>
        </w:rPr>
        <w:t xml:space="preserve">: </w:t>
      </w:r>
      <w:r w:rsidRPr="00F51BEA">
        <w:rPr>
          <w:rFonts w:ascii="TimesNewRomanPSMT" w:hAnsi="TimesNewRomanPSMT" w:cs="TimesNewRomanPSMT"/>
          <w:sz w:val="20"/>
          <w:szCs w:val="20"/>
          <w:lang w:val="en-US"/>
        </w:rPr>
        <w:t xml:space="preserve">Th. Verbeek, </w:t>
      </w:r>
      <w:r w:rsidRPr="00F51BEA">
        <w:rPr>
          <w:rFonts w:ascii="TimesNewRomanPS-ItalicMT" w:hAnsi="TimesNewRomanPS-ItalicMT" w:cs="TimesNewRomanPS-ItalicMT"/>
          <w:i/>
          <w:iCs/>
          <w:sz w:val="20"/>
          <w:szCs w:val="20"/>
          <w:lang w:val="en-US"/>
        </w:rPr>
        <w:t>Descartes and the Dutch. Early Reactions to Cartesian Philosophy 1637-1650</w:t>
      </w:r>
      <w:r w:rsidRPr="00F51BEA">
        <w:rPr>
          <w:rFonts w:ascii="TimesNewRomanPSMT" w:hAnsi="TimesNewRomanPSMT" w:cs="TimesNewRomanPSMT"/>
          <w:sz w:val="20"/>
          <w:szCs w:val="20"/>
          <w:lang w:val="en-US"/>
        </w:rPr>
        <w:t xml:space="preserve">, Carbondale 1992; E.-J. Bos, </w:t>
      </w:r>
      <w:r w:rsidRPr="00F51BEA">
        <w:rPr>
          <w:rFonts w:ascii="TimesNewRomanPS-ItalicMT" w:hAnsi="TimesNewRomanPS-ItalicMT" w:cs="TimesNewRomanPS-ItalicMT"/>
          <w:i/>
          <w:iCs/>
          <w:sz w:val="20"/>
          <w:szCs w:val="20"/>
          <w:lang w:val="en-US"/>
        </w:rPr>
        <w:t xml:space="preserve">The Correspondence between Descartes and </w:t>
      </w:r>
      <w:proofErr w:type="spellStart"/>
      <w:r w:rsidRPr="00F51BEA">
        <w:rPr>
          <w:rFonts w:ascii="TimesNewRomanPS-ItalicMT" w:hAnsi="TimesNewRomanPS-ItalicMT" w:cs="TimesNewRomanPS-ItalicMT"/>
          <w:i/>
          <w:iCs/>
          <w:sz w:val="20"/>
          <w:szCs w:val="20"/>
          <w:lang w:val="en-US"/>
        </w:rPr>
        <w:t>Henricus</w:t>
      </w:r>
      <w:proofErr w:type="spellEnd"/>
      <w:r w:rsidRPr="00F51BEA">
        <w:rPr>
          <w:rFonts w:ascii="TimesNewRomanPS-ItalicMT" w:hAnsi="TimesNewRomanPS-ItalicMT" w:cs="TimesNewRomanPS-ItalicMT"/>
          <w:i/>
          <w:iCs/>
          <w:sz w:val="20"/>
          <w:szCs w:val="20"/>
          <w:lang w:val="en-US"/>
        </w:rPr>
        <w:t xml:space="preserve"> </w:t>
      </w:r>
      <w:proofErr w:type="spellStart"/>
      <w:r w:rsidRPr="00F51BEA">
        <w:rPr>
          <w:rFonts w:ascii="TimesNewRomanPS-ItalicMT" w:hAnsi="TimesNewRomanPS-ItalicMT" w:cs="TimesNewRomanPS-ItalicMT"/>
          <w:i/>
          <w:iCs/>
          <w:sz w:val="20"/>
          <w:szCs w:val="20"/>
          <w:lang w:val="en-US"/>
        </w:rPr>
        <w:t>Regius</w:t>
      </w:r>
      <w:proofErr w:type="spellEnd"/>
      <w:r w:rsidRPr="00F51BEA">
        <w:rPr>
          <w:rFonts w:ascii="TimesNewRomanPSMT" w:hAnsi="TimesNewRomanPSMT" w:cs="TimesNewRomanPSMT"/>
          <w:sz w:val="20"/>
          <w:szCs w:val="20"/>
          <w:lang w:val="en-US"/>
        </w:rPr>
        <w:t>,</w:t>
      </w:r>
      <w:r>
        <w:rPr>
          <w:rFonts w:ascii="TimesNewRomanPSMT" w:hAnsi="TimesNewRomanPSMT" w:cs="TimesNewRomanPSMT"/>
          <w:sz w:val="20"/>
          <w:szCs w:val="20"/>
          <w:lang w:val="en-US"/>
        </w:rPr>
        <w:t xml:space="preserve"> </w:t>
      </w:r>
      <w:r w:rsidRPr="00F51BEA">
        <w:rPr>
          <w:rFonts w:ascii="TimesNewRomanPSMT" w:hAnsi="TimesNewRomanPSMT" w:cs="TimesNewRomanPSMT"/>
          <w:sz w:val="20"/>
          <w:szCs w:val="20"/>
          <w:lang w:val="en-US"/>
        </w:rPr>
        <w:t>Utrecht 2002</w:t>
      </w:r>
      <w:r>
        <w:rPr>
          <w:rFonts w:ascii="TimesNewRomanPSMT" w:hAnsi="TimesNewRomanPSMT" w:cs="TimesNewRomanPSMT"/>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36FD" w14:textId="4B9330AD" w:rsidR="002D4960" w:rsidRPr="002D4960" w:rsidRDefault="002D4960">
    <w:pPr>
      <w:pStyle w:val="Intestazione"/>
      <w:rPr>
        <w:rFonts w:ascii="Times New Roman" w:hAnsi="Times New Roman" w:cs="Times New Roman"/>
      </w:rPr>
    </w:pPr>
    <w:r w:rsidRPr="002D4960">
      <w:rPr>
        <w:rFonts w:ascii="Times New Roman" w:hAnsi="Times New Roman" w:cs="Times New Roman"/>
      </w:rPr>
      <w:t>2</w:t>
    </w:r>
    <w:r>
      <w:rPr>
        <w:rFonts w:ascii="Times New Roman" w:hAnsi="Times New Roman" w:cs="Times New Roman"/>
      </w:rPr>
      <w:t>1</w:t>
    </w:r>
    <w:r w:rsidRPr="002D4960">
      <w:rPr>
        <w:rFonts w:ascii="Times New Roman" w:hAnsi="Times New Roman" w:cs="Times New Roman"/>
      </w:rPr>
      <w:t>.11.2019                                                                                                                         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7E9F"/>
    <w:multiLevelType w:val="hybridMultilevel"/>
    <w:tmpl w:val="722ED4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403A22"/>
    <w:multiLevelType w:val="hybridMultilevel"/>
    <w:tmpl w:val="C2AE09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C9203F"/>
    <w:multiLevelType w:val="hybridMultilevel"/>
    <w:tmpl w:val="A8D0BA5E"/>
    <w:lvl w:ilvl="0" w:tplc="0DF48B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2036E"/>
    <w:rsid w:val="00005C49"/>
    <w:rsid w:val="00013DF8"/>
    <w:rsid w:val="0002036E"/>
    <w:rsid w:val="000B756A"/>
    <w:rsid w:val="00181701"/>
    <w:rsid w:val="00184B18"/>
    <w:rsid w:val="002216CB"/>
    <w:rsid w:val="00235775"/>
    <w:rsid w:val="002571C0"/>
    <w:rsid w:val="002725A7"/>
    <w:rsid w:val="002D4960"/>
    <w:rsid w:val="00422630"/>
    <w:rsid w:val="00473861"/>
    <w:rsid w:val="004D66C1"/>
    <w:rsid w:val="004F589F"/>
    <w:rsid w:val="00516B94"/>
    <w:rsid w:val="00534BC2"/>
    <w:rsid w:val="0058151E"/>
    <w:rsid w:val="00741F20"/>
    <w:rsid w:val="0075787A"/>
    <w:rsid w:val="008665C7"/>
    <w:rsid w:val="00866B12"/>
    <w:rsid w:val="008C115D"/>
    <w:rsid w:val="008C75CD"/>
    <w:rsid w:val="008D2687"/>
    <w:rsid w:val="008D504A"/>
    <w:rsid w:val="009100CC"/>
    <w:rsid w:val="009273D2"/>
    <w:rsid w:val="009D090C"/>
    <w:rsid w:val="009D6996"/>
    <w:rsid w:val="00A27D4D"/>
    <w:rsid w:val="00A3427F"/>
    <w:rsid w:val="00AA0C01"/>
    <w:rsid w:val="00AD4912"/>
    <w:rsid w:val="00AE76E4"/>
    <w:rsid w:val="00B10E0C"/>
    <w:rsid w:val="00B46722"/>
    <w:rsid w:val="00BC3566"/>
    <w:rsid w:val="00C072D9"/>
    <w:rsid w:val="00C14D05"/>
    <w:rsid w:val="00CF0306"/>
    <w:rsid w:val="00D156C0"/>
    <w:rsid w:val="00D172E8"/>
    <w:rsid w:val="00D754C5"/>
    <w:rsid w:val="00E12181"/>
    <w:rsid w:val="00E4311D"/>
    <w:rsid w:val="00E471D3"/>
    <w:rsid w:val="00E5609A"/>
    <w:rsid w:val="00EA320C"/>
    <w:rsid w:val="00F10546"/>
    <w:rsid w:val="00F30A11"/>
    <w:rsid w:val="00F51BEA"/>
    <w:rsid w:val="00F65739"/>
    <w:rsid w:val="00F84E30"/>
    <w:rsid w:val="00F95F10"/>
    <w:rsid w:val="00FB760D"/>
    <w:rsid w:val="00FE07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3622CF36"/>
  <w15:chartTrackingRefBased/>
  <w15:docId w15:val="{AA2C698C-F854-45E1-BE78-EDCCA705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96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D4960"/>
  </w:style>
  <w:style w:type="paragraph" w:styleId="Pidipagina">
    <w:name w:val="footer"/>
    <w:basedOn w:val="Normale"/>
    <w:link w:val="PidipaginaCarattere"/>
    <w:uiPriority w:val="99"/>
    <w:unhideWhenUsed/>
    <w:rsid w:val="002D496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D4960"/>
  </w:style>
  <w:style w:type="paragraph" w:styleId="Paragrafoelenco">
    <w:name w:val="List Paragraph"/>
    <w:basedOn w:val="Normale"/>
    <w:uiPriority w:val="34"/>
    <w:qFormat/>
    <w:rsid w:val="009100CC"/>
    <w:pPr>
      <w:ind w:left="720"/>
      <w:contextualSpacing/>
    </w:pPr>
  </w:style>
  <w:style w:type="table" w:styleId="Grigliatabella">
    <w:name w:val="Table Grid"/>
    <w:basedOn w:val="Tabellanormale"/>
    <w:uiPriority w:val="39"/>
    <w:unhideWhenUsed/>
    <w:rsid w:val="00D1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4311D"/>
    <w:pPr>
      <w:spacing w:after="0" w:line="240" w:lineRule="auto"/>
    </w:pPr>
  </w:style>
  <w:style w:type="paragraph" w:styleId="Testonotaapidipagina">
    <w:name w:val="footnote text"/>
    <w:basedOn w:val="Normale"/>
    <w:link w:val="TestonotaapidipaginaCarattere"/>
    <w:uiPriority w:val="99"/>
    <w:semiHidden/>
    <w:unhideWhenUsed/>
    <w:rsid w:val="00F51B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1BEA"/>
    <w:rPr>
      <w:sz w:val="20"/>
      <w:szCs w:val="20"/>
    </w:rPr>
  </w:style>
  <w:style w:type="character" w:styleId="Rimandonotaapidipagina">
    <w:name w:val="footnote reference"/>
    <w:basedOn w:val="Carpredefinitoparagrafo"/>
    <w:uiPriority w:val="99"/>
    <w:semiHidden/>
    <w:unhideWhenUsed/>
    <w:rsid w:val="00F51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A16B-BD31-4F29-88C9-8F078BD5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1525</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24</cp:revision>
  <dcterms:created xsi:type="dcterms:W3CDTF">2019-11-19T07:14:00Z</dcterms:created>
  <dcterms:modified xsi:type="dcterms:W3CDTF">2019-11-20T20:35:00Z</dcterms:modified>
</cp:coreProperties>
</file>