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67DC" w14:textId="21399CE4"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1 – Sie hat 600 Euro gestohlen. Sie ist in Haus eingebrochen und hat  ihre Chefin getötet. / sie brach ein und tötete ihre Chefin.</w:t>
      </w:r>
    </w:p>
    <w:p w14:paraId="34CA6F04" w14:textId="00CF81F1"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2 - Der Eheman</w:t>
      </w:r>
      <w:r>
        <w:rPr>
          <w:rFonts w:eastAsia="Times New Roman" w:cstheme="minorHAnsi"/>
          <w:color w:val="000000"/>
          <w:lang w:eastAsia="de-DE"/>
        </w:rPr>
        <w:t>n</w:t>
      </w:r>
      <w:r w:rsidRPr="00812222">
        <w:rPr>
          <w:rFonts w:eastAsia="Times New Roman" w:cstheme="minorHAnsi"/>
          <w:color w:val="000000"/>
          <w:lang w:eastAsia="de-DE"/>
        </w:rPr>
        <w:t xml:space="preserve"> von </w:t>
      </w:r>
      <w:r>
        <w:rPr>
          <w:rFonts w:eastAsia="Times New Roman" w:cstheme="minorHAnsi"/>
          <w:color w:val="000000"/>
          <w:lang w:eastAsia="de-DE"/>
        </w:rPr>
        <w:t>Sabines</w:t>
      </w:r>
      <w:r w:rsidRPr="00812222">
        <w:rPr>
          <w:rFonts w:eastAsia="Times New Roman" w:cstheme="minorHAnsi"/>
          <w:color w:val="000000"/>
          <w:lang w:eastAsia="de-DE"/>
        </w:rPr>
        <w:t xml:space="preserve"> Chefin hat die Chefin getötet.</w:t>
      </w:r>
    </w:p>
    <w:p w14:paraId="21E90B59" w14:textId="7B7DF02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3– Die Gerichtsverhandlung findet nämlich in einem Fernsehstudio statt</w:t>
      </w:r>
    </w:p>
    <w:p w14:paraId="04651E04"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4- Experten loben die Sendungen. Sie zeigen, wie unser Rechtssystem funktioniert.</w:t>
      </w:r>
    </w:p>
    <w:p w14:paraId="361B1751" w14:textId="297309CC"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 </w:t>
      </w:r>
    </w:p>
    <w:p w14:paraId="485A3FEA" w14:textId="77777777" w:rsidR="00812222" w:rsidRPr="00812222" w:rsidRDefault="00812222" w:rsidP="00812222">
      <w:pPr>
        <w:spacing w:before="240" w:after="240" w:line="240" w:lineRule="auto"/>
        <w:rPr>
          <w:rFonts w:eastAsia="Times New Roman" w:cstheme="minorHAnsi"/>
          <w:lang w:eastAsia="de-DE"/>
        </w:rPr>
      </w:pPr>
      <w:bookmarkStart w:id="0" w:name="_GoBack"/>
      <w:r w:rsidRPr="00812222">
        <w:rPr>
          <w:rFonts w:eastAsia="Times New Roman" w:cstheme="minorHAnsi"/>
          <w:color w:val="000000"/>
          <w:lang w:eastAsia="de-DE"/>
        </w:rPr>
        <w:t>Diebstahl: Der Dieb hat einer Frau das Handy gestohlen.</w:t>
      </w:r>
    </w:p>
    <w:p w14:paraId="07459FCD" w14:textId="1774DE21"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DER TÄTER</w:t>
      </w:r>
    </w:p>
    <w:p w14:paraId="15104308"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r Mord: ein Mann hat jemanden getötet</w:t>
      </w:r>
    </w:p>
    <w:p w14:paraId="2BE84F4B"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r Betrug: jemand schreibt oder sagt falsche Informationen</w:t>
      </w:r>
    </w:p>
    <w:p w14:paraId="0A36AB5E"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e Sachbeschädigung: das Fenster wurde (absichtlich) zerbrochen</w:t>
      </w:r>
    </w:p>
    <w:p w14:paraId="6E58F4AF"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r Einbruch: ein Mann kommt ohne Einladung ins Haus, er öffnet mit Gewalt</w:t>
      </w:r>
    </w:p>
    <w:p w14:paraId="65AFDEF9"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e Körperverletzung: die Jungs haben einen Streit, sie üben Gewalt aus #</w:t>
      </w:r>
    </w:p>
    <w:bookmarkEnd w:id="0"/>
    <w:p w14:paraId="2709EAF9"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 </w:t>
      </w:r>
    </w:p>
    <w:p w14:paraId="48D7F002" w14:textId="529B8140"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e Gewalt:</w:t>
      </w:r>
      <w:r>
        <w:rPr>
          <w:rFonts w:eastAsia="Times New Roman" w:cstheme="minorHAnsi"/>
          <w:lang w:eastAsia="de-DE"/>
        </w:rPr>
        <w:t xml:space="preserve"> </w:t>
      </w:r>
      <w:proofErr w:type="spellStart"/>
      <w:r>
        <w:rPr>
          <w:rFonts w:eastAsia="Times New Roman" w:cstheme="minorHAnsi"/>
          <w:lang w:eastAsia="de-DE"/>
        </w:rPr>
        <w:t>násilí</w:t>
      </w:r>
      <w:proofErr w:type="spellEnd"/>
      <w:r>
        <w:rPr>
          <w:rFonts w:eastAsia="Times New Roman" w:cstheme="minorHAnsi"/>
          <w:lang w:eastAsia="de-DE"/>
        </w:rPr>
        <w:t xml:space="preserve"> </w:t>
      </w:r>
    </w:p>
    <w:p w14:paraId="517B1C7E" w14:textId="756EAE64"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r Schuss</w:t>
      </w:r>
      <w:r>
        <w:rPr>
          <w:rFonts w:eastAsia="Times New Roman" w:cstheme="minorHAnsi"/>
          <w:lang w:eastAsia="de-DE"/>
        </w:rPr>
        <w:t xml:space="preserve">, </w:t>
      </w:r>
      <w:r w:rsidRPr="00812222">
        <w:rPr>
          <w:rFonts w:eastAsia="Times New Roman" w:cstheme="minorHAnsi"/>
          <w:color w:val="000000"/>
          <w:lang w:eastAsia="de-DE"/>
        </w:rPr>
        <w:t>schießen</w:t>
      </w:r>
      <w:r>
        <w:rPr>
          <w:rFonts w:eastAsia="Times New Roman" w:cstheme="minorHAnsi"/>
          <w:color w:val="000000"/>
          <w:lang w:eastAsia="de-DE"/>
        </w:rPr>
        <w:t>: mit einer Pistole schießen</w:t>
      </w:r>
    </w:p>
    <w:p w14:paraId="6BD3AE70" w14:textId="58D99419"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 xml:space="preserve">Der Ehemann hat die Chefin getötet, weil </w:t>
      </w:r>
      <w:r w:rsidRPr="00812222">
        <w:rPr>
          <w:rFonts w:eastAsia="Times New Roman" w:cstheme="minorHAnsi"/>
          <w:strike/>
          <w:color w:val="000000"/>
          <w:shd w:val="clear" w:color="auto" w:fill="FFFF00"/>
          <w:lang w:eastAsia="de-DE"/>
        </w:rPr>
        <w:t>wegen</w:t>
      </w:r>
      <w:r w:rsidRPr="00812222">
        <w:rPr>
          <w:rFonts w:eastAsia="Times New Roman" w:cstheme="minorHAnsi"/>
          <w:color w:val="000000"/>
          <w:lang w:eastAsia="de-DE"/>
        </w:rPr>
        <w:t xml:space="preserve"> er ihr Geld für Glücksspiele wollte.</w:t>
      </w:r>
    </w:p>
    <w:p w14:paraId="32D7FB4B"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 xml:space="preserve">weil: Konjunktion im Nebensatz – </w:t>
      </w:r>
      <w:r w:rsidRPr="00812222">
        <w:rPr>
          <w:rFonts w:eastAsia="Times New Roman" w:cstheme="minorHAnsi"/>
          <w:i/>
          <w:iCs/>
          <w:color w:val="000000"/>
          <w:lang w:eastAsia="de-DE"/>
        </w:rPr>
        <w:t>weil er Geld wollte</w:t>
      </w:r>
    </w:p>
    <w:p w14:paraId="304E7BC3" w14:textId="77777777" w:rsid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 xml:space="preserve">wegen: Präposition – </w:t>
      </w:r>
      <w:r w:rsidRPr="00812222">
        <w:rPr>
          <w:rFonts w:eastAsia="Times New Roman" w:cstheme="minorHAnsi"/>
          <w:i/>
          <w:iCs/>
          <w:color w:val="000000"/>
          <w:lang w:eastAsia="de-DE"/>
        </w:rPr>
        <w:t>wegen des Geldes</w:t>
      </w:r>
    </w:p>
    <w:p w14:paraId="7DDD1153" w14:textId="3B9DD05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e Börse</w:t>
      </w:r>
    </w:p>
    <w:p w14:paraId="24EEA9F2"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es muss große Unterschiede gegeben haben / es hat sicher große Unterschiede gegeben.</w:t>
      </w:r>
    </w:p>
    <w:p w14:paraId="3EF609AF" w14:textId="5B3E453E"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Zuerst nahm er die Waffe und ging er zu einem Goldschmied. Dann richtete er seine Waffe auf den Händler und wollte Geld. Danach lief er weg mit dem Geld und versteckte das Geld in einem Haus. Dann warf er die Waffe in einen Fluss und verbarg sich zu Hause. Aber die Polizei wusste wo er war deshalb fand die Polizei ihn gleich.</w:t>
      </w:r>
    </w:p>
    <w:p w14:paraId="7FDE5364"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color w:val="000000"/>
          <w:lang w:eastAsia="de-DE"/>
        </w:rPr>
        <w:t>etwas herausfinden</w:t>
      </w:r>
    </w:p>
    <w:p w14:paraId="04FFA7F6" w14:textId="77777777" w:rsidR="00812222" w:rsidRPr="00812222" w:rsidRDefault="00812222" w:rsidP="00812222">
      <w:pPr>
        <w:spacing w:before="240" w:after="240" w:line="240" w:lineRule="auto"/>
        <w:rPr>
          <w:rFonts w:eastAsia="Times New Roman" w:cstheme="minorHAnsi"/>
          <w:lang w:eastAsia="de-DE"/>
        </w:rPr>
      </w:pPr>
      <w:r w:rsidRPr="00812222">
        <w:rPr>
          <w:rFonts w:eastAsia="Times New Roman" w:cstheme="minorHAnsi"/>
          <w:i/>
          <w:iCs/>
          <w:color w:val="000000"/>
          <w:lang w:eastAsia="de-DE"/>
        </w:rPr>
        <w:t xml:space="preserve">Wörter im Zusammenhang mit Verbrechen. </w:t>
      </w:r>
    </w:p>
    <w:p w14:paraId="31458402" w14:textId="77777777" w:rsidR="00812222" w:rsidRDefault="00812222"/>
    <w:sectPr w:rsidR="00812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22"/>
    <w:rsid w:val="00812222"/>
    <w:rsid w:val="00FC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1404"/>
  <w15:chartTrackingRefBased/>
  <w15:docId w15:val="{D3A155CE-B736-4F5B-8DC0-564223D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12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Tschek</dc:creator>
  <cp:keywords/>
  <dc:description/>
  <cp:lastModifiedBy>Klára Tschek</cp:lastModifiedBy>
  <cp:revision>1</cp:revision>
  <dcterms:created xsi:type="dcterms:W3CDTF">2019-11-09T11:53:00Z</dcterms:created>
  <dcterms:modified xsi:type="dcterms:W3CDTF">2019-11-09T12:04:00Z</dcterms:modified>
</cp:coreProperties>
</file>