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16" w:rsidRPr="00C71B16" w:rsidRDefault="00C71B16" w:rsidP="00C71B16">
      <w:pPr>
        <w:rPr>
          <w:b/>
          <w:bCs/>
        </w:rPr>
      </w:pPr>
      <w:r w:rsidRPr="00C71B16">
        <w:rPr>
          <w:b/>
          <w:bCs/>
        </w:rPr>
        <w:t>Aux armes etc" : le non concert culte de Gainsbourg à Strasbourg</w:t>
      </w:r>
    </w:p>
    <w:p w:rsidR="00C71B16" w:rsidRPr="00C71B16" w:rsidRDefault="00C71B16" w:rsidP="00C71B16">
      <w:r w:rsidRPr="00C71B16">
        <w:t>Mis à jour le 10/12/2012 à 13H39, publié le 03/03/2011 à 16H27</w:t>
      </w:r>
    </w:p>
    <w:p w:rsidR="00C71B16" w:rsidRPr="00C71B16" w:rsidRDefault="00C71B16" w:rsidP="00C71B16">
      <w:pPr>
        <w:rPr>
          <w:b/>
          <w:bCs/>
        </w:rPr>
      </w:pPr>
      <w:r w:rsidRPr="00C71B16">
        <w:rPr>
          <w:b/>
          <w:bCs/>
        </w:rPr>
        <w:t>A l'occasion de l'hommage national rendu à Serge Gainsbourg en ce 20e anniversaire de sa mort, retour sur un événement fort la carrière du grand Serge : le concert annulé de Strasbourg, le 4 janvier 1980, à cause d'une bande de parachutistes énervés par "Aux armes etc.." version culte de la marseillaise en reggae.</w:t>
      </w:r>
    </w:p>
    <w:p w:rsidR="00C71B16" w:rsidRPr="00C71B16" w:rsidRDefault="00C71B16" w:rsidP="00C71B16">
      <w:r w:rsidRPr="00C71B16">
        <w:t>La chanson a fait polémique dès la sortie de l'album "</w:t>
      </w:r>
      <w:r w:rsidRPr="00C71B16">
        <w:rPr>
          <w:b/>
          <w:bCs/>
        </w:rPr>
        <w:t>Aux armes et caetetera</w:t>
      </w:r>
      <w:r w:rsidRPr="00C71B16">
        <w:t>" au printemps 79 et c'est l'académicien Michel Droit qui avait lancé les hostilités dans le Figaro en dénonçant "une profanation pure et simple", " une odieuse chienlit"... Mais la polémique ne doit pas masquer l'importance artistique de cet album, </w:t>
      </w:r>
      <w:r w:rsidRPr="00C71B16">
        <w:rPr>
          <w:b/>
          <w:bCs/>
        </w:rPr>
        <w:t>le premier disque d'or de Gainsbourg</w:t>
      </w:r>
      <w:r w:rsidRPr="00C71B16">
        <w:t>, vendu à plus de 300 000 exemplaires en quelques semaines. </w:t>
      </w:r>
      <w:r w:rsidRPr="00C71B16">
        <w:br/>
        <w:t>Enregistré à Kingston en Jamaïque avec les choristes de </w:t>
      </w:r>
      <w:r w:rsidRPr="00C71B16">
        <w:rPr>
          <w:b/>
          <w:bCs/>
        </w:rPr>
        <w:t>Bob Marley</w:t>
      </w:r>
      <w:r w:rsidRPr="00C71B16">
        <w:t>, cette production marque l'arrivée du </w:t>
      </w:r>
      <w:hyperlink r:id="rId5" w:tgtFrame="_blank" w:history="1">
        <w:r w:rsidRPr="00C71B16">
          <w:rPr>
            <w:rStyle w:val="Lienhypertexte"/>
          </w:rPr>
          <w:t>reggae</w:t>
        </w:r>
      </w:hyperlink>
      <w:r w:rsidRPr="00C71B16">
        <w:t> en France. Tout cela grâce à Rouget de Lisle et son "</w:t>
      </w:r>
      <w:r w:rsidRPr="00C71B16">
        <w:rPr>
          <w:b/>
          <w:bCs/>
        </w:rPr>
        <w:t>Aux armes, et caetera</w:t>
      </w:r>
      <w:r w:rsidRPr="00C71B16">
        <w:t>" que le compositeur de la Marseillaise avait rédigé à la main à partir du deuxième refrain. </w:t>
      </w:r>
      <w:r w:rsidRPr="00C71B16">
        <w:rPr>
          <w:b/>
          <w:bCs/>
        </w:rPr>
        <w:t>Gainsbourg</w:t>
      </w:r>
      <w:r w:rsidRPr="00C71B16">
        <w:t>, pour le vérifier avait tout simplement acheté le manuscrit original. </w:t>
      </w:r>
    </w:p>
    <w:p w:rsidR="00C71B16" w:rsidRPr="00C71B16" w:rsidRDefault="00C71B16" w:rsidP="00C71B16">
      <w:pPr>
        <w:rPr>
          <w:b/>
        </w:rPr>
      </w:pPr>
      <w:r w:rsidRPr="00C71B16">
        <w:rPr>
          <w:b/>
        </w:rPr>
        <w:t>Anniversaire de la mort de Gainsbourg : revivez le scandale du concert annulé de Strasbourg</w:t>
      </w:r>
    </w:p>
    <w:p w:rsidR="00C71B16" w:rsidRPr="00C71B16" w:rsidRDefault="00C71B16" w:rsidP="00C71B16">
      <w:r w:rsidRPr="00C71B16">
        <w:t>Il y a 25 ans, le 2 mars 1991, disparaissait Serge Gainsbourg. Le moment de revoir l'un des plus grand scandale de sa carrière : son concert à Strasbourg, qui fut annulé, c'était le 4 janvier 1980.</w:t>
      </w:r>
    </w:p>
    <w:p w:rsidR="00C71B16" w:rsidRPr="00C71B16" w:rsidRDefault="00C71B16" w:rsidP="00C71B16">
      <w:r w:rsidRPr="00C71B16">
        <w:t>Par Renaud HartzerPublié le 02/03/2016 à 12:09 Mis à jour le 02/03/2016 à 14:29</w:t>
      </w:r>
    </w:p>
    <w:p w:rsidR="00C71B16" w:rsidRPr="00C71B16" w:rsidRDefault="00C71B16" w:rsidP="00C71B16">
      <w:r w:rsidRPr="00C71B16">
        <w:br/>
        <w:t>C'est la conséquence du scandale provoqué par la sortie d'"Aux armes, et caetera", version reggae de la Marseillaise : le 4 janvier 1980 , alors que Serge Gainsbourg doit se produire à Strasbourg, il se résout à annuler le concert, une alerte à la bombe ayant visé l'hôtel où sont logés ses musiciens à qui il demande de repartir pour la destination suivante, Bruxelles.</w:t>
      </w:r>
      <w:r w:rsidRPr="00C71B16">
        <w:br/>
      </w:r>
      <w:r w:rsidRPr="00C71B16">
        <w:br/>
        <w:t>Gainsbourg fait le choix de se présenter seul sur le devant de la scène pour l'annoncer, sans être au courant que les premiers rangs de la salle de concert sont investis par des militaires parachutistes, qui désapprouvent la version de la Marseillaise chantée par Gainsbourg et distribuent des tracts.</w:t>
      </w:r>
      <w:r w:rsidRPr="00C71B16">
        <w:br/>
      </w:r>
      <w:r w:rsidRPr="00C71B16">
        <w:br/>
        <w:t>La situation est tendue lorsque Gainsbourg déclare : « Je suis un insoumis qui a redonné à La Marseillaise son sens initial et je vous demanderais de la chanter avec moi. ». Finalement, il entonne a cappella les deux premiers couplets de La Marseillaise dans sa version originale, un poing levé, et les paras se mettent tous au garde à vous pour l’hymne national. Il termine en leur adressant un bras d'honneur avant de se retirer.</w:t>
      </w:r>
    </w:p>
    <w:p w:rsidR="0098237F" w:rsidRDefault="00C71B16">
      <w:r>
        <w:t xml:space="preserve">Vidéos : </w:t>
      </w:r>
      <w:hyperlink r:id="rId6" w:history="1">
        <w:r w:rsidRPr="003678D6">
          <w:rPr>
            <w:rStyle w:val="Lienhypertexte"/>
          </w:rPr>
          <w:t>https://france3-regions.francetvinfo.fr/grand-est/anniverdaire-de-la-mort-de-gainsbourg-revivez-le-scandale-du-concert-annule-de-strasbourg-941466.html</w:t>
        </w:r>
      </w:hyperlink>
      <w:r>
        <w:t xml:space="preserve"> </w:t>
      </w:r>
    </w:p>
    <w:p w:rsidR="00C71B16" w:rsidRDefault="00C71B16">
      <w:hyperlink r:id="rId7" w:history="1">
        <w:r w:rsidRPr="003678D6">
          <w:rPr>
            <w:rStyle w:val="Lienhypertexte"/>
          </w:rPr>
          <w:t>https://culturebox.francetvinfo.fr/musique/chanson-francaise/aux-armes-etc-le-non-concert-culte-de-gainsbourg-a-strasbourg-51055</w:t>
        </w:r>
      </w:hyperlink>
      <w:r>
        <w:t xml:space="preserve"> </w:t>
      </w:r>
    </w:p>
    <w:sectPr w:rsidR="00C71B16" w:rsidSect="009823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698"/>
    <w:multiLevelType w:val="multilevel"/>
    <w:tmpl w:val="62B4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C65BE"/>
    <w:multiLevelType w:val="multilevel"/>
    <w:tmpl w:val="0E706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C71B16"/>
    <w:rsid w:val="002E5A49"/>
    <w:rsid w:val="005C510E"/>
    <w:rsid w:val="007A7AD3"/>
    <w:rsid w:val="0098237F"/>
    <w:rsid w:val="00C71B16"/>
    <w:rsid w:val="00CF036A"/>
    <w:rsid w:val="00D945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71B16"/>
    <w:rPr>
      <w:color w:val="0000FF" w:themeColor="hyperlink"/>
      <w:u w:val="single"/>
    </w:rPr>
  </w:style>
  <w:style w:type="paragraph" w:styleId="Textedebulles">
    <w:name w:val="Balloon Text"/>
    <w:basedOn w:val="Normal"/>
    <w:link w:val="TextedebullesCar"/>
    <w:uiPriority w:val="99"/>
    <w:semiHidden/>
    <w:unhideWhenUsed/>
    <w:rsid w:val="00C71B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1B16"/>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275333879">
      <w:bodyDiv w:val="1"/>
      <w:marLeft w:val="0"/>
      <w:marRight w:val="0"/>
      <w:marTop w:val="0"/>
      <w:marBottom w:val="0"/>
      <w:divBdr>
        <w:top w:val="none" w:sz="0" w:space="0" w:color="auto"/>
        <w:left w:val="none" w:sz="0" w:space="0" w:color="auto"/>
        <w:bottom w:val="none" w:sz="0" w:space="0" w:color="auto"/>
        <w:right w:val="none" w:sz="0" w:space="0" w:color="auto"/>
      </w:divBdr>
      <w:divsChild>
        <w:div w:id="1515731045">
          <w:marLeft w:val="0"/>
          <w:marRight w:val="0"/>
          <w:marTop w:val="0"/>
          <w:marBottom w:val="0"/>
          <w:divBdr>
            <w:top w:val="none" w:sz="0" w:space="0" w:color="auto"/>
            <w:left w:val="none" w:sz="0" w:space="0" w:color="auto"/>
            <w:bottom w:val="none" w:sz="0" w:space="0" w:color="auto"/>
            <w:right w:val="none" w:sz="0" w:space="0" w:color="auto"/>
          </w:divBdr>
          <w:divsChild>
            <w:div w:id="904876199">
              <w:marLeft w:val="-187"/>
              <w:marRight w:val="-187"/>
              <w:marTop w:val="0"/>
              <w:marBottom w:val="0"/>
              <w:divBdr>
                <w:top w:val="none" w:sz="0" w:space="0" w:color="auto"/>
                <w:left w:val="none" w:sz="0" w:space="0" w:color="auto"/>
                <w:bottom w:val="none" w:sz="0" w:space="0" w:color="auto"/>
                <w:right w:val="none" w:sz="0" w:space="0" w:color="auto"/>
              </w:divBdr>
              <w:divsChild>
                <w:div w:id="575939788">
                  <w:marLeft w:val="0"/>
                  <w:marRight w:val="0"/>
                  <w:marTop w:val="0"/>
                  <w:marBottom w:val="0"/>
                  <w:divBdr>
                    <w:top w:val="none" w:sz="0" w:space="0" w:color="auto"/>
                    <w:left w:val="none" w:sz="0" w:space="0" w:color="auto"/>
                    <w:bottom w:val="none" w:sz="0" w:space="0" w:color="auto"/>
                    <w:right w:val="none" w:sz="0" w:space="0" w:color="auto"/>
                  </w:divBdr>
                </w:div>
                <w:div w:id="1127503926">
                  <w:marLeft w:val="3740"/>
                  <w:marRight w:val="0"/>
                  <w:marTop w:val="0"/>
                  <w:marBottom w:val="0"/>
                  <w:divBdr>
                    <w:top w:val="none" w:sz="0" w:space="0" w:color="auto"/>
                    <w:left w:val="none" w:sz="0" w:space="0" w:color="auto"/>
                    <w:bottom w:val="none" w:sz="0" w:space="0" w:color="auto"/>
                    <w:right w:val="none" w:sz="0" w:space="0" w:color="auto"/>
                  </w:divBdr>
                  <w:divsChild>
                    <w:div w:id="294026871">
                      <w:marLeft w:val="0"/>
                      <w:marRight w:val="0"/>
                      <w:marTop w:val="0"/>
                      <w:marBottom w:val="0"/>
                      <w:divBdr>
                        <w:top w:val="none" w:sz="0" w:space="0" w:color="auto"/>
                        <w:left w:val="none" w:sz="0" w:space="0" w:color="auto"/>
                        <w:bottom w:val="none" w:sz="0" w:space="0" w:color="auto"/>
                        <w:right w:val="none" w:sz="0" w:space="0" w:color="auto"/>
                      </w:divBdr>
                      <w:divsChild>
                        <w:div w:id="676880995">
                          <w:marLeft w:val="0"/>
                          <w:marRight w:val="0"/>
                          <w:marTop w:val="0"/>
                          <w:marBottom w:val="0"/>
                          <w:divBdr>
                            <w:top w:val="none" w:sz="0" w:space="0" w:color="auto"/>
                            <w:left w:val="none" w:sz="0" w:space="0" w:color="auto"/>
                            <w:bottom w:val="single" w:sz="8" w:space="0" w:color="000000"/>
                            <w:right w:val="none" w:sz="0" w:space="0" w:color="auto"/>
                          </w:divBdr>
                        </w:div>
                      </w:divsChild>
                    </w:div>
                  </w:divsChild>
                </w:div>
              </w:divsChild>
            </w:div>
            <w:div w:id="1493716609">
              <w:marLeft w:val="-187"/>
              <w:marRight w:val="-187"/>
              <w:marTop w:val="0"/>
              <w:marBottom w:val="0"/>
              <w:divBdr>
                <w:top w:val="none" w:sz="0" w:space="0" w:color="auto"/>
                <w:left w:val="none" w:sz="0" w:space="0" w:color="auto"/>
                <w:bottom w:val="none" w:sz="0" w:space="0" w:color="auto"/>
                <w:right w:val="none" w:sz="0" w:space="0" w:color="auto"/>
              </w:divBdr>
              <w:divsChild>
                <w:div w:id="7425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5903">
      <w:bodyDiv w:val="1"/>
      <w:marLeft w:val="0"/>
      <w:marRight w:val="0"/>
      <w:marTop w:val="0"/>
      <w:marBottom w:val="0"/>
      <w:divBdr>
        <w:top w:val="none" w:sz="0" w:space="0" w:color="auto"/>
        <w:left w:val="none" w:sz="0" w:space="0" w:color="auto"/>
        <w:bottom w:val="none" w:sz="0" w:space="0" w:color="auto"/>
        <w:right w:val="none" w:sz="0" w:space="0" w:color="auto"/>
      </w:divBdr>
      <w:divsChild>
        <w:div w:id="68311392">
          <w:marLeft w:val="0"/>
          <w:marRight w:val="0"/>
          <w:marTop w:val="0"/>
          <w:marBottom w:val="150"/>
          <w:divBdr>
            <w:top w:val="none" w:sz="0" w:space="0" w:color="auto"/>
            <w:left w:val="none" w:sz="0" w:space="0" w:color="auto"/>
            <w:bottom w:val="none" w:sz="0" w:space="0" w:color="auto"/>
            <w:right w:val="none" w:sz="0" w:space="0" w:color="auto"/>
          </w:divBdr>
          <w:divsChild>
            <w:div w:id="1405490731">
              <w:marLeft w:val="0"/>
              <w:marRight w:val="0"/>
              <w:marTop w:val="0"/>
              <w:marBottom w:val="0"/>
              <w:divBdr>
                <w:top w:val="none" w:sz="0" w:space="0" w:color="auto"/>
                <w:left w:val="none" w:sz="0" w:space="0" w:color="auto"/>
                <w:bottom w:val="none" w:sz="0" w:space="0" w:color="auto"/>
                <w:right w:val="none" w:sz="0" w:space="0" w:color="auto"/>
              </w:divBdr>
              <w:divsChild>
                <w:div w:id="718868390">
                  <w:marLeft w:val="0"/>
                  <w:marRight w:val="0"/>
                  <w:marTop w:val="0"/>
                  <w:marBottom w:val="0"/>
                  <w:divBdr>
                    <w:top w:val="none" w:sz="0" w:space="0" w:color="auto"/>
                    <w:left w:val="none" w:sz="0" w:space="0" w:color="auto"/>
                    <w:bottom w:val="none" w:sz="0" w:space="0" w:color="auto"/>
                    <w:right w:val="none" w:sz="0" w:space="0" w:color="auto"/>
                  </w:divBdr>
                  <w:divsChild>
                    <w:div w:id="17778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51137">
          <w:marLeft w:val="0"/>
          <w:marRight w:val="0"/>
          <w:marTop w:val="0"/>
          <w:marBottom w:val="0"/>
          <w:divBdr>
            <w:top w:val="none" w:sz="0" w:space="0" w:color="auto"/>
            <w:left w:val="none" w:sz="0" w:space="0" w:color="auto"/>
            <w:bottom w:val="none" w:sz="0" w:space="0" w:color="auto"/>
            <w:right w:val="none" w:sz="0" w:space="0" w:color="auto"/>
          </w:divBdr>
          <w:divsChild>
            <w:div w:id="1294630267">
              <w:marLeft w:val="0"/>
              <w:marRight w:val="0"/>
              <w:marTop w:val="0"/>
              <w:marBottom w:val="0"/>
              <w:divBdr>
                <w:top w:val="none" w:sz="0" w:space="0" w:color="auto"/>
                <w:left w:val="none" w:sz="0" w:space="0" w:color="auto"/>
                <w:bottom w:val="none" w:sz="0" w:space="0" w:color="auto"/>
                <w:right w:val="none" w:sz="0" w:space="0" w:color="auto"/>
              </w:divBdr>
            </w:div>
          </w:divsChild>
        </w:div>
        <w:div w:id="472866217">
          <w:marLeft w:val="0"/>
          <w:marRight w:val="0"/>
          <w:marTop w:val="0"/>
          <w:marBottom w:val="0"/>
          <w:divBdr>
            <w:top w:val="none" w:sz="0" w:space="0" w:color="auto"/>
            <w:left w:val="none" w:sz="0" w:space="0" w:color="auto"/>
            <w:bottom w:val="none" w:sz="0" w:space="0" w:color="auto"/>
            <w:right w:val="none" w:sz="0" w:space="0" w:color="auto"/>
          </w:divBdr>
          <w:divsChild>
            <w:div w:id="677579183">
              <w:marLeft w:val="0"/>
              <w:marRight w:val="0"/>
              <w:marTop w:val="0"/>
              <w:marBottom w:val="0"/>
              <w:divBdr>
                <w:top w:val="none" w:sz="0" w:space="0" w:color="auto"/>
                <w:left w:val="none" w:sz="0" w:space="0" w:color="auto"/>
                <w:bottom w:val="none" w:sz="0" w:space="0" w:color="auto"/>
                <w:right w:val="none" w:sz="0" w:space="0" w:color="auto"/>
              </w:divBdr>
            </w:div>
          </w:divsChild>
        </w:div>
        <w:div w:id="1932858193">
          <w:marLeft w:val="0"/>
          <w:marRight w:val="0"/>
          <w:marTop w:val="0"/>
          <w:marBottom w:val="0"/>
          <w:divBdr>
            <w:top w:val="none" w:sz="0" w:space="0" w:color="auto"/>
            <w:left w:val="none" w:sz="0" w:space="0" w:color="auto"/>
            <w:bottom w:val="none" w:sz="0" w:space="0" w:color="auto"/>
            <w:right w:val="none" w:sz="0" w:space="0" w:color="auto"/>
          </w:divBdr>
          <w:divsChild>
            <w:div w:id="1791586685">
              <w:marLeft w:val="0"/>
              <w:marRight w:val="0"/>
              <w:marTop w:val="0"/>
              <w:marBottom w:val="375"/>
              <w:divBdr>
                <w:top w:val="none" w:sz="0" w:space="0" w:color="auto"/>
                <w:left w:val="none" w:sz="0" w:space="0" w:color="auto"/>
                <w:bottom w:val="none" w:sz="0" w:space="0" w:color="auto"/>
                <w:right w:val="none" w:sz="0" w:space="0" w:color="auto"/>
              </w:divBdr>
              <w:divsChild>
                <w:div w:id="1463039409">
                  <w:marLeft w:val="0"/>
                  <w:marRight w:val="0"/>
                  <w:marTop w:val="375"/>
                  <w:marBottom w:val="300"/>
                  <w:divBdr>
                    <w:top w:val="none" w:sz="0" w:space="0" w:color="auto"/>
                    <w:left w:val="none" w:sz="0" w:space="0" w:color="auto"/>
                    <w:bottom w:val="none" w:sz="0" w:space="0" w:color="auto"/>
                    <w:right w:val="none" w:sz="0" w:space="0" w:color="auto"/>
                  </w:divBdr>
                  <w:divsChild>
                    <w:div w:id="1331173643">
                      <w:marLeft w:val="0"/>
                      <w:marRight w:val="0"/>
                      <w:marTop w:val="0"/>
                      <w:marBottom w:val="0"/>
                      <w:divBdr>
                        <w:top w:val="none" w:sz="0" w:space="0" w:color="auto"/>
                        <w:left w:val="none" w:sz="0" w:space="0" w:color="auto"/>
                        <w:bottom w:val="none" w:sz="0" w:space="0" w:color="auto"/>
                        <w:right w:val="none" w:sz="0" w:space="0" w:color="auto"/>
                      </w:divBdr>
                      <w:divsChild>
                        <w:div w:id="279530066">
                          <w:marLeft w:val="0"/>
                          <w:marRight w:val="0"/>
                          <w:marTop w:val="0"/>
                          <w:marBottom w:val="0"/>
                          <w:divBdr>
                            <w:top w:val="none" w:sz="0" w:space="0" w:color="auto"/>
                            <w:left w:val="none" w:sz="0" w:space="0" w:color="auto"/>
                            <w:bottom w:val="none" w:sz="0" w:space="0" w:color="auto"/>
                            <w:right w:val="none" w:sz="0" w:space="0" w:color="auto"/>
                          </w:divBdr>
                          <w:divsChild>
                            <w:div w:id="1595555444">
                              <w:marLeft w:val="0"/>
                              <w:marRight w:val="0"/>
                              <w:marTop w:val="0"/>
                              <w:marBottom w:val="0"/>
                              <w:divBdr>
                                <w:top w:val="none" w:sz="0" w:space="0" w:color="auto"/>
                                <w:left w:val="none" w:sz="0" w:space="0" w:color="auto"/>
                                <w:bottom w:val="none" w:sz="0" w:space="0" w:color="auto"/>
                                <w:right w:val="none" w:sz="0" w:space="0" w:color="auto"/>
                              </w:divBdr>
                              <w:divsChild>
                                <w:div w:id="1468086568">
                                  <w:marLeft w:val="0"/>
                                  <w:marRight w:val="0"/>
                                  <w:marTop w:val="0"/>
                                  <w:marBottom w:val="0"/>
                                  <w:divBdr>
                                    <w:top w:val="none" w:sz="0" w:space="0" w:color="auto"/>
                                    <w:left w:val="none" w:sz="0" w:space="0" w:color="auto"/>
                                    <w:bottom w:val="none" w:sz="0" w:space="0" w:color="auto"/>
                                    <w:right w:val="none" w:sz="0" w:space="0" w:color="auto"/>
                                  </w:divBdr>
                                  <w:divsChild>
                                    <w:div w:id="1081096535">
                                      <w:marLeft w:val="0"/>
                                      <w:marRight w:val="0"/>
                                      <w:marTop w:val="0"/>
                                      <w:marBottom w:val="0"/>
                                      <w:divBdr>
                                        <w:top w:val="none" w:sz="0" w:space="0" w:color="auto"/>
                                        <w:left w:val="none" w:sz="0" w:space="0" w:color="auto"/>
                                        <w:bottom w:val="none" w:sz="0" w:space="0" w:color="auto"/>
                                        <w:right w:val="none" w:sz="0" w:space="0" w:color="auto"/>
                                      </w:divBdr>
                                      <w:divsChild>
                                        <w:div w:id="1701316766">
                                          <w:marLeft w:val="0"/>
                                          <w:marRight w:val="0"/>
                                          <w:marTop w:val="0"/>
                                          <w:marBottom w:val="0"/>
                                          <w:divBdr>
                                            <w:top w:val="none" w:sz="0" w:space="0" w:color="auto"/>
                                            <w:left w:val="none" w:sz="0" w:space="0" w:color="auto"/>
                                            <w:bottom w:val="none" w:sz="0" w:space="0" w:color="auto"/>
                                            <w:right w:val="none" w:sz="0" w:space="0" w:color="auto"/>
                                          </w:divBdr>
                                          <w:divsChild>
                                            <w:div w:id="1134173215">
                                              <w:marLeft w:val="0"/>
                                              <w:marRight w:val="0"/>
                                              <w:marTop w:val="0"/>
                                              <w:marBottom w:val="0"/>
                                              <w:divBdr>
                                                <w:top w:val="none" w:sz="0" w:space="0" w:color="auto"/>
                                                <w:left w:val="none" w:sz="0" w:space="0" w:color="auto"/>
                                                <w:bottom w:val="none" w:sz="0" w:space="0" w:color="auto"/>
                                                <w:right w:val="none" w:sz="0" w:space="0" w:color="auto"/>
                                              </w:divBdr>
                                            </w:div>
                                          </w:divsChild>
                                        </w:div>
                                        <w:div w:id="6053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388781">
      <w:bodyDiv w:val="1"/>
      <w:marLeft w:val="0"/>
      <w:marRight w:val="0"/>
      <w:marTop w:val="0"/>
      <w:marBottom w:val="0"/>
      <w:divBdr>
        <w:top w:val="none" w:sz="0" w:space="0" w:color="auto"/>
        <w:left w:val="none" w:sz="0" w:space="0" w:color="auto"/>
        <w:bottom w:val="none" w:sz="0" w:space="0" w:color="auto"/>
        <w:right w:val="none" w:sz="0" w:space="0" w:color="auto"/>
      </w:divBdr>
      <w:divsChild>
        <w:div w:id="1784376909">
          <w:marLeft w:val="0"/>
          <w:marRight w:val="0"/>
          <w:marTop w:val="0"/>
          <w:marBottom w:val="0"/>
          <w:divBdr>
            <w:top w:val="none" w:sz="0" w:space="0" w:color="auto"/>
            <w:left w:val="none" w:sz="0" w:space="0" w:color="auto"/>
            <w:bottom w:val="none" w:sz="0" w:space="0" w:color="auto"/>
            <w:right w:val="none" w:sz="0" w:space="0" w:color="auto"/>
          </w:divBdr>
          <w:divsChild>
            <w:div w:id="269775619">
              <w:marLeft w:val="-150"/>
              <w:marRight w:val="-150"/>
              <w:marTop w:val="0"/>
              <w:marBottom w:val="0"/>
              <w:divBdr>
                <w:top w:val="none" w:sz="0" w:space="0" w:color="auto"/>
                <w:left w:val="none" w:sz="0" w:space="0" w:color="auto"/>
                <w:bottom w:val="none" w:sz="0" w:space="0" w:color="auto"/>
                <w:right w:val="none" w:sz="0" w:space="0" w:color="auto"/>
              </w:divBdr>
              <w:divsChild>
                <w:div w:id="231894423">
                  <w:marLeft w:val="0"/>
                  <w:marRight w:val="0"/>
                  <w:marTop w:val="0"/>
                  <w:marBottom w:val="0"/>
                  <w:divBdr>
                    <w:top w:val="none" w:sz="0" w:space="0" w:color="auto"/>
                    <w:left w:val="none" w:sz="0" w:space="0" w:color="auto"/>
                    <w:bottom w:val="none" w:sz="0" w:space="0" w:color="auto"/>
                    <w:right w:val="none" w:sz="0" w:space="0" w:color="auto"/>
                  </w:divBdr>
                </w:div>
                <w:div w:id="740954587">
                  <w:marLeft w:val="3000"/>
                  <w:marRight w:val="0"/>
                  <w:marTop w:val="0"/>
                  <w:marBottom w:val="0"/>
                  <w:divBdr>
                    <w:top w:val="none" w:sz="0" w:space="0" w:color="auto"/>
                    <w:left w:val="none" w:sz="0" w:space="0" w:color="auto"/>
                    <w:bottom w:val="none" w:sz="0" w:space="0" w:color="auto"/>
                    <w:right w:val="none" w:sz="0" w:space="0" w:color="auto"/>
                  </w:divBdr>
                  <w:divsChild>
                    <w:div w:id="1058671765">
                      <w:marLeft w:val="0"/>
                      <w:marRight w:val="0"/>
                      <w:marTop w:val="0"/>
                      <w:marBottom w:val="0"/>
                      <w:divBdr>
                        <w:top w:val="none" w:sz="0" w:space="0" w:color="auto"/>
                        <w:left w:val="none" w:sz="0" w:space="0" w:color="auto"/>
                        <w:bottom w:val="none" w:sz="0" w:space="0" w:color="auto"/>
                        <w:right w:val="none" w:sz="0" w:space="0" w:color="auto"/>
                      </w:divBdr>
                      <w:divsChild>
                        <w:div w:id="15250968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 w:id="615260061">
              <w:marLeft w:val="-150"/>
              <w:marRight w:val="-150"/>
              <w:marTop w:val="0"/>
              <w:marBottom w:val="0"/>
              <w:divBdr>
                <w:top w:val="none" w:sz="0" w:space="0" w:color="auto"/>
                <w:left w:val="none" w:sz="0" w:space="0" w:color="auto"/>
                <w:bottom w:val="none" w:sz="0" w:space="0" w:color="auto"/>
                <w:right w:val="none" w:sz="0" w:space="0" w:color="auto"/>
              </w:divBdr>
              <w:divsChild>
                <w:div w:id="1605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90618">
      <w:bodyDiv w:val="1"/>
      <w:marLeft w:val="0"/>
      <w:marRight w:val="0"/>
      <w:marTop w:val="0"/>
      <w:marBottom w:val="0"/>
      <w:divBdr>
        <w:top w:val="none" w:sz="0" w:space="0" w:color="auto"/>
        <w:left w:val="none" w:sz="0" w:space="0" w:color="auto"/>
        <w:bottom w:val="none" w:sz="0" w:space="0" w:color="auto"/>
        <w:right w:val="none" w:sz="0" w:space="0" w:color="auto"/>
      </w:divBdr>
      <w:divsChild>
        <w:div w:id="2118982500">
          <w:marLeft w:val="0"/>
          <w:marRight w:val="0"/>
          <w:marTop w:val="0"/>
          <w:marBottom w:val="187"/>
          <w:divBdr>
            <w:top w:val="none" w:sz="0" w:space="0" w:color="auto"/>
            <w:left w:val="none" w:sz="0" w:space="0" w:color="auto"/>
            <w:bottom w:val="none" w:sz="0" w:space="0" w:color="auto"/>
            <w:right w:val="none" w:sz="0" w:space="0" w:color="auto"/>
          </w:divBdr>
          <w:divsChild>
            <w:div w:id="837968192">
              <w:marLeft w:val="0"/>
              <w:marRight w:val="0"/>
              <w:marTop w:val="0"/>
              <w:marBottom w:val="0"/>
              <w:divBdr>
                <w:top w:val="none" w:sz="0" w:space="0" w:color="auto"/>
                <w:left w:val="none" w:sz="0" w:space="0" w:color="auto"/>
                <w:bottom w:val="none" w:sz="0" w:space="0" w:color="auto"/>
                <w:right w:val="none" w:sz="0" w:space="0" w:color="auto"/>
              </w:divBdr>
              <w:divsChild>
                <w:div w:id="234708353">
                  <w:marLeft w:val="0"/>
                  <w:marRight w:val="0"/>
                  <w:marTop w:val="0"/>
                  <w:marBottom w:val="0"/>
                  <w:divBdr>
                    <w:top w:val="none" w:sz="0" w:space="0" w:color="auto"/>
                    <w:left w:val="none" w:sz="0" w:space="0" w:color="auto"/>
                    <w:bottom w:val="none" w:sz="0" w:space="0" w:color="auto"/>
                    <w:right w:val="none" w:sz="0" w:space="0" w:color="auto"/>
                  </w:divBdr>
                  <w:divsChild>
                    <w:div w:id="1633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8701">
          <w:marLeft w:val="0"/>
          <w:marRight w:val="0"/>
          <w:marTop w:val="0"/>
          <w:marBottom w:val="0"/>
          <w:divBdr>
            <w:top w:val="none" w:sz="0" w:space="0" w:color="auto"/>
            <w:left w:val="none" w:sz="0" w:space="0" w:color="auto"/>
            <w:bottom w:val="none" w:sz="0" w:space="0" w:color="auto"/>
            <w:right w:val="none" w:sz="0" w:space="0" w:color="auto"/>
          </w:divBdr>
          <w:divsChild>
            <w:div w:id="1308820280">
              <w:marLeft w:val="0"/>
              <w:marRight w:val="0"/>
              <w:marTop w:val="0"/>
              <w:marBottom w:val="0"/>
              <w:divBdr>
                <w:top w:val="none" w:sz="0" w:space="0" w:color="auto"/>
                <w:left w:val="none" w:sz="0" w:space="0" w:color="auto"/>
                <w:bottom w:val="none" w:sz="0" w:space="0" w:color="auto"/>
                <w:right w:val="none" w:sz="0" w:space="0" w:color="auto"/>
              </w:divBdr>
            </w:div>
          </w:divsChild>
        </w:div>
        <w:div w:id="1213342815">
          <w:marLeft w:val="0"/>
          <w:marRight w:val="0"/>
          <w:marTop w:val="0"/>
          <w:marBottom w:val="0"/>
          <w:divBdr>
            <w:top w:val="none" w:sz="0" w:space="0" w:color="auto"/>
            <w:left w:val="none" w:sz="0" w:space="0" w:color="auto"/>
            <w:bottom w:val="none" w:sz="0" w:space="0" w:color="auto"/>
            <w:right w:val="none" w:sz="0" w:space="0" w:color="auto"/>
          </w:divBdr>
          <w:divsChild>
            <w:div w:id="852917966">
              <w:marLeft w:val="0"/>
              <w:marRight w:val="0"/>
              <w:marTop w:val="0"/>
              <w:marBottom w:val="0"/>
              <w:divBdr>
                <w:top w:val="none" w:sz="0" w:space="0" w:color="auto"/>
                <w:left w:val="none" w:sz="0" w:space="0" w:color="auto"/>
                <w:bottom w:val="none" w:sz="0" w:space="0" w:color="auto"/>
                <w:right w:val="none" w:sz="0" w:space="0" w:color="auto"/>
              </w:divBdr>
            </w:div>
          </w:divsChild>
        </w:div>
        <w:div w:id="103422460">
          <w:marLeft w:val="0"/>
          <w:marRight w:val="0"/>
          <w:marTop w:val="0"/>
          <w:marBottom w:val="0"/>
          <w:divBdr>
            <w:top w:val="none" w:sz="0" w:space="0" w:color="auto"/>
            <w:left w:val="none" w:sz="0" w:space="0" w:color="auto"/>
            <w:bottom w:val="none" w:sz="0" w:space="0" w:color="auto"/>
            <w:right w:val="none" w:sz="0" w:space="0" w:color="auto"/>
          </w:divBdr>
          <w:divsChild>
            <w:div w:id="2143765666">
              <w:marLeft w:val="0"/>
              <w:marRight w:val="0"/>
              <w:marTop w:val="0"/>
              <w:marBottom w:val="468"/>
              <w:divBdr>
                <w:top w:val="none" w:sz="0" w:space="0" w:color="auto"/>
                <w:left w:val="none" w:sz="0" w:space="0" w:color="auto"/>
                <w:bottom w:val="none" w:sz="0" w:space="0" w:color="auto"/>
                <w:right w:val="none" w:sz="0" w:space="0" w:color="auto"/>
              </w:divBdr>
              <w:divsChild>
                <w:div w:id="1345401192">
                  <w:marLeft w:val="0"/>
                  <w:marRight w:val="0"/>
                  <w:marTop w:val="468"/>
                  <w:marBottom w:val="374"/>
                  <w:divBdr>
                    <w:top w:val="none" w:sz="0" w:space="0" w:color="auto"/>
                    <w:left w:val="none" w:sz="0" w:space="0" w:color="auto"/>
                    <w:bottom w:val="none" w:sz="0" w:space="0" w:color="auto"/>
                    <w:right w:val="none" w:sz="0" w:space="0" w:color="auto"/>
                  </w:divBdr>
                  <w:divsChild>
                    <w:div w:id="367680297">
                      <w:marLeft w:val="0"/>
                      <w:marRight w:val="0"/>
                      <w:marTop w:val="0"/>
                      <w:marBottom w:val="0"/>
                      <w:divBdr>
                        <w:top w:val="none" w:sz="0" w:space="0" w:color="auto"/>
                        <w:left w:val="none" w:sz="0" w:space="0" w:color="auto"/>
                        <w:bottom w:val="none" w:sz="0" w:space="0" w:color="auto"/>
                        <w:right w:val="none" w:sz="0" w:space="0" w:color="auto"/>
                      </w:divBdr>
                      <w:divsChild>
                        <w:div w:id="391776921">
                          <w:marLeft w:val="0"/>
                          <w:marRight w:val="0"/>
                          <w:marTop w:val="0"/>
                          <w:marBottom w:val="0"/>
                          <w:divBdr>
                            <w:top w:val="none" w:sz="0" w:space="0" w:color="auto"/>
                            <w:left w:val="none" w:sz="0" w:space="0" w:color="auto"/>
                            <w:bottom w:val="none" w:sz="0" w:space="0" w:color="auto"/>
                            <w:right w:val="none" w:sz="0" w:space="0" w:color="auto"/>
                          </w:divBdr>
                          <w:divsChild>
                            <w:div w:id="1435979155">
                              <w:marLeft w:val="0"/>
                              <w:marRight w:val="0"/>
                              <w:marTop w:val="0"/>
                              <w:marBottom w:val="0"/>
                              <w:divBdr>
                                <w:top w:val="none" w:sz="0" w:space="0" w:color="auto"/>
                                <w:left w:val="none" w:sz="0" w:space="0" w:color="auto"/>
                                <w:bottom w:val="none" w:sz="0" w:space="0" w:color="auto"/>
                                <w:right w:val="none" w:sz="0" w:space="0" w:color="auto"/>
                              </w:divBdr>
                              <w:divsChild>
                                <w:div w:id="1390955147">
                                  <w:marLeft w:val="0"/>
                                  <w:marRight w:val="0"/>
                                  <w:marTop w:val="0"/>
                                  <w:marBottom w:val="0"/>
                                  <w:divBdr>
                                    <w:top w:val="none" w:sz="0" w:space="0" w:color="auto"/>
                                    <w:left w:val="none" w:sz="0" w:space="0" w:color="auto"/>
                                    <w:bottom w:val="none" w:sz="0" w:space="0" w:color="auto"/>
                                    <w:right w:val="none" w:sz="0" w:space="0" w:color="auto"/>
                                  </w:divBdr>
                                  <w:divsChild>
                                    <w:div w:id="380979734">
                                      <w:marLeft w:val="0"/>
                                      <w:marRight w:val="0"/>
                                      <w:marTop w:val="0"/>
                                      <w:marBottom w:val="0"/>
                                      <w:divBdr>
                                        <w:top w:val="none" w:sz="0" w:space="0" w:color="auto"/>
                                        <w:left w:val="none" w:sz="0" w:space="0" w:color="auto"/>
                                        <w:bottom w:val="none" w:sz="0" w:space="0" w:color="auto"/>
                                        <w:right w:val="none" w:sz="0" w:space="0" w:color="auto"/>
                                      </w:divBdr>
                                      <w:divsChild>
                                        <w:div w:id="859197203">
                                          <w:marLeft w:val="0"/>
                                          <w:marRight w:val="0"/>
                                          <w:marTop w:val="0"/>
                                          <w:marBottom w:val="0"/>
                                          <w:divBdr>
                                            <w:top w:val="none" w:sz="0" w:space="0" w:color="auto"/>
                                            <w:left w:val="none" w:sz="0" w:space="0" w:color="auto"/>
                                            <w:bottom w:val="none" w:sz="0" w:space="0" w:color="auto"/>
                                            <w:right w:val="none" w:sz="0" w:space="0" w:color="auto"/>
                                          </w:divBdr>
                                          <w:divsChild>
                                            <w:div w:id="1486168945">
                                              <w:marLeft w:val="0"/>
                                              <w:marRight w:val="0"/>
                                              <w:marTop w:val="0"/>
                                              <w:marBottom w:val="0"/>
                                              <w:divBdr>
                                                <w:top w:val="none" w:sz="0" w:space="0" w:color="auto"/>
                                                <w:left w:val="none" w:sz="0" w:space="0" w:color="auto"/>
                                                <w:bottom w:val="none" w:sz="0" w:space="0" w:color="auto"/>
                                                <w:right w:val="none" w:sz="0" w:space="0" w:color="auto"/>
                                              </w:divBdr>
                                            </w:div>
                                          </w:divsChild>
                                        </w:div>
                                        <w:div w:id="759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lturebox.francetvinfo.fr/musique/chanson-francaise/aux-armes-etc-le-non-concert-culte-de-gainsbourg-a-strasbourg-510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nce3-regions.francetvinfo.fr/grand-est/anniverdaire-de-la-mort-de-gainsbourg-revivez-le-scandale-du-concert-annule-de-strasbourg-941466.html" TargetMode="External"/><Relationship Id="rId5" Type="http://schemas.openxmlformats.org/officeDocument/2006/relationships/hyperlink" Target="https://culturebox.france3.fr/regga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519</Words>
  <Characters>2857</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cp:revision>
  <dcterms:created xsi:type="dcterms:W3CDTF">2019-03-15T01:04:00Z</dcterms:created>
  <dcterms:modified xsi:type="dcterms:W3CDTF">2019-03-15T01:06:00Z</dcterms:modified>
</cp:coreProperties>
</file>