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3C11" w14:textId="77777777" w:rsidR="00811400" w:rsidRDefault="00157D2C" w:rsidP="004449EA">
      <w:pPr>
        <w:pStyle w:val="Nadpis1"/>
      </w:pPr>
      <w:r>
        <w:t>Úvod</w:t>
      </w:r>
    </w:p>
    <w:p w14:paraId="04EB48A6" w14:textId="77777777" w:rsidR="009C15BD" w:rsidRDefault="009C15BD" w:rsidP="009C15BD">
      <w:pPr>
        <w:rPr>
          <w:shd w:val="clear" w:color="auto" w:fill="FEFEFE"/>
        </w:rPr>
      </w:pPr>
      <w:r w:rsidRPr="007940DF">
        <w:rPr>
          <w:shd w:val="clear" w:color="auto" w:fill="FEFEFE"/>
        </w:rPr>
        <w:t>„Mezi matematické pojmy, které se vyvinuly z potřeb praxe lidí ve společnosti, nutno bezesporu zařadit např. pojmy úsečka a její délka, geometrický útvar a jeho obsah, těleso a jeho objem.“ (Kouřim, Kuřina, Šedivý, 1985, s. 72) Název geometrie vychází z řeckých slov gé čili země a metrein – měřit</w:t>
      </w:r>
      <w:r>
        <w:rPr>
          <w:shd w:val="clear" w:color="auto" w:fill="FEFEFE"/>
        </w:rPr>
        <w:t xml:space="preserve">. </w:t>
      </w:r>
      <w:r w:rsidRPr="007940DF">
        <w:rPr>
          <w:shd w:val="clear" w:color="auto" w:fill="FEFEFE"/>
        </w:rPr>
        <w:t xml:space="preserve">V antickém Řecku a Římě se geometrie zabývala především „měřením země“. Řekům se podařilo nalézt způsob, jak uchopit a popsat prostor kolem </w:t>
      </w:r>
      <w:r>
        <w:rPr>
          <w:shd w:val="clear" w:color="auto" w:fill="FEFEFE"/>
        </w:rPr>
        <w:t>sebe</w:t>
      </w:r>
      <w:r w:rsidRPr="007940DF">
        <w:rPr>
          <w:shd w:val="clear" w:color="auto" w:fill="FEFEFE"/>
        </w:rPr>
        <w:t xml:space="preserve"> a </w:t>
      </w:r>
      <w:r>
        <w:rPr>
          <w:shd w:val="clear" w:color="auto" w:fill="FEFEFE"/>
        </w:rPr>
        <w:t xml:space="preserve">využít této techniky </w:t>
      </w:r>
      <w:r w:rsidRPr="007940DF">
        <w:rPr>
          <w:shd w:val="clear" w:color="auto" w:fill="FEFEFE"/>
        </w:rPr>
        <w:t>při řešení problémů běžného života</w:t>
      </w:r>
      <w:r>
        <w:rPr>
          <w:shd w:val="clear" w:color="auto" w:fill="FEFEFE"/>
        </w:rPr>
        <w:t>,</w:t>
      </w:r>
      <w:r w:rsidRPr="007940DF">
        <w:rPr>
          <w:shd w:val="clear" w:color="auto" w:fill="FEFEFE"/>
        </w:rPr>
        <w:t xml:space="preserve"> ať už se jednalo o dláždění cest, stavbu domů nebo kupříkladu o výměry pozemků. Ukázalo se, že hledání velikosti (míry) geometrických útvarů je pro lidstvo </w:t>
      </w:r>
      <w:r>
        <w:rPr>
          <w:shd w:val="clear" w:color="auto" w:fill="FEFEFE"/>
        </w:rPr>
        <w:t>důležitou dovedností</w:t>
      </w:r>
      <w:r w:rsidRPr="007940DF">
        <w:rPr>
          <w:shd w:val="clear" w:color="auto" w:fill="FEFEFE"/>
        </w:rPr>
        <w:t xml:space="preserve"> napomáhající rozvoji evropské kultury. </w:t>
      </w:r>
    </w:p>
    <w:p w14:paraId="514EAE11" w14:textId="77777777" w:rsidR="009C15BD" w:rsidRDefault="009C15BD" w:rsidP="009C15BD">
      <w:pPr>
        <w:rPr>
          <w:shd w:val="clear" w:color="auto" w:fill="FEFEFE"/>
        </w:rPr>
      </w:pPr>
      <w:r w:rsidRPr="007940DF">
        <w:rPr>
          <w:shd w:val="clear" w:color="auto" w:fill="FEFEFE"/>
        </w:rPr>
        <w:t xml:space="preserve">Otázkou ovšem zůstává, zda o této spojitosti s reálným světem, poměrně velké bohatosti geometrie a její důležitosti pro život </w:t>
      </w:r>
      <w:r>
        <w:rPr>
          <w:shd w:val="clear" w:color="auto" w:fill="FEFEFE"/>
        </w:rPr>
        <w:t xml:space="preserve">vědí i </w:t>
      </w:r>
      <w:r w:rsidRPr="007940DF">
        <w:rPr>
          <w:shd w:val="clear" w:color="auto" w:fill="FEFEFE"/>
        </w:rPr>
        <w:t xml:space="preserve">žáci na základních školách. Proč se pro mnoho dětí stává tato oblast největším „strašákem“ matematiky? </w:t>
      </w:r>
      <w:r>
        <w:rPr>
          <w:shd w:val="clear" w:color="auto" w:fill="FEFEFE"/>
        </w:rPr>
        <w:t>Z jakého důvodu dětem mnohdy chybí geometrická představivost</w:t>
      </w:r>
      <w:r w:rsidRPr="007940DF">
        <w:rPr>
          <w:shd w:val="clear" w:color="auto" w:fill="FEFEFE"/>
        </w:rPr>
        <w:t xml:space="preserve">? Proč se leckdy tak důležitá oblast matematiky omezuje </w:t>
      </w:r>
      <w:r>
        <w:rPr>
          <w:shd w:val="clear" w:color="auto" w:fill="FEFEFE"/>
        </w:rPr>
        <w:t xml:space="preserve">ve výuce na základních školách </w:t>
      </w:r>
      <w:r w:rsidRPr="007940DF">
        <w:rPr>
          <w:shd w:val="clear" w:color="auto" w:fill="FEFEFE"/>
        </w:rPr>
        <w:t xml:space="preserve">pouze na systém vzorců a </w:t>
      </w:r>
      <w:r>
        <w:rPr>
          <w:shd w:val="clear" w:color="auto" w:fill="FEFEFE"/>
        </w:rPr>
        <w:t xml:space="preserve">vyžadované </w:t>
      </w:r>
      <w:r w:rsidRPr="007940DF">
        <w:rPr>
          <w:shd w:val="clear" w:color="auto" w:fill="FEFEFE"/>
        </w:rPr>
        <w:t xml:space="preserve">znalosti geometrických pojmů? Proč právě v oblasti míry ukazují výsledky mezinárodních šetření na nedostatečné znalosti českých žáků? </w:t>
      </w:r>
    </w:p>
    <w:p w14:paraId="5278B0FE" w14:textId="4689FC18" w:rsidR="009C15BD" w:rsidRDefault="009C15BD" w:rsidP="00D155B3">
      <w:pPr>
        <w:rPr>
          <w:shd w:val="clear" w:color="auto" w:fill="FEFEFE"/>
        </w:rPr>
      </w:pPr>
      <w:r>
        <w:rPr>
          <w:shd w:val="clear" w:color="auto" w:fill="FEFEFE"/>
        </w:rPr>
        <w:t xml:space="preserve">Tvrdím, </w:t>
      </w:r>
      <w:r w:rsidRPr="007940DF">
        <w:rPr>
          <w:shd w:val="clear" w:color="auto" w:fill="FEFEFE"/>
        </w:rPr>
        <w:t xml:space="preserve">že žákům </w:t>
      </w:r>
      <w:r>
        <w:rPr>
          <w:shd w:val="clear" w:color="auto" w:fill="FEFEFE"/>
        </w:rPr>
        <w:t xml:space="preserve">je obvykle </w:t>
      </w:r>
      <w:r w:rsidRPr="007940DF">
        <w:rPr>
          <w:shd w:val="clear" w:color="auto" w:fill="FEFEFE"/>
        </w:rPr>
        <w:t>dán malý prostor</w:t>
      </w:r>
      <w:r>
        <w:rPr>
          <w:shd w:val="clear" w:color="auto" w:fill="FEFEFE"/>
        </w:rPr>
        <w:t xml:space="preserve"> pro</w:t>
      </w:r>
      <w:r w:rsidRPr="007940DF">
        <w:rPr>
          <w:shd w:val="clear" w:color="auto" w:fill="FEFEFE"/>
        </w:rPr>
        <w:t xml:space="preserve"> manipulaci, tvoření, kreativitu</w:t>
      </w:r>
      <w:r>
        <w:rPr>
          <w:shd w:val="clear" w:color="auto" w:fill="FEFEFE"/>
        </w:rPr>
        <w:t xml:space="preserve"> a </w:t>
      </w:r>
      <w:r w:rsidRPr="007940DF">
        <w:rPr>
          <w:shd w:val="clear" w:color="auto" w:fill="FEFEFE"/>
        </w:rPr>
        <w:t>objevování</w:t>
      </w:r>
      <w:r>
        <w:rPr>
          <w:shd w:val="clear" w:color="auto" w:fill="FEFEFE"/>
        </w:rPr>
        <w:t xml:space="preserve">. Navíc si myslím, že </w:t>
      </w:r>
      <w:r w:rsidRPr="007940DF">
        <w:rPr>
          <w:shd w:val="clear" w:color="auto" w:fill="FEFEFE"/>
        </w:rPr>
        <w:t xml:space="preserve">rozmanitost geometrických problémů </w:t>
      </w:r>
      <w:r>
        <w:rPr>
          <w:shd w:val="clear" w:color="auto" w:fill="FEFEFE"/>
        </w:rPr>
        <w:t xml:space="preserve">v oblasti míry </w:t>
      </w:r>
      <w:r w:rsidRPr="007940DF">
        <w:rPr>
          <w:shd w:val="clear" w:color="auto" w:fill="FEFEFE"/>
        </w:rPr>
        <w:t xml:space="preserve">se </w:t>
      </w:r>
      <w:r>
        <w:rPr>
          <w:shd w:val="clear" w:color="auto" w:fill="FEFEFE"/>
        </w:rPr>
        <w:t xml:space="preserve">často </w:t>
      </w:r>
      <w:r w:rsidR="00D155B3">
        <w:rPr>
          <w:shd w:val="clear" w:color="auto" w:fill="FEFEFE"/>
        </w:rPr>
        <w:t>redukuje</w:t>
      </w:r>
      <w:r w:rsidRPr="007940DF">
        <w:rPr>
          <w:shd w:val="clear" w:color="auto" w:fill="FEFEFE"/>
        </w:rPr>
        <w:t xml:space="preserve"> pouze na dosazování do </w:t>
      </w:r>
      <w:r>
        <w:rPr>
          <w:shd w:val="clear" w:color="auto" w:fill="FEFEFE"/>
        </w:rPr>
        <w:t xml:space="preserve">předem neprozkoumaných </w:t>
      </w:r>
      <w:r w:rsidR="00D155B3">
        <w:rPr>
          <w:shd w:val="clear" w:color="auto" w:fill="FEFEFE"/>
        </w:rPr>
        <w:t>vztahů. Faktem je, že v</w:t>
      </w:r>
      <w:r w:rsidRPr="007940DF">
        <w:rPr>
          <w:shd w:val="clear" w:color="auto" w:fill="FEFEFE"/>
        </w:rPr>
        <w:t xml:space="preserve">ětšina lidí se alespoň jednou v životě s řešením nějakého </w:t>
      </w:r>
      <w:r>
        <w:rPr>
          <w:shd w:val="clear" w:color="auto" w:fill="FEFEFE"/>
        </w:rPr>
        <w:t xml:space="preserve">praktického </w:t>
      </w:r>
      <w:r w:rsidRPr="007940DF">
        <w:rPr>
          <w:shd w:val="clear" w:color="auto" w:fill="FEFEFE"/>
        </w:rPr>
        <w:t>geometrického problému</w:t>
      </w:r>
      <w:r w:rsidRPr="00AE74D8">
        <w:rPr>
          <w:shd w:val="clear" w:color="auto" w:fill="FEFEFE"/>
        </w:rPr>
        <w:t xml:space="preserve"> </w:t>
      </w:r>
      <w:r w:rsidRPr="007940DF">
        <w:rPr>
          <w:shd w:val="clear" w:color="auto" w:fill="FEFEFE"/>
        </w:rPr>
        <w:t xml:space="preserve">setká, ať už je to </w:t>
      </w:r>
      <w:r w:rsidR="00D155B3">
        <w:rPr>
          <w:shd w:val="clear" w:color="auto" w:fill="FEFEFE"/>
        </w:rPr>
        <w:t>dlaždičkování</w:t>
      </w:r>
      <w:r>
        <w:rPr>
          <w:shd w:val="clear" w:color="auto" w:fill="FEFEFE"/>
        </w:rPr>
        <w:t xml:space="preserve"> </w:t>
      </w:r>
      <w:r w:rsidRPr="007940DF">
        <w:rPr>
          <w:shd w:val="clear" w:color="auto" w:fill="FEFEFE"/>
        </w:rPr>
        <w:t xml:space="preserve">koupelny, </w:t>
      </w:r>
      <w:r w:rsidR="00D155B3">
        <w:rPr>
          <w:shd w:val="clear" w:color="auto" w:fill="FEFEFE"/>
        </w:rPr>
        <w:t>koupě pozemků</w:t>
      </w:r>
      <w:r>
        <w:rPr>
          <w:shd w:val="clear" w:color="auto" w:fill="FEFEFE"/>
        </w:rPr>
        <w:t>,</w:t>
      </w:r>
      <w:r w:rsidR="00D155B3">
        <w:rPr>
          <w:shd w:val="clear" w:color="auto" w:fill="FEFEFE"/>
        </w:rPr>
        <w:t xml:space="preserve"> </w:t>
      </w:r>
      <w:r w:rsidRPr="007940DF">
        <w:rPr>
          <w:shd w:val="clear" w:color="auto" w:fill="FEFEFE"/>
        </w:rPr>
        <w:t xml:space="preserve">stěhování nábytku nebo </w:t>
      </w:r>
      <w:r w:rsidR="00D155B3">
        <w:rPr>
          <w:shd w:val="clear" w:color="auto" w:fill="FEFEFE"/>
        </w:rPr>
        <w:t>obyčejné</w:t>
      </w:r>
      <w:r w:rsidRPr="007940DF">
        <w:rPr>
          <w:shd w:val="clear" w:color="auto" w:fill="FEFEFE"/>
        </w:rPr>
        <w:t xml:space="preserve"> balení vánočního dárku. Není </w:t>
      </w:r>
      <w:r>
        <w:rPr>
          <w:shd w:val="clear" w:color="auto" w:fill="FEFEFE"/>
        </w:rPr>
        <w:t xml:space="preserve">tedy </w:t>
      </w:r>
      <w:r w:rsidRPr="007940DF">
        <w:rPr>
          <w:shd w:val="clear" w:color="auto" w:fill="FEFEFE"/>
        </w:rPr>
        <w:t xml:space="preserve">právě </w:t>
      </w:r>
      <w:r>
        <w:rPr>
          <w:shd w:val="clear" w:color="auto" w:fill="FEFEFE"/>
        </w:rPr>
        <w:t xml:space="preserve">v těchto případech </w:t>
      </w:r>
      <w:r w:rsidRPr="007940DF">
        <w:rPr>
          <w:shd w:val="clear" w:color="auto" w:fill="FEFEFE"/>
        </w:rPr>
        <w:t>geometrie vhodným prostředkem</w:t>
      </w:r>
      <w:r>
        <w:rPr>
          <w:shd w:val="clear" w:color="auto" w:fill="FEFEFE"/>
        </w:rPr>
        <w:t xml:space="preserve"> k tomu</w:t>
      </w:r>
      <w:r w:rsidRPr="007940DF">
        <w:rPr>
          <w:shd w:val="clear" w:color="auto" w:fill="FEFEFE"/>
        </w:rPr>
        <w:t xml:space="preserve">, aby žáci pochopili užitečnost matematiky v osobním životě? </w:t>
      </w:r>
    </w:p>
    <w:p w14:paraId="7B2AF2E9" w14:textId="387326EA" w:rsidR="009C15BD" w:rsidRDefault="009C15BD" w:rsidP="009C15BD">
      <w:pPr>
        <w:rPr>
          <w:shd w:val="clear" w:color="auto" w:fill="FEFEFE"/>
        </w:rPr>
      </w:pPr>
      <w:r w:rsidRPr="007940DF">
        <w:rPr>
          <w:shd w:val="clear" w:color="auto" w:fill="FEFEFE"/>
        </w:rPr>
        <w:t xml:space="preserve">Nejen z těchto důvodů je tato </w:t>
      </w:r>
      <w:r w:rsidR="002A53F8">
        <w:rPr>
          <w:shd w:val="clear" w:color="auto" w:fill="FEFEFE"/>
        </w:rPr>
        <w:t xml:space="preserve">diplomová </w:t>
      </w:r>
      <w:r w:rsidRPr="007940DF">
        <w:rPr>
          <w:shd w:val="clear" w:color="auto" w:fill="FEFEFE"/>
        </w:rPr>
        <w:t>práce věnována právě oblasti geometrie, konkrétně didaktice obsahů základních geometrických obrazců</w:t>
      </w:r>
      <w:r>
        <w:rPr>
          <w:shd w:val="clear" w:color="auto" w:fill="FEFEFE"/>
        </w:rPr>
        <w:t xml:space="preserve"> - </w:t>
      </w:r>
      <w:r w:rsidRPr="007940DF">
        <w:rPr>
          <w:shd w:val="clear" w:color="auto" w:fill="FEFEFE"/>
        </w:rPr>
        <w:t>rovnoběžníku a trojúhelníku, které spolu úzce souvisí a které považuji za klíčové pro pochopení objemů a povrchů těles. Prakticky ve všech útvarech</w:t>
      </w:r>
      <w:r>
        <w:rPr>
          <w:shd w:val="clear" w:color="auto" w:fill="FEFEFE"/>
        </w:rPr>
        <w:t>, které nás v životě obklopuji,</w:t>
      </w:r>
      <w:r w:rsidRPr="007940DF">
        <w:rPr>
          <w:shd w:val="clear" w:color="auto" w:fill="FEFEFE"/>
        </w:rPr>
        <w:t xml:space="preserve"> můžeme </w:t>
      </w:r>
      <w:r>
        <w:rPr>
          <w:shd w:val="clear" w:color="auto" w:fill="FEFEFE"/>
        </w:rPr>
        <w:t>nalézt</w:t>
      </w:r>
      <w:r w:rsidRPr="007940DF">
        <w:rPr>
          <w:shd w:val="clear" w:color="auto" w:fill="FEFEFE"/>
        </w:rPr>
        <w:t xml:space="preserve"> právě trojúhelníky. Nejen z vlastní zkušenosti studia na gymnáziu, na základě absolvovaných praxí na školách a výsledků mezinárodních testování zveřejněných Českou školní inspekcí, ale také na základě m</w:t>
      </w:r>
      <w:r>
        <w:rPr>
          <w:shd w:val="clear" w:color="auto" w:fill="FEFEFE"/>
        </w:rPr>
        <w:t>é</w:t>
      </w:r>
      <w:r w:rsidRPr="007940DF">
        <w:rPr>
          <w:shd w:val="clear" w:color="auto" w:fill="FEFEFE"/>
        </w:rPr>
        <w:t xml:space="preserve"> dvouleté učitelské praxe musím </w:t>
      </w:r>
      <w:r w:rsidR="002A53F8">
        <w:rPr>
          <w:shd w:val="clear" w:color="auto" w:fill="FEFEFE"/>
        </w:rPr>
        <w:t>vš</w:t>
      </w:r>
      <w:r>
        <w:rPr>
          <w:shd w:val="clear" w:color="auto" w:fill="FEFEFE"/>
        </w:rPr>
        <w:t xml:space="preserve">ak </w:t>
      </w:r>
      <w:r w:rsidRPr="007940DF">
        <w:rPr>
          <w:shd w:val="clear" w:color="auto" w:fill="FEFEFE"/>
        </w:rPr>
        <w:t xml:space="preserve">konstatovat, že tématika obsahů je ve školních vzdělávacích programech dlouhodobě podceňována a také </w:t>
      </w:r>
      <w:r>
        <w:rPr>
          <w:shd w:val="clear" w:color="auto" w:fill="FEFEFE"/>
        </w:rPr>
        <w:t xml:space="preserve">aplikačně </w:t>
      </w:r>
      <w:r w:rsidR="002A53F8">
        <w:rPr>
          <w:shd w:val="clear" w:color="auto" w:fill="FEFEFE"/>
        </w:rPr>
        <w:t>velice vzdálena</w:t>
      </w:r>
      <w:r w:rsidRPr="007940DF">
        <w:rPr>
          <w:shd w:val="clear" w:color="auto" w:fill="FEFEFE"/>
        </w:rPr>
        <w:t xml:space="preserve"> od základní podstaty </w:t>
      </w:r>
      <w:r w:rsidRPr="007940DF">
        <w:rPr>
          <w:shd w:val="clear" w:color="auto" w:fill="FEFEFE"/>
        </w:rPr>
        <w:lastRenderedPageBreak/>
        <w:t xml:space="preserve">tohoto oboru. Za </w:t>
      </w:r>
      <w:r>
        <w:rPr>
          <w:shd w:val="clear" w:color="auto" w:fill="FEFEFE"/>
        </w:rPr>
        <w:t xml:space="preserve">vysloveně </w:t>
      </w:r>
      <w:r w:rsidRPr="007940DF">
        <w:rPr>
          <w:shd w:val="clear" w:color="auto" w:fill="FEFEFE"/>
        </w:rPr>
        <w:t xml:space="preserve">kritickou ji označili i autoři Vondrová, Rendl ve své publikaci </w:t>
      </w:r>
      <w:r w:rsidRPr="002A53F8">
        <w:rPr>
          <w:i/>
          <w:shd w:val="clear" w:color="auto" w:fill="FEFEFE"/>
        </w:rPr>
        <w:t>Kritická místa matematiky základní školy v řešeních žáků</w:t>
      </w:r>
      <w:r w:rsidRPr="007940DF">
        <w:rPr>
          <w:shd w:val="clear" w:color="auto" w:fill="FEFEFE"/>
        </w:rPr>
        <w:t xml:space="preserve"> (2015). </w:t>
      </w:r>
    </w:p>
    <w:p w14:paraId="39B5D167" w14:textId="27E95AAC" w:rsidR="009C15BD" w:rsidRDefault="009C15BD" w:rsidP="009C15BD">
      <w:pPr>
        <w:rPr>
          <w:shd w:val="clear" w:color="auto" w:fill="FEFEFE"/>
        </w:rPr>
      </w:pPr>
      <w:r w:rsidRPr="007940DF">
        <w:rPr>
          <w:shd w:val="clear" w:color="auto" w:fill="FEFEFE"/>
        </w:rPr>
        <w:t xml:space="preserve">Proč se s tím tedy nepokusit něco udělat a nezkusit navrhnout </w:t>
      </w:r>
      <w:r>
        <w:rPr>
          <w:shd w:val="clear" w:color="auto" w:fill="FEFEFE"/>
        </w:rPr>
        <w:t>jednu</w:t>
      </w:r>
      <w:r w:rsidRPr="007940DF">
        <w:rPr>
          <w:shd w:val="clear" w:color="auto" w:fill="FEFEFE"/>
        </w:rPr>
        <w:t xml:space="preserve"> z možných </w:t>
      </w:r>
      <w:r>
        <w:rPr>
          <w:shd w:val="clear" w:color="auto" w:fill="FEFEFE"/>
        </w:rPr>
        <w:t xml:space="preserve">koncepcí didaktiky tohoto tématu, </w:t>
      </w:r>
      <w:r w:rsidRPr="007940DF">
        <w:rPr>
          <w:shd w:val="clear" w:color="auto" w:fill="FEFEFE"/>
        </w:rPr>
        <w:t>kter</w:t>
      </w:r>
      <w:r>
        <w:rPr>
          <w:shd w:val="clear" w:color="auto" w:fill="FEFEFE"/>
        </w:rPr>
        <w:t>á</w:t>
      </w:r>
      <w:r w:rsidRPr="007940DF">
        <w:rPr>
          <w:shd w:val="clear" w:color="auto" w:fill="FEFEFE"/>
        </w:rPr>
        <w:t xml:space="preserve"> by eventuálně mohl</w:t>
      </w:r>
      <w:r w:rsidR="002A53F8">
        <w:rPr>
          <w:shd w:val="clear" w:color="auto" w:fill="FEFEFE"/>
        </w:rPr>
        <w:t>a</w:t>
      </w:r>
      <w:r w:rsidRPr="007940DF">
        <w:rPr>
          <w:shd w:val="clear" w:color="auto" w:fill="FEFEFE"/>
        </w:rPr>
        <w:t xml:space="preserve"> </w:t>
      </w:r>
      <w:r>
        <w:rPr>
          <w:shd w:val="clear" w:color="auto" w:fill="FEFEFE"/>
        </w:rPr>
        <w:t>posloužit jako zdroj inspirace pro další učitele.</w:t>
      </w:r>
      <w:r w:rsidRPr="007940DF">
        <w:rPr>
          <w:shd w:val="clear" w:color="auto" w:fill="FEFEFE"/>
        </w:rPr>
        <w:t xml:space="preserve"> Kromě samotného návrhu plánu výuky je dle mě </w:t>
      </w:r>
      <w:r>
        <w:rPr>
          <w:shd w:val="clear" w:color="auto" w:fill="FEFEFE"/>
        </w:rPr>
        <w:t>klíčov</w:t>
      </w:r>
      <w:r w:rsidR="002A53F8">
        <w:rPr>
          <w:shd w:val="clear" w:color="auto" w:fill="FEFEFE"/>
        </w:rPr>
        <w:t>é popsat</w:t>
      </w:r>
      <w:r w:rsidRPr="007940DF">
        <w:rPr>
          <w:shd w:val="clear" w:color="auto" w:fill="FEFEFE"/>
        </w:rPr>
        <w:t xml:space="preserve"> přístup k výuce samotné</w:t>
      </w:r>
      <w:r>
        <w:rPr>
          <w:shd w:val="clear" w:color="auto" w:fill="FEFEFE"/>
        </w:rPr>
        <w:t>,</w:t>
      </w:r>
      <w:r w:rsidRPr="007940DF">
        <w:rPr>
          <w:shd w:val="clear" w:color="auto" w:fill="FEFEFE"/>
        </w:rPr>
        <w:t xml:space="preserve"> </w:t>
      </w:r>
      <w:r>
        <w:rPr>
          <w:shd w:val="clear" w:color="auto" w:fill="FEFEFE"/>
        </w:rPr>
        <w:t xml:space="preserve">tedy </w:t>
      </w:r>
      <w:r w:rsidRPr="007940DF">
        <w:rPr>
          <w:shd w:val="clear" w:color="auto" w:fill="FEFEFE"/>
        </w:rPr>
        <w:t>zaměř</w:t>
      </w:r>
      <w:r>
        <w:rPr>
          <w:shd w:val="clear" w:color="auto" w:fill="FEFEFE"/>
        </w:rPr>
        <w:t>ení</w:t>
      </w:r>
      <w:r w:rsidRPr="007940DF">
        <w:rPr>
          <w:shd w:val="clear" w:color="auto" w:fill="FEFEFE"/>
        </w:rPr>
        <w:t xml:space="preserve"> na žákův pojmotvorný proces</w:t>
      </w:r>
      <w:r>
        <w:rPr>
          <w:shd w:val="clear" w:color="auto" w:fill="FEFEFE"/>
        </w:rPr>
        <w:t>,</w:t>
      </w:r>
      <w:r w:rsidRPr="007940DF">
        <w:rPr>
          <w:shd w:val="clear" w:color="auto" w:fill="FEFEFE"/>
        </w:rPr>
        <w:t xml:space="preserve"> jeho myšlenkové pochody a způsob nabývaní poznatků v oblasti matematiky. Některé koncepty se v lidské mysli vyvíjely </w:t>
      </w:r>
      <w:r>
        <w:rPr>
          <w:shd w:val="clear" w:color="auto" w:fill="FEFEFE"/>
        </w:rPr>
        <w:t xml:space="preserve">po </w:t>
      </w:r>
      <w:r w:rsidRPr="007940DF">
        <w:rPr>
          <w:shd w:val="clear" w:color="auto" w:fill="FEFEFE"/>
        </w:rPr>
        <w:t>několik st</w:t>
      </w:r>
      <w:r>
        <w:rPr>
          <w:shd w:val="clear" w:color="auto" w:fill="FEFEFE"/>
        </w:rPr>
        <w:t>a</w:t>
      </w:r>
      <w:r w:rsidRPr="007940DF">
        <w:rPr>
          <w:shd w:val="clear" w:color="auto" w:fill="FEFEFE"/>
        </w:rPr>
        <w:t xml:space="preserve">letí, proč </w:t>
      </w:r>
      <w:r w:rsidR="002A53F8">
        <w:rPr>
          <w:shd w:val="clear" w:color="auto" w:fill="FEFEFE"/>
        </w:rPr>
        <w:t xml:space="preserve">tedy </w:t>
      </w:r>
      <w:r w:rsidRPr="007940DF">
        <w:rPr>
          <w:shd w:val="clear" w:color="auto" w:fill="FEFEFE"/>
        </w:rPr>
        <w:t>my</w:t>
      </w:r>
      <w:r>
        <w:rPr>
          <w:shd w:val="clear" w:color="auto" w:fill="FEFEFE"/>
        </w:rPr>
        <w:t>,</w:t>
      </w:r>
      <w:r w:rsidRPr="007940DF">
        <w:rPr>
          <w:shd w:val="clear" w:color="auto" w:fill="FEFEFE"/>
        </w:rPr>
        <w:t xml:space="preserve"> učitelé máme pocit, že vše se dá </w:t>
      </w:r>
      <w:r>
        <w:rPr>
          <w:shd w:val="clear" w:color="auto" w:fill="FEFEFE"/>
        </w:rPr>
        <w:t>pojmout</w:t>
      </w:r>
      <w:r w:rsidRPr="007940DF">
        <w:rPr>
          <w:shd w:val="clear" w:color="auto" w:fill="FEFEFE"/>
        </w:rPr>
        <w:t xml:space="preserve"> za </w:t>
      </w:r>
      <w:r>
        <w:rPr>
          <w:shd w:val="clear" w:color="auto" w:fill="FEFEFE"/>
        </w:rPr>
        <w:t>„</w:t>
      </w:r>
      <w:r w:rsidRPr="007940DF">
        <w:rPr>
          <w:shd w:val="clear" w:color="auto" w:fill="FEFEFE"/>
        </w:rPr>
        <w:t>dvě hodiny</w:t>
      </w:r>
      <w:r>
        <w:rPr>
          <w:shd w:val="clear" w:color="auto" w:fill="FEFEFE"/>
        </w:rPr>
        <w:t>“</w:t>
      </w:r>
      <w:r w:rsidRPr="007940DF">
        <w:rPr>
          <w:shd w:val="clear" w:color="auto" w:fill="FEFEFE"/>
        </w:rPr>
        <w:t xml:space="preserve">? Žákova mysl je něco živého a stále se vyvíjejícího a některé úvahy vyžadují větší množství času na jejich vykrystalizování, „zesítění“, a začlenění do mentální struktury. Už Descartes v 17. století ve své </w:t>
      </w:r>
      <w:r w:rsidRPr="006A37F0">
        <w:rPr>
          <w:shd w:val="clear" w:color="auto" w:fill="FEFEFE"/>
        </w:rPr>
        <w:t>Rozpravě o metodě</w:t>
      </w:r>
      <w:r w:rsidRPr="007940DF">
        <w:rPr>
          <w:shd w:val="clear" w:color="auto" w:fill="FEFEFE"/>
        </w:rPr>
        <w:t xml:space="preserve"> tvrdil, že myšlenky mají být vyvozovány v pořadí, závisejícím na jednoduchosti předmětu, a to od nejjednodušších a nejsnáze poznatelných k nejsložitějším. I proto mi jsou blízké myšlenky konstruktivismu, kde předmětem vzdělávacího procesu není učitel předávající hotové informace, ale žák, který si buduje strukturu ve své vlastní mysli od jednotlivých poznatků až k abstraktním celkům. Celá práce i proto </w:t>
      </w:r>
      <w:r>
        <w:rPr>
          <w:shd w:val="clear" w:color="auto" w:fill="FEFEFE"/>
        </w:rPr>
        <w:t>vychází</w:t>
      </w:r>
      <w:r w:rsidRPr="007940DF">
        <w:rPr>
          <w:shd w:val="clear" w:color="auto" w:fill="FEFEFE"/>
        </w:rPr>
        <w:t xml:space="preserve"> především z úvah profesora Hejného </w:t>
      </w:r>
      <w:r>
        <w:rPr>
          <w:shd w:val="clear" w:color="auto" w:fill="FEFEFE"/>
        </w:rPr>
        <w:t>a jeho</w:t>
      </w:r>
      <w:r w:rsidRPr="007940DF">
        <w:rPr>
          <w:shd w:val="clear" w:color="auto" w:fill="FEFEFE"/>
        </w:rPr>
        <w:t xml:space="preserve"> </w:t>
      </w:r>
      <w:r w:rsidRPr="002A53F8">
        <w:rPr>
          <w:i/>
          <w:shd w:val="clear" w:color="auto" w:fill="FEFEFE"/>
        </w:rPr>
        <w:t>teorie generických modelů</w:t>
      </w:r>
      <w:r w:rsidRPr="007940DF">
        <w:rPr>
          <w:shd w:val="clear" w:color="auto" w:fill="FEFEFE"/>
        </w:rPr>
        <w:t xml:space="preserve">, </w:t>
      </w:r>
      <w:r w:rsidR="002A53F8">
        <w:rPr>
          <w:shd w:val="clear" w:color="auto" w:fill="FEFEFE"/>
        </w:rPr>
        <w:t>pramenící</w:t>
      </w:r>
      <w:r w:rsidRPr="007940DF">
        <w:rPr>
          <w:shd w:val="clear" w:color="auto" w:fill="FEFEFE"/>
        </w:rPr>
        <w:t xml:space="preserve"> právě z myšlenek konstruktivismu. </w:t>
      </w:r>
    </w:p>
    <w:p w14:paraId="1DFFB928" w14:textId="5843E2C7" w:rsidR="00750AF6" w:rsidRPr="007940DF" w:rsidRDefault="009C15BD" w:rsidP="009C15BD">
      <w:r w:rsidRPr="007940DF">
        <w:rPr>
          <w:shd w:val="clear" w:color="auto" w:fill="FEFEFE"/>
        </w:rPr>
        <w:t>Cílem diplomové práce je tedy nejprve představit charakteristiky a specifika výuky matematiky orientované na žáka</w:t>
      </w:r>
      <w:r>
        <w:rPr>
          <w:shd w:val="clear" w:color="auto" w:fill="FEFEFE"/>
        </w:rPr>
        <w:t>,</w:t>
      </w:r>
      <w:r w:rsidRPr="007940DF">
        <w:rPr>
          <w:shd w:val="clear" w:color="auto" w:fill="FEFEFE"/>
        </w:rPr>
        <w:t xml:space="preserve"> čili podnětné výuky</w:t>
      </w:r>
      <w:r>
        <w:rPr>
          <w:shd w:val="clear" w:color="auto" w:fill="FEFEFE"/>
        </w:rPr>
        <w:t>,</w:t>
      </w:r>
      <w:r w:rsidRPr="007940DF">
        <w:rPr>
          <w:shd w:val="clear" w:color="auto" w:fill="FEFEFE"/>
        </w:rPr>
        <w:t xml:space="preserve"> a též přiblížit podrobněji fungování žákova pojmotvorného procesu. Velký vliv na učební proces mají samozřejmě i využívané </w:t>
      </w:r>
      <w:r>
        <w:rPr>
          <w:shd w:val="clear" w:color="auto" w:fill="FEFEFE"/>
        </w:rPr>
        <w:t xml:space="preserve">didaktické </w:t>
      </w:r>
      <w:r w:rsidRPr="007940DF">
        <w:rPr>
          <w:shd w:val="clear" w:color="auto" w:fill="FEFEFE"/>
        </w:rPr>
        <w:t>materiály, které slouží učitelům</w:t>
      </w:r>
      <w:r w:rsidRPr="005620F0">
        <w:rPr>
          <w:shd w:val="clear" w:color="auto" w:fill="FEFEFE"/>
        </w:rPr>
        <w:t xml:space="preserve"> </w:t>
      </w:r>
      <w:r w:rsidRPr="007940DF">
        <w:rPr>
          <w:shd w:val="clear" w:color="auto" w:fill="FEFEFE"/>
        </w:rPr>
        <w:t xml:space="preserve">jako inspirace, proto </w:t>
      </w:r>
      <w:r>
        <w:rPr>
          <w:shd w:val="clear" w:color="auto" w:fill="FEFEFE"/>
        </w:rPr>
        <w:t>je</w:t>
      </w:r>
      <w:r w:rsidRPr="007940DF">
        <w:rPr>
          <w:shd w:val="clear" w:color="auto" w:fill="FEFEFE"/>
        </w:rPr>
        <w:t xml:space="preserve"> další část zaměřena na analýzu učebnic využívaných na prvním stupni. Následně na základě teoretických poznatků </w:t>
      </w:r>
      <w:r>
        <w:rPr>
          <w:shd w:val="clear" w:color="auto" w:fill="FEFEFE"/>
        </w:rPr>
        <w:t>je</w:t>
      </w:r>
      <w:r w:rsidRPr="007940DF">
        <w:rPr>
          <w:shd w:val="clear" w:color="auto" w:fill="FEFEFE"/>
        </w:rPr>
        <w:t xml:space="preserve"> ve druhé části cílem ukázat navržené a </w:t>
      </w:r>
      <w:r>
        <w:rPr>
          <w:shd w:val="clear" w:color="auto" w:fill="FEFEFE"/>
        </w:rPr>
        <w:t xml:space="preserve">po provedení experimentu </w:t>
      </w:r>
      <w:r w:rsidRPr="007940DF">
        <w:rPr>
          <w:shd w:val="clear" w:color="auto" w:fill="FEFEFE"/>
        </w:rPr>
        <w:t xml:space="preserve">aktualizované výukové plány pro výuku obsahů rovnoběžníků a trojúhelníků vyzkoušené v praxi v 7. ročníku na základní škole ve dvou třídách s odlišnou zkušeností s výukou matematiky na prvním stupni. V závěru na základě analýzy </w:t>
      </w:r>
      <w:r>
        <w:rPr>
          <w:shd w:val="clear" w:color="auto" w:fill="FEFEFE"/>
        </w:rPr>
        <w:t>pre-testu, nahrávek z experimentu a z post-testu</w:t>
      </w:r>
      <w:r w:rsidRPr="007940DF">
        <w:rPr>
          <w:shd w:val="clear" w:color="auto" w:fill="FEFEFE"/>
        </w:rPr>
        <w:t xml:space="preserve"> představím odlišný vývoj pojmotvorného procesu a také </w:t>
      </w:r>
      <w:r>
        <w:rPr>
          <w:shd w:val="clear" w:color="auto" w:fill="FEFEFE"/>
        </w:rPr>
        <w:t xml:space="preserve">to do jaké míry si žáci probíranou látku osvojili </w:t>
      </w:r>
      <w:r w:rsidR="000C6A1E">
        <w:rPr>
          <w:shd w:val="clear" w:color="auto" w:fill="FEFEFE"/>
        </w:rPr>
        <w:t>v rámci jednotlivých tříd a nakolik byla výuka úspěšná.</w:t>
      </w:r>
    </w:p>
    <w:p w14:paraId="766EEC66" w14:textId="77777777" w:rsidR="00190361" w:rsidRDefault="00276BF1" w:rsidP="009C15BD">
      <w:r>
        <w:t xml:space="preserve"> </w:t>
      </w:r>
    </w:p>
    <w:p w14:paraId="18700017" w14:textId="77777777" w:rsidR="001746EB" w:rsidRDefault="001746EB" w:rsidP="00891B42">
      <w:r>
        <w:br w:type="page"/>
      </w:r>
    </w:p>
    <w:p w14:paraId="1BC02FB9" w14:textId="77777777" w:rsidR="002E23D4" w:rsidRDefault="001F60FE" w:rsidP="004B3675">
      <w:pPr>
        <w:pStyle w:val="Nadpis1"/>
      </w:pPr>
      <w:r>
        <w:lastRenderedPageBreak/>
        <w:t>Teoretická část</w:t>
      </w:r>
    </w:p>
    <w:p w14:paraId="36F39CFB" w14:textId="5A8B3DA4" w:rsidR="001F60FE" w:rsidRDefault="00FA6F87" w:rsidP="001F60FE">
      <w:r>
        <w:t>Budování žákovských poznatků a míra zapojení žáků do procesu učení jsou hlavní témata, která budou předmětem části práce věnované</w:t>
      </w:r>
      <w:r w:rsidR="00323D72">
        <w:t xml:space="preserve"> </w:t>
      </w:r>
      <w:r w:rsidR="00525134">
        <w:t>především</w:t>
      </w:r>
      <w:r w:rsidR="00443F4D">
        <w:t xml:space="preserve"> </w:t>
      </w:r>
      <w:r>
        <w:t>charakteristikám a specifikům</w:t>
      </w:r>
      <w:r w:rsidR="00443F4D">
        <w:t xml:space="preserve"> podnětné výuky</w:t>
      </w:r>
      <w:r w:rsidR="00132C1F">
        <w:t xml:space="preserve"> a žákova poznávacího procesu</w:t>
      </w:r>
      <w:r w:rsidR="00443F4D">
        <w:t xml:space="preserve">. </w:t>
      </w:r>
      <w:r w:rsidR="004B3675">
        <w:t>Vzhledem k zaměření a tématu této práce</w:t>
      </w:r>
      <w:r w:rsidR="0007009A">
        <w:t xml:space="preserve"> </w:t>
      </w:r>
      <w:r w:rsidR="000C6703">
        <w:t>bude</w:t>
      </w:r>
      <w:r w:rsidR="004B3675">
        <w:t xml:space="preserve"> </w:t>
      </w:r>
      <w:r w:rsidR="000C6703">
        <w:t>představeno</w:t>
      </w:r>
      <w:r w:rsidR="00525134">
        <w:t xml:space="preserve"> </w:t>
      </w:r>
      <w:r w:rsidR="00D87F8E">
        <w:t>didaktické zpracování</w:t>
      </w:r>
      <w:r w:rsidR="00323D72">
        <w:t xml:space="preserve"> </w:t>
      </w:r>
      <w:r w:rsidR="00D87F8E">
        <w:t>tematického celku</w:t>
      </w:r>
      <w:r w:rsidR="00323D72">
        <w:t xml:space="preserve"> </w:t>
      </w:r>
      <w:r w:rsidR="00323D72" w:rsidRPr="00A271B2">
        <w:rPr>
          <w:i/>
        </w:rPr>
        <w:t>obsah</w:t>
      </w:r>
      <w:r w:rsidR="00365CFD">
        <w:t xml:space="preserve">, </w:t>
      </w:r>
      <w:r w:rsidR="00D87F8E">
        <w:t xml:space="preserve">v němž </w:t>
      </w:r>
      <w:r w:rsidR="000C6703">
        <w:t>bude podrobněji popsán</w:t>
      </w:r>
      <w:r w:rsidR="00D87F8E">
        <w:t xml:space="preserve"> žákův </w:t>
      </w:r>
      <w:r w:rsidR="00902B6A">
        <w:t>poznávací</w:t>
      </w:r>
      <w:r w:rsidR="00525134">
        <w:t xml:space="preserve"> proces</w:t>
      </w:r>
      <w:r w:rsidR="00D87F8E">
        <w:t xml:space="preserve">, tedy </w:t>
      </w:r>
      <w:r w:rsidR="00902B6A">
        <w:t>postupné</w:t>
      </w:r>
      <w:r w:rsidR="00D87F8E">
        <w:t xml:space="preserve"> </w:t>
      </w:r>
      <w:r w:rsidR="00902B6A">
        <w:t>budování</w:t>
      </w:r>
      <w:r w:rsidR="00D87F8E">
        <w:t xml:space="preserve"> poznatk</w:t>
      </w:r>
      <w:r w:rsidR="00902B6A">
        <w:t>ů</w:t>
      </w:r>
      <w:r w:rsidR="00365CFD">
        <w:t xml:space="preserve"> o </w:t>
      </w:r>
      <w:r w:rsidR="00D87F8E">
        <w:t>obsazích</w:t>
      </w:r>
      <w:r w:rsidR="00443F4D">
        <w:t xml:space="preserve"> útvarů</w:t>
      </w:r>
      <w:r w:rsidR="00CD234B">
        <w:t xml:space="preserve"> při studiu na ZŠ</w:t>
      </w:r>
      <w:r w:rsidR="00323D72">
        <w:t>.</w:t>
      </w:r>
      <w:r w:rsidR="00237A73">
        <w:t xml:space="preserve"> </w:t>
      </w:r>
      <w:r w:rsidR="00323D72">
        <w:t xml:space="preserve">Dále </w:t>
      </w:r>
      <w:r w:rsidR="00902B6A">
        <w:t>v práci budou nastíněny</w:t>
      </w:r>
      <w:r w:rsidR="00BB230B">
        <w:t xml:space="preserve"> konkrétní obtíže</w:t>
      </w:r>
      <w:r w:rsidR="00365CFD">
        <w:t xml:space="preserve"> </w:t>
      </w:r>
      <w:r>
        <w:t xml:space="preserve">v této oblasti </w:t>
      </w:r>
      <w:r w:rsidR="00D87F8E">
        <w:t xml:space="preserve">zjištěné zejména na základě výsledků </w:t>
      </w:r>
      <w:r w:rsidR="00877039">
        <w:t xml:space="preserve">mezinárodních šetření TIMMS a PISA. </w:t>
      </w:r>
      <w:r w:rsidR="00902B6A" w:rsidDel="00750AF6">
        <w:t>Předmětem zkoumání budou</w:t>
      </w:r>
      <w:r w:rsidR="00D87F8E" w:rsidDel="00750AF6">
        <w:t xml:space="preserve"> též</w:t>
      </w:r>
      <w:r w:rsidR="00BB230B" w:rsidDel="00750AF6">
        <w:t xml:space="preserve"> dvě používané řady učebnic</w:t>
      </w:r>
      <w:r w:rsidR="00365CFD" w:rsidDel="00750AF6">
        <w:rPr>
          <w:rStyle w:val="Znakapoznpodarou"/>
        </w:rPr>
        <w:footnoteReference w:id="1"/>
      </w:r>
      <w:r w:rsidR="00BB230B" w:rsidDel="00750AF6">
        <w:t xml:space="preserve"> </w:t>
      </w:r>
      <w:r w:rsidR="00902B6A" w:rsidDel="00750AF6">
        <w:t xml:space="preserve">matematiky pro první stupeň. Provedeno bude </w:t>
      </w:r>
      <w:r w:rsidR="00EF3301" w:rsidDel="00750AF6">
        <w:t>jejich srovnání</w:t>
      </w:r>
      <w:r w:rsidR="006E04E3" w:rsidDel="00750AF6">
        <w:t xml:space="preserve"> z</w:t>
      </w:r>
      <w:r w:rsidR="00D87F8E" w:rsidDel="00750AF6">
        <w:t xml:space="preserve"> několika </w:t>
      </w:r>
      <w:r w:rsidR="00D50CA0" w:rsidDel="00750AF6">
        <w:t>hledisek</w:t>
      </w:r>
      <w:r w:rsidR="00196113" w:rsidDel="00750AF6">
        <w:t>, jako jsou například: míra</w:t>
      </w:r>
      <w:r w:rsidR="006E04E3" w:rsidDel="00750AF6">
        <w:t xml:space="preserve"> zaměření na geometrii</w:t>
      </w:r>
      <w:r w:rsidR="00D50CA0" w:rsidDel="00750AF6">
        <w:t>, způsob prezentace daného tématu, pojmotvorn</w:t>
      </w:r>
      <w:r w:rsidR="00196113" w:rsidDel="00750AF6">
        <w:t>ý proces a typy</w:t>
      </w:r>
      <w:r w:rsidR="00D50CA0" w:rsidDel="00750AF6">
        <w:t xml:space="preserve"> úloh.  Závěrem stanovíme metodologii výzkumu, jehož</w:t>
      </w:r>
      <w:r w:rsidR="00196113" w:rsidDel="00750AF6">
        <w:t xml:space="preserve"> průběh a</w:t>
      </w:r>
      <w:r w:rsidR="00D50CA0" w:rsidDel="00750AF6">
        <w:t xml:space="preserve"> výsledky budou prezentovány v</w:t>
      </w:r>
      <w:r w:rsidR="003E79F5" w:rsidDel="00750AF6">
        <w:t> následující kapitole.</w:t>
      </w:r>
      <w:r w:rsidR="00D50CA0" w:rsidDel="00750AF6">
        <w:t xml:space="preserve"> </w:t>
      </w:r>
    </w:p>
    <w:p w14:paraId="3ADA1BAE" w14:textId="77777777" w:rsidR="00D947FE" w:rsidRDefault="00D947FE" w:rsidP="00D947FE">
      <w:pPr>
        <w:pStyle w:val="Nadpis2"/>
      </w:pPr>
      <w:bookmarkStart w:id="0" w:name="_Ref454607037"/>
      <w:r>
        <w:t>Podnětná výuka</w:t>
      </w:r>
      <w:bookmarkEnd w:id="0"/>
    </w:p>
    <w:p w14:paraId="5C64BB86" w14:textId="5CB42266" w:rsidR="00C37A11" w:rsidRDefault="00021658" w:rsidP="008B65BD">
      <w:r w:rsidRPr="00385E22">
        <w:t>Učitel může mít hned několik přístupů k</w:t>
      </w:r>
      <w:r>
        <w:t xml:space="preserve"> vyučování. V první řadě může přistupovat k učení </w:t>
      </w:r>
      <w:r w:rsidR="00413481">
        <w:t xml:space="preserve">formou </w:t>
      </w:r>
      <w:r w:rsidR="00143F49">
        <w:t>transmisivní</w:t>
      </w:r>
      <w:r w:rsidR="00413481">
        <w:t>, tedy tak</w:t>
      </w:r>
      <w:r w:rsidR="002730B9">
        <w:t>, že se sn</w:t>
      </w:r>
      <w:r w:rsidR="002E3694">
        <w:t>aží přenést informace nebo více</w:t>
      </w:r>
      <w:r w:rsidR="002730B9">
        <w:t>méně hotové poznatky ze svého myšlenkového světa,</w:t>
      </w:r>
      <w:r w:rsidR="00413481">
        <w:t xml:space="preserve"> učebních </w:t>
      </w:r>
      <w:r w:rsidR="00C96856">
        <w:t xml:space="preserve">materiálů nebo </w:t>
      </w:r>
      <w:r w:rsidR="00413481">
        <w:t xml:space="preserve">tabule </w:t>
      </w:r>
      <w:r w:rsidR="002730B9">
        <w:t xml:space="preserve">do </w:t>
      </w:r>
      <w:r w:rsidR="00C96856">
        <w:t>žákovy</w:t>
      </w:r>
      <w:r w:rsidR="00413481">
        <w:t xml:space="preserve"> </w:t>
      </w:r>
      <w:r w:rsidR="00C96856">
        <w:t>myšlenkové struktury</w:t>
      </w:r>
      <w:r w:rsidR="00413481">
        <w:t>.</w:t>
      </w:r>
      <w:r w:rsidR="002730B9">
        <w:t xml:space="preserve"> </w:t>
      </w:r>
      <w:r w:rsidR="00413481">
        <w:t xml:space="preserve">Problémem tohoto způsobu </w:t>
      </w:r>
      <w:r w:rsidR="002730B9">
        <w:t xml:space="preserve">přenosu informací </w:t>
      </w:r>
      <w:r w:rsidR="00413481">
        <w:t>ovšem je, že je založený zejména na</w:t>
      </w:r>
      <w:r w:rsidR="00C96856">
        <w:t xml:space="preserve"> </w:t>
      </w:r>
      <w:r w:rsidR="002A4FC8">
        <w:t xml:space="preserve">paměti, </w:t>
      </w:r>
      <w:r w:rsidR="00413481">
        <w:t>reprodukci bez hlubšího pochopení dané problematiky</w:t>
      </w:r>
      <w:r w:rsidR="002A4FC8">
        <w:t xml:space="preserve"> a</w:t>
      </w:r>
      <w:r w:rsidR="00C96856">
        <w:t xml:space="preserve"> bez větší míry zapojení žáka</w:t>
      </w:r>
      <w:r w:rsidR="002A4FC8">
        <w:t>.</w:t>
      </w:r>
      <w:r w:rsidR="0016563C">
        <w:t xml:space="preserve"> Žák je v tomto procesu pasivním přijímačem</w:t>
      </w:r>
      <w:r w:rsidR="00AD2C29">
        <w:t xml:space="preserve"> učitelových signálů</w:t>
      </w:r>
      <w:r w:rsidR="0016563C">
        <w:t>.</w:t>
      </w:r>
      <w:r w:rsidR="002A4FC8">
        <w:t xml:space="preserve"> Transmise </w:t>
      </w:r>
      <w:r w:rsidR="00413481">
        <w:t>velice často vede k tzv. formálnímu poznání, tedy k poznání, které není opřeno o konkrétní hlubší poznatek</w:t>
      </w:r>
      <w:r w:rsidR="0098115E">
        <w:t xml:space="preserve"> nebo</w:t>
      </w:r>
      <w:r w:rsidR="00143F49">
        <w:t xml:space="preserve"> </w:t>
      </w:r>
      <w:r w:rsidR="00C96856">
        <w:t xml:space="preserve">žákovu </w:t>
      </w:r>
      <w:r w:rsidR="00143F49">
        <w:t>zkušenost</w:t>
      </w:r>
      <w:r w:rsidR="00C96856">
        <w:t>. Žák se velice často učí matematiku jako telefonní seznam a nevidí hlubší souvisl</w:t>
      </w:r>
      <w:r w:rsidR="002A4FC8">
        <w:t xml:space="preserve">osti </w:t>
      </w:r>
      <w:r w:rsidR="008B65BD">
        <w:t xml:space="preserve">mezi </w:t>
      </w:r>
      <w:r w:rsidR="002E3694">
        <w:t xml:space="preserve">určitými </w:t>
      </w:r>
      <w:r w:rsidR="008B65BD">
        <w:t>poznatky</w:t>
      </w:r>
      <w:r w:rsidR="002A4FC8">
        <w:t xml:space="preserve">. Například pokud se </w:t>
      </w:r>
      <w:r w:rsidR="0016563C">
        <w:t xml:space="preserve">žák seznamuje s </w:t>
      </w:r>
      <w:r w:rsidR="002A4FC8">
        <w:t>řešení</w:t>
      </w:r>
      <w:r w:rsidR="0016563C">
        <w:t>m</w:t>
      </w:r>
      <w:r w:rsidR="002A4FC8">
        <w:t xml:space="preserve"> rovnic pouze jako</w:t>
      </w:r>
      <w:r w:rsidR="0016563C">
        <w:t xml:space="preserve"> se </w:t>
      </w:r>
      <w:r w:rsidR="002A4FC8">
        <w:t>soubor</w:t>
      </w:r>
      <w:r w:rsidR="0016563C">
        <w:t>em</w:t>
      </w:r>
      <w:r w:rsidR="002A4FC8">
        <w:t xml:space="preserve"> pravidel a pouček, tak v případě zapomenutí některé</w:t>
      </w:r>
      <w:r w:rsidR="0016563C">
        <w:t>ho</w:t>
      </w:r>
      <w:r w:rsidR="002A4FC8">
        <w:t xml:space="preserve"> z nich ztrácí aparát na jejich vyřešení.</w:t>
      </w:r>
      <w:r w:rsidR="0016563C">
        <w:t xml:space="preserve"> </w:t>
      </w:r>
      <w:r w:rsidR="008B65BD">
        <w:t xml:space="preserve">František Kuřina ve svém článku </w:t>
      </w:r>
      <w:r w:rsidR="008B65BD" w:rsidRPr="008B65BD">
        <w:rPr>
          <w:i/>
        </w:rPr>
        <w:t>Geometrie jako příležitost k rozvoji žákovských kompetencí</w:t>
      </w:r>
      <w:r w:rsidR="008B65BD">
        <w:t xml:space="preserve"> (2006) transmisi nazývá</w:t>
      </w:r>
      <w:r w:rsidR="002E3694">
        <w:t xml:space="preserve"> tzv.</w:t>
      </w:r>
      <w:r w:rsidR="008B65BD">
        <w:t xml:space="preserve"> „přeléváním“ a přirovnává ji k encyklopedickému pojetí školy (kd</w:t>
      </w:r>
      <w:r w:rsidR="00A271B2">
        <w:t>o se kdy narodil</w:t>
      </w:r>
      <w:r w:rsidR="00E379B7">
        <w:t xml:space="preserve"> a co napsal…).</w:t>
      </w:r>
      <w:r w:rsidR="00927F6B">
        <w:t xml:space="preserve"> (Kuřina, 2006)</w:t>
      </w:r>
    </w:p>
    <w:p w14:paraId="1F7AF14D" w14:textId="46440BA1" w:rsidR="008B65BD" w:rsidRPr="00F52AC6" w:rsidRDefault="0016563C" w:rsidP="008B65BD">
      <w:r>
        <w:t xml:space="preserve">Další formou přístupu k vyučování je </w:t>
      </w:r>
      <w:r w:rsidR="00C45F16">
        <w:t>forma instruktivní</w:t>
      </w:r>
      <w:r>
        <w:t>. Jak již význam slova</w:t>
      </w:r>
      <w:r w:rsidR="00C45F16">
        <w:t xml:space="preserve"> instrukce</w:t>
      </w:r>
      <w:r>
        <w:t xml:space="preserve"> napovídá, jedná se o formu</w:t>
      </w:r>
      <w:r w:rsidR="00C45F16">
        <w:t xml:space="preserve"> vzdělávání</w:t>
      </w:r>
      <w:r>
        <w:t xml:space="preserve"> řízenou </w:t>
      </w:r>
      <w:r w:rsidR="00C45F16">
        <w:t>pomocí návodů</w:t>
      </w:r>
      <w:r>
        <w:t>, pře</w:t>
      </w:r>
      <w:r w:rsidR="00A3689F">
        <w:t>d</w:t>
      </w:r>
      <w:r>
        <w:t>pis</w:t>
      </w:r>
      <w:r w:rsidR="00C45F16">
        <w:t>ů</w:t>
      </w:r>
      <w:r>
        <w:t xml:space="preserve"> nebo pouček</w:t>
      </w:r>
      <w:r w:rsidR="00A3689F">
        <w:t xml:space="preserve">. Nejsnadněji se tato organizace výuky dá přirovnat k vaření podle kuchařky, dělání pokusu pomocí návodu nebo k reprodukci algoritmu např. pro písemné sčítání. </w:t>
      </w:r>
      <w:r w:rsidR="004444D6">
        <w:t>Leckdy se tato forma překrývá s formou transmisivní</w:t>
      </w:r>
      <w:r w:rsidR="00AB2037">
        <w:t xml:space="preserve"> vzhledem k tomu, že</w:t>
      </w:r>
      <w:r w:rsidR="004444D6">
        <w:t xml:space="preserve"> oporami obou metod </w:t>
      </w:r>
      <w:r w:rsidR="002E3694">
        <w:t>jsou</w:t>
      </w:r>
      <w:r w:rsidR="004444D6">
        <w:t xml:space="preserve"> paměť, repr</w:t>
      </w:r>
      <w:r w:rsidR="00C45F16">
        <w:t>odukce a</w:t>
      </w:r>
      <w:r w:rsidR="004444D6">
        <w:t xml:space="preserve"> </w:t>
      </w:r>
      <w:r w:rsidR="004444D6">
        <w:lastRenderedPageBreak/>
        <w:t>trénink</w:t>
      </w:r>
      <w:r w:rsidR="00C45F16">
        <w:t>.</w:t>
      </w:r>
      <w:r w:rsidR="004444D6">
        <w:t xml:space="preserve"> </w:t>
      </w:r>
      <w:r w:rsidR="00AB2037">
        <w:t>Orientace</w:t>
      </w:r>
      <w:r w:rsidR="00C45F16">
        <w:t xml:space="preserve"> je především </w:t>
      </w:r>
      <w:r w:rsidR="00A271B2">
        <w:t xml:space="preserve">na </w:t>
      </w:r>
      <w:r w:rsidR="00AB2037">
        <w:t>kvantitu</w:t>
      </w:r>
      <w:r w:rsidR="00C45F16">
        <w:t xml:space="preserve"> a</w:t>
      </w:r>
      <w:r w:rsidR="00A3689F">
        <w:t> </w:t>
      </w:r>
      <w:r w:rsidR="00AB2037">
        <w:t>výkon</w:t>
      </w:r>
      <w:r w:rsidR="00C45F16">
        <w:t>.</w:t>
      </w:r>
      <w:r w:rsidR="00A3689F">
        <w:t xml:space="preserve"> </w:t>
      </w:r>
      <w:r w:rsidR="00B85E0B">
        <w:t xml:space="preserve">Kuřina tvrdí: </w:t>
      </w:r>
      <w:r w:rsidR="00400EB1" w:rsidRPr="00F52AC6">
        <w:t>„</w:t>
      </w:r>
      <w:r w:rsidR="00B85E0B" w:rsidRPr="00F52AC6">
        <w:t>Vidí-li učitel jako hlavní výsledek své pedagogické práce přípravu žáků na zkoušky orientované „encyklopedicky a výkonnostně“, bude v jeho třídách převládat transmisivní a instruktivní styl: taková jsou fakta, takto řeš daný úkol, to si zapamatuj…</w:t>
      </w:r>
      <w:r w:rsidR="00797E7B" w:rsidRPr="00F52AC6">
        <w:t>“</w:t>
      </w:r>
      <w:r w:rsidR="00B85E0B" w:rsidRPr="00F52AC6">
        <w:t xml:space="preserve"> (Kuřina, 2006, s.</w:t>
      </w:r>
      <w:r w:rsidR="002B26E4" w:rsidRPr="00F52AC6">
        <w:t xml:space="preserve"> </w:t>
      </w:r>
      <w:r w:rsidR="00B85E0B" w:rsidRPr="00F52AC6">
        <w:t>5)</w:t>
      </w:r>
    </w:p>
    <w:p w14:paraId="4A87E6D9" w14:textId="7AC94BD7" w:rsidR="00B85E0B" w:rsidRDefault="0098115E" w:rsidP="008B65BD">
      <w:r>
        <w:t>Třetí způsob</w:t>
      </w:r>
      <w:r w:rsidR="00FE6B18">
        <w:t>,</w:t>
      </w:r>
      <w:r>
        <w:t xml:space="preserve"> </w:t>
      </w:r>
      <w:r w:rsidR="00FE6B18">
        <w:t xml:space="preserve">konstruktivismus, </w:t>
      </w:r>
      <w:r w:rsidR="00D351EC">
        <w:t xml:space="preserve">je </w:t>
      </w:r>
      <w:r w:rsidR="00FE6B18">
        <w:t xml:space="preserve">zaměřený </w:t>
      </w:r>
      <w:r w:rsidR="00D351EC">
        <w:t>především na aktivní roli žáka v poznávacím procesu</w:t>
      </w:r>
      <w:r w:rsidR="00FE6B18">
        <w:t xml:space="preserve"> a na </w:t>
      </w:r>
      <w:r w:rsidR="002B26E4">
        <w:t xml:space="preserve">budování </w:t>
      </w:r>
      <w:r w:rsidR="00FE6B18">
        <w:t>poznatků</w:t>
      </w:r>
      <w:r w:rsidR="002B26E4">
        <w:t xml:space="preserve"> v jeho vědomí</w:t>
      </w:r>
      <w:r w:rsidR="00D351EC">
        <w:t xml:space="preserve"> </w:t>
      </w:r>
      <w:r w:rsidR="002B26E4">
        <w:t>formou konfrontace</w:t>
      </w:r>
      <w:r w:rsidR="00D351EC">
        <w:t xml:space="preserve"> nově získaných informací s jeho dosavadními znalostmi v dané oblasti.</w:t>
      </w:r>
      <w:r w:rsidR="005E37A6">
        <w:t xml:space="preserve"> Tedy je kladen důraz na práci s prekoncepty.</w:t>
      </w:r>
      <w:r w:rsidR="00A34AB7">
        <w:t xml:space="preserve"> Na rozdíl od předchozích dvou teorií hraje učitel v tomto učebním procesu roli facilitátora, tedy toho, kdo učení zprostředkovává a ne toho, kdo předává </w:t>
      </w:r>
      <w:r w:rsidR="00223B46">
        <w:t>poznatky již hotové</w:t>
      </w:r>
      <w:r w:rsidR="00A34AB7">
        <w:t>.</w:t>
      </w:r>
      <w:r w:rsidR="0061282D">
        <w:t xml:space="preserve"> Cílem tohoto přístupu není učit žáky </w:t>
      </w:r>
      <w:r w:rsidR="002B26E4">
        <w:t>učivo</w:t>
      </w:r>
      <w:r w:rsidR="0061282D">
        <w:t xml:space="preserve"> pouze odříkat, ale naopak porozumět </w:t>
      </w:r>
      <w:r w:rsidR="002B26E4">
        <w:t xml:space="preserve">mu </w:t>
      </w:r>
      <w:r w:rsidR="0061282D">
        <w:t xml:space="preserve">a využít </w:t>
      </w:r>
      <w:r w:rsidR="002B26E4">
        <w:t>ho</w:t>
      </w:r>
      <w:r w:rsidR="00C333D2">
        <w:t xml:space="preserve"> v</w:t>
      </w:r>
      <w:r w:rsidR="005E37A6">
        <w:t xml:space="preserve"> praxi. V rámci toto přístupu jsou </w:t>
      </w:r>
      <w:r w:rsidR="00D769E7">
        <w:t>výukové metody jako didaktické hry, dramatizace, kooperativní výuka, kritické myšlení</w:t>
      </w:r>
      <w:r w:rsidR="000F0E9F">
        <w:t>, brainstorming, problémové vyučování</w:t>
      </w:r>
      <w:r w:rsidR="00D769E7">
        <w:t xml:space="preserve"> apod. (Zormanová, 2012, s. 10-12)</w:t>
      </w:r>
    </w:p>
    <w:p w14:paraId="5AAFDE6F" w14:textId="176F6122" w:rsidR="00E0223D" w:rsidRDefault="005746EC" w:rsidP="00E07A1A">
      <w:r>
        <w:t xml:space="preserve">Myšlenky </w:t>
      </w:r>
      <w:r w:rsidR="00EC7B4A">
        <w:t xml:space="preserve">konstruktivismu </w:t>
      </w:r>
      <w:r w:rsidR="00400EB1">
        <w:t xml:space="preserve">ve světě </w:t>
      </w:r>
      <w:r w:rsidR="00EC7B4A">
        <w:t xml:space="preserve">jsou spojeny se </w:t>
      </w:r>
      <w:r>
        <w:t>jmény</w:t>
      </w:r>
      <w:r w:rsidR="00400EB1">
        <w:t xml:space="preserve"> Jean Piaget</w:t>
      </w:r>
      <w:r>
        <w:t xml:space="preserve"> a John Dewey. </w:t>
      </w:r>
      <w:r w:rsidR="00690FCF">
        <w:t>První jmenovaný</w:t>
      </w:r>
      <w:r w:rsidR="00EC7B4A">
        <w:t xml:space="preserve"> tvrdil, že</w:t>
      </w:r>
      <w:r w:rsidR="00E901BA">
        <w:t xml:space="preserve"> neexistuje</w:t>
      </w:r>
      <w:r w:rsidR="00EC7B4A" w:rsidRPr="007B42BC">
        <w:t xml:space="preserve"> </w:t>
      </w:r>
      <w:r w:rsidR="00EC7B4A" w:rsidRPr="00E901BA">
        <w:rPr>
          <w:i/>
        </w:rPr>
        <w:t>„</w:t>
      </w:r>
      <w:r w:rsidR="00EC7B4A" w:rsidRPr="00E901BA">
        <w:rPr>
          <w:rStyle w:val="CittChar"/>
          <w:i w:val="0"/>
        </w:rPr>
        <w:t>žádné poznání, které by bylo výsledkem pouhého zaznamenávání pozorovaného a jež by nebylo strukturováno aktivitou subjektu</w:t>
      </w:r>
      <w:r w:rsidR="00EC7B4A" w:rsidRPr="00E901BA">
        <w:rPr>
          <w:i/>
        </w:rPr>
        <w:t>“</w:t>
      </w:r>
      <w:r w:rsidR="0031655E">
        <w:t xml:space="preserve"> (Piaget</w:t>
      </w:r>
      <w:r w:rsidR="00927F6B">
        <w:t>,</w:t>
      </w:r>
      <w:r w:rsidR="0031655E">
        <w:t xml:space="preserve"> 1979, </w:t>
      </w:r>
      <w:r w:rsidR="00927F6B">
        <w:t>cit. v Hejný, Kuřina, 2009</w:t>
      </w:r>
      <w:r w:rsidR="007B42BC">
        <w:t>, s. 192</w:t>
      </w:r>
      <w:r w:rsidR="00927F6B">
        <w:t>)</w:t>
      </w:r>
      <w:r w:rsidR="00526C7B">
        <w:t>.</w:t>
      </w:r>
      <w:r>
        <w:t xml:space="preserve"> Dewey </w:t>
      </w:r>
      <w:r w:rsidR="007B42BC">
        <w:t>kladl důraz na uče</w:t>
      </w:r>
      <w:r w:rsidR="00021C1C">
        <w:t xml:space="preserve">ní zkušeností a </w:t>
      </w:r>
      <w:r w:rsidR="007B42BC">
        <w:t>kultivaci individuality</w:t>
      </w:r>
      <w:r w:rsidR="00021C1C">
        <w:t xml:space="preserve"> </w:t>
      </w:r>
      <w:r w:rsidR="000F0E9F">
        <w:t>a je iniciátorem tzv. problémové a projektové výuky. S</w:t>
      </w:r>
      <w:r w:rsidR="00021C1C">
        <w:t xml:space="preserve">polečně s Piagetem jsou označování jako představitelé tzv. </w:t>
      </w:r>
      <w:r w:rsidR="00021C1C" w:rsidRPr="00021C1C">
        <w:rPr>
          <w:i/>
        </w:rPr>
        <w:t>kognitivního konstruktivismu</w:t>
      </w:r>
      <w:r w:rsidR="00021C1C">
        <w:t xml:space="preserve">. V literatuře je možné najít i jiné přívlastky </w:t>
      </w:r>
      <w:r w:rsidR="0003370C">
        <w:t xml:space="preserve">k tomuto směru </w:t>
      </w:r>
      <w:r w:rsidR="00021C1C">
        <w:t xml:space="preserve">jako </w:t>
      </w:r>
      <w:r w:rsidR="00021C1C" w:rsidRPr="00021C1C">
        <w:rPr>
          <w:i/>
        </w:rPr>
        <w:t>sociální</w:t>
      </w:r>
      <w:r w:rsidR="00021C1C">
        <w:t xml:space="preserve"> nebo </w:t>
      </w:r>
      <w:r w:rsidR="00021C1C" w:rsidRPr="00021C1C">
        <w:rPr>
          <w:i/>
        </w:rPr>
        <w:t>radikální</w:t>
      </w:r>
      <w:r w:rsidR="00021C1C">
        <w:t xml:space="preserve"> </w:t>
      </w:r>
      <w:r w:rsidR="00021C1C" w:rsidRPr="00021C1C">
        <w:rPr>
          <w:i/>
        </w:rPr>
        <w:t>konstruktivismus</w:t>
      </w:r>
      <w:r w:rsidR="00021C1C">
        <w:t>.</w:t>
      </w:r>
      <w:r w:rsidR="0003370C">
        <w:t xml:space="preserve"> </w:t>
      </w:r>
      <w:r w:rsidR="00760A9D">
        <w:t>(Cachová, Vondrová, 2006, s.</w:t>
      </w:r>
      <w:r w:rsidR="00E1018C">
        <w:t xml:space="preserve"> </w:t>
      </w:r>
      <w:r w:rsidR="00760A9D">
        <w:t>3-4)</w:t>
      </w:r>
    </w:p>
    <w:p w14:paraId="27F52CBB" w14:textId="77777777" w:rsidR="00AA45BA" w:rsidRDefault="00400EB1" w:rsidP="00E07A1A">
      <w:r>
        <w:t>V českých zemích se v 50. letech 20. století zmiňoval o aktivním zapojení</w:t>
      </w:r>
      <w:r w:rsidR="005746EC">
        <w:t xml:space="preserve"> žáků</w:t>
      </w:r>
      <w:r w:rsidR="00EE4091">
        <w:t xml:space="preserve"> do výuky</w:t>
      </w:r>
      <w:r>
        <w:t xml:space="preserve"> např.</w:t>
      </w:r>
      <w:r w:rsidR="00EE4091">
        <w:t xml:space="preserve"> matematik Eduard Čech</w:t>
      </w:r>
      <w:r>
        <w:t xml:space="preserve"> ve spojitosti s vyučováním geometrie</w:t>
      </w:r>
      <w:r w:rsidR="00295D16">
        <w:t xml:space="preserve">. Tvrdil, že </w:t>
      </w:r>
      <w:r w:rsidR="00295D16" w:rsidRPr="0061159F">
        <w:t xml:space="preserve">„vyučování je nutno vést tak, aby co nejvíce dávalo příležitost k vlastní aktivní činnosti žáků. Touha po aktivní činnosti je v </w:t>
      </w:r>
      <w:r w:rsidR="003111C8" w:rsidRPr="0061159F">
        <w:t>tomto věku něco nezadržitelného</w:t>
      </w:r>
      <w:r w:rsidR="00A271B2">
        <w:t>.</w:t>
      </w:r>
      <w:r w:rsidR="00295D16" w:rsidRPr="0061159F">
        <w:t>“</w:t>
      </w:r>
      <w:r w:rsidR="00A271B2">
        <w:t xml:space="preserve"> (Čech, 1955)</w:t>
      </w:r>
      <w:r w:rsidR="00D03D52">
        <w:t xml:space="preserve"> </w:t>
      </w:r>
      <w:r w:rsidR="00665BD6">
        <w:t>Nejvýznamnějšími</w:t>
      </w:r>
      <w:r>
        <w:t xml:space="preserve"> </w:t>
      </w:r>
      <w:r w:rsidR="00690FCF">
        <w:t xml:space="preserve">představiteli </w:t>
      </w:r>
      <w:r w:rsidR="00E65671">
        <w:t xml:space="preserve">tzv. didaktického </w:t>
      </w:r>
      <w:r w:rsidR="00690FCF">
        <w:t>konstruktivis</w:t>
      </w:r>
      <w:r w:rsidR="005746EC">
        <w:t>mu</w:t>
      </w:r>
      <w:r>
        <w:t xml:space="preserve"> v našem prostředí jsou autoři Milan Hejný a František Kuřina, kteří ve své knize </w:t>
      </w:r>
      <w:r w:rsidR="00690FCF" w:rsidRPr="00690FCF">
        <w:rPr>
          <w:i/>
        </w:rPr>
        <w:t>Dítě, škola, matemat</w:t>
      </w:r>
      <w:r w:rsidR="00690FCF">
        <w:rPr>
          <w:i/>
        </w:rPr>
        <w:t>i</w:t>
      </w:r>
      <w:r w:rsidR="00690FCF" w:rsidRPr="00690FCF">
        <w:rPr>
          <w:i/>
        </w:rPr>
        <w:t>ka</w:t>
      </w:r>
      <w:r w:rsidR="00690FCF">
        <w:t xml:space="preserve"> </w:t>
      </w:r>
      <w:r>
        <w:t xml:space="preserve">shrnuli </w:t>
      </w:r>
      <w:r w:rsidR="00DC0BB5">
        <w:t xml:space="preserve">poznatky o konstruktivistických </w:t>
      </w:r>
      <w:r w:rsidR="00474A33">
        <w:t>přístupech k </w:t>
      </w:r>
      <w:r w:rsidR="00DC0BB5">
        <w:t xml:space="preserve">vyučování a </w:t>
      </w:r>
      <w:r>
        <w:t>formulovali</w:t>
      </w:r>
      <w:r w:rsidR="00DC0BB5">
        <w:t xml:space="preserve"> tzv. desate</w:t>
      </w:r>
      <w:r w:rsidR="00AA45BA">
        <w:t xml:space="preserve">ro didaktického konstruktivismu, </w:t>
      </w:r>
      <w:r w:rsidR="00387438">
        <w:t xml:space="preserve">ze kterého </w:t>
      </w:r>
      <w:r w:rsidR="00053E4F">
        <w:t>bude práce</w:t>
      </w:r>
      <w:r w:rsidR="00387438">
        <w:t xml:space="preserve"> v následujících úvahách vycházet</w:t>
      </w:r>
      <w:r w:rsidR="00E07A1A">
        <w:t xml:space="preserve"> (Hejný, Kuřina, 2009, s.</w:t>
      </w:r>
      <w:r w:rsidR="00C70A53">
        <w:t xml:space="preserve"> </w:t>
      </w:r>
      <w:r w:rsidR="00E07A1A">
        <w:t>194-195</w:t>
      </w:r>
      <w:r w:rsidR="00E901BA">
        <w:t>, zásady jsou kráceny</w:t>
      </w:r>
      <w:r w:rsidR="00E07A1A">
        <w:t>)</w:t>
      </w:r>
      <w:r w:rsidR="00AA45BA">
        <w:t>:</w:t>
      </w:r>
    </w:p>
    <w:p w14:paraId="03C1C4B3" w14:textId="77777777" w:rsidR="00AA45BA" w:rsidRDefault="00AA45BA" w:rsidP="00A85700">
      <w:pPr>
        <w:pStyle w:val="Odstavecseseznamem"/>
        <w:numPr>
          <w:ilvl w:val="0"/>
          <w:numId w:val="5"/>
        </w:numPr>
        <w:jc w:val="left"/>
      </w:pPr>
      <w:r>
        <w:t>Matematika je chápána jako specifická lidská aktivita, ne jen jako její výsledek.</w:t>
      </w:r>
    </w:p>
    <w:p w14:paraId="3BA3B46F" w14:textId="77777777" w:rsidR="00C735F9" w:rsidRDefault="00AA45BA" w:rsidP="00A85700">
      <w:pPr>
        <w:pStyle w:val="Odstavecseseznamem"/>
        <w:numPr>
          <w:ilvl w:val="0"/>
          <w:numId w:val="5"/>
        </w:numPr>
        <w:jc w:val="left"/>
      </w:pPr>
      <w:r>
        <w:t>Podstatnou složkou matematické aktivity je hledání souvislostí, řešení úloh a problémů, tvorba pojmů, zobecňování tvrzení, jejich prověřování a zdůvodňování.</w:t>
      </w:r>
    </w:p>
    <w:p w14:paraId="124DE303" w14:textId="77777777" w:rsidR="00C735F9" w:rsidRDefault="00AA45BA" w:rsidP="00A85700">
      <w:pPr>
        <w:pStyle w:val="Odstavecseseznamem"/>
        <w:numPr>
          <w:ilvl w:val="0"/>
          <w:numId w:val="5"/>
        </w:numPr>
        <w:jc w:val="left"/>
      </w:pPr>
      <w:r>
        <w:t>Poznatky jsou nepřenosné, vznikají v mysli poznávajícího člověka.</w:t>
      </w:r>
    </w:p>
    <w:p w14:paraId="510AB804" w14:textId="77777777" w:rsidR="00C735F9" w:rsidRDefault="00AA45BA" w:rsidP="00A85700">
      <w:pPr>
        <w:pStyle w:val="Odstavecseseznamem"/>
        <w:numPr>
          <w:ilvl w:val="0"/>
          <w:numId w:val="5"/>
        </w:numPr>
        <w:jc w:val="left"/>
      </w:pPr>
      <w:r>
        <w:t>Tvorba poznatků se opírá o zkušenosti poznávajícího.</w:t>
      </w:r>
    </w:p>
    <w:p w14:paraId="234247B3" w14:textId="77777777" w:rsidR="00C735F9" w:rsidRDefault="00AA45BA" w:rsidP="00A85700">
      <w:pPr>
        <w:pStyle w:val="Odstavecseseznamem"/>
        <w:numPr>
          <w:ilvl w:val="0"/>
          <w:numId w:val="5"/>
        </w:numPr>
        <w:jc w:val="left"/>
      </w:pPr>
      <w:r>
        <w:t>Základem matematického vzdělávání je vytváření prostředí podně</w:t>
      </w:r>
      <w:r>
        <w:softHyphen/>
        <w:t>cujícího tvořivost.</w:t>
      </w:r>
    </w:p>
    <w:p w14:paraId="40C55420" w14:textId="77777777" w:rsidR="00C735F9" w:rsidRDefault="00AA45BA" w:rsidP="00A85700">
      <w:pPr>
        <w:pStyle w:val="Odstavecseseznamem"/>
        <w:numPr>
          <w:ilvl w:val="0"/>
          <w:numId w:val="5"/>
        </w:numPr>
        <w:jc w:val="left"/>
      </w:pPr>
      <w:r>
        <w:lastRenderedPageBreak/>
        <w:t xml:space="preserve">K rozvoji konstrukce poznatků přispívá sociální interakce ve třídě. </w:t>
      </w:r>
    </w:p>
    <w:p w14:paraId="6D392F02" w14:textId="77777777" w:rsidR="00C735F9" w:rsidRDefault="00AA45BA" w:rsidP="00A85700">
      <w:pPr>
        <w:pStyle w:val="Odstavecseseznamem"/>
        <w:numPr>
          <w:ilvl w:val="0"/>
          <w:numId w:val="5"/>
        </w:numPr>
        <w:jc w:val="left"/>
      </w:pPr>
      <w:r>
        <w:t>Důležité je použití různých druhů reprezentace a strukturální budo</w:t>
      </w:r>
      <w:r>
        <w:softHyphen/>
        <w:t>vání matematického světa.</w:t>
      </w:r>
    </w:p>
    <w:p w14:paraId="45CD4255" w14:textId="77777777" w:rsidR="00C735F9" w:rsidRDefault="00AA45BA" w:rsidP="00A85700">
      <w:pPr>
        <w:pStyle w:val="Odstavecseseznamem"/>
        <w:numPr>
          <w:ilvl w:val="0"/>
          <w:numId w:val="5"/>
        </w:numPr>
        <w:jc w:val="left"/>
      </w:pPr>
      <w:r>
        <w:t>Značný význam má komunikace ve třídě a pěstování různých jazy</w:t>
      </w:r>
      <w:r>
        <w:softHyphen/>
        <w:t>ků matematiky.</w:t>
      </w:r>
    </w:p>
    <w:p w14:paraId="6E769237" w14:textId="77777777" w:rsidR="00C735F9" w:rsidRDefault="00AA45BA" w:rsidP="00A85700">
      <w:pPr>
        <w:pStyle w:val="Odstavecseseznamem"/>
        <w:numPr>
          <w:ilvl w:val="0"/>
          <w:numId w:val="5"/>
        </w:numPr>
        <w:jc w:val="left"/>
      </w:pPr>
      <w:r>
        <w:t>Vzdělávací proces je nutno hodnotit minimálně ze tří hledisek: po</w:t>
      </w:r>
      <w:r>
        <w:softHyphen/>
        <w:t>rozumění matematice, zvládnutí matematického řemesla, aplikace matematiky.</w:t>
      </w:r>
    </w:p>
    <w:p w14:paraId="55D431EE" w14:textId="77777777" w:rsidR="008A73B6" w:rsidRDefault="00AA45BA" w:rsidP="00A85700">
      <w:pPr>
        <w:pStyle w:val="Odstavecseseznamem"/>
        <w:numPr>
          <w:ilvl w:val="0"/>
          <w:numId w:val="5"/>
        </w:numPr>
        <w:jc w:val="left"/>
      </w:pPr>
      <w:r>
        <w:t>Poznání založené na reprodukci informací vede k formálnímu po</w:t>
      </w:r>
      <w:r>
        <w:softHyphen/>
        <w:t>znání.</w:t>
      </w:r>
    </w:p>
    <w:p w14:paraId="488C4B4E" w14:textId="26EE09BA" w:rsidR="00E43711" w:rsidRDefault="00B95A2F" w:rsidP="00AA5129">
      <w:r>
        <w:t>Vondrová</w:t>
      </w:r>
      <w:r w:rsidR="00E901BA">
        <w:t xml:space="preserve"> (</w:t>
      </w:r>
      <w:r>
        <w:t>2014</w:t>
      </w:r>
      <w:r w:rsidR="00E901BA">
        <w:t xml:space="preserve">) </w:t>
      </w:r>
      <w:r w:rsidR="008C28AD">
        <w:t>zmi</w:t>
      </w:r>
      <w:r w:rsidR="004554B1">
        <w:t xml:space="preserve">ňuje pojem podnětná výuka, </w:t>
      </w:r>
      <w:r w:rsidR="00E14B3A">
        <w:t>kterým označuje</w:t>
      </w:r>
      <w:r w:rsidR="004554B1">
        <w:t xml:space="preserve"> veškeré vyučování založené na konstruktivistickým přístupech. </w:t>
      </w:r>
      <w:r w:rsidR="00E14B3A">
        <w:t xml:space="preserve">V této práci bude tento pojem využíván </w:t>
      </w:r>
      <w:r w:rsidR="00E14B3A" w:rsidRPr="00EA51EA">
        <w:t>v té</w:t>
      </w:r>
      <w:r w:rsidR="00E0223D" w:rsidRPr="00EA51EA">
        <w:t>m</w:t>
      </w:r>
      <w:r w:rsidR="00E14B3A" w:rsidRPr="00EA51EA">
        <w:t>že smyslu.</w:t>
      </w:r>
    </w:p>
    <w:p w14:paraId="4931D2FE" w14:textId="6240E834" w:rsidR="00376C45" w:rsidRDefault="004554B1" w:rsidP="00AA5129">
      <w:r>
        <w:t xml:space="preserve">V rámci </w:t>
      </w:r>
      <w:r w:rsidR="00D80EC8">
        <w:t>podnětného</w:t>
      </w:r>
      <w:r>
        <w:t xml:space="preserve"> vyučování je kladen velký důraz na motivaci. Pokud má </w:t>
      </w:r>
      <w:r w:rsidR="00D80EC8">
        <w:t>žák zkoumat a poznávat něco nového</w:t>
      </w:r>
      <w:r w:rsidR="00CE2AD9">
        <w:t xml:space="preserve"> (tedy ne pouze</w:t>
      </w:r>
      <w:r w:rsidR="00E14B3A">
        <w:t xml:space="preserve"> </w:t>
      </w:r>
      <w:r w:rsidR="00D80EC8">
        <w:t xml:space="preserve">přijímat </w:t>
      </w:r>
      <w:r w:rsidR="00CE2AD9">
        <w:t xml:space="preserve">pasivně </w:t>
      </w:r>
      <w:r w:rsidR="00D80EC8">
        <w:t>informace</w:t>
      </w:r>
      <w:r w:rsidR="00E14B3A">
        <w:t>)</w:t>
      </w:r>
      <w:r w:rsidR="00A271B2">
        <w:t>,</w:t>
      </w:r>
      <w:r>
        <w:t xml:space="preserve"> je třeba,</w:t>
      </w:r>
      <w:r w:rsidR="00357D05">
        <w:t xml:space="preserve"> aby byl nejen motivován praktickým využitím matematiky, </w:t>
      </w:r>
      <w:r w:rsidR="00E14B3A">
        <w:t>ale také by měl zažít</w:t>
      </w:r>
      <w:r w:rsidR="00EA78E7">
        <w:t xml:space="preserve"> pocit úspěchu. </w:t>
      </w:r>
      <w:r w:rsidR="00357D05">
        <w:t xml:space="preserve">Žákům jsou předkládány </w:t>
      </w:r>
      <w:r w:rsidR="00E43711">
        <w:t xml:space="preserve">různé podnětné úlohy a problémy, u </w:t>
      </w:r>
      <w:r w:rsidR="00EC78DD">
        <w:t xml:space="preserve">jejichž řešení </w:t>
      </w:r>
      <w:r w:rsidR="00CE2AD9">
        <w:t>mohou</w:t>
      </w:r>
      <w:r w:rsidR="00E43711">
        <w:t xml:space="preserve"> využít své dosavadní</w:t>
      </w:r>
      <w:r w:rsidR="002A4F0A">
        <w:t xml:space="preserve"> matematické</w:t>
      </w:r>
      <w:r w:rsidR="00E43711">
        <w:t xml:space="preserve"> poznatky.</w:t>
      </w:r>
      <w:r w:rsidR="001747E1">
        <w:t xml:space="preserve"> V průběhu jejich řešení dochází k</w:t>
      </w:r>
      <w:r w:rsidR="001C04FF">
        <w:t> budování nových poznatků a souvislostí</w:t>
      </w:r>
      <w:r w:rsidR="001747E1">
        <w:t xml:space="preserve"> v rámci světa matematiky</w:t>
      </w:r>
      <w:r w:rsidR="001C04FF">
        <w:t>.</w:t>
      </w:r>
      <w:r w:rsidR="00E43711">
        <w:t xml:space="preserve"> Učitel by měl vždy podporovat aktivní přístup ž</w:t>
      </w:r>
      <w:r w:rsidR="002A4F0A">
        <w:t>á</w:t>
      </w:r>
      <w:r w:rsidR="00E43711">
        <w:t xml:space="preserve">ka k řešení zadaného problému. </w:t>
      </w:r>
      <w:r w:rsidR="001747E1">
        <w:t>S</w:t>
      </w:r>
      <w:r w:rsidR="00E43711">
        <w:t>chopnost samostatného a kritického myšlení</w:t>
      </w:r>
      <w:r w:rsidR="001747E1">
        <w:t xml:space="preserve"> je jedním z dalších </w:t>
      </w:r>
      <w:r w:rsidR="00942215">
        <w:t>principů podnětné výuky</w:t>
      </w:r>
      <w:r w:rsidR="00E43711">
        <w:t xml:space="preserve">. </w:t>
      </w:r>
      <w:r w:rsidR="002A4F0A">
        <w:t>S </w:t>
      </w:r>
      <w:r w:rsidR="00942215">
        <w:t>vel</w:t>
      </w:r>
      <w:r w:rsidR="002A4F0A">
        <w:t xml:space="preserve">kou pravděpodobností se setkáme </w:t>
      </w:r>
      <w:r w:rsidR="00942215">
        <w:t xml:space="preserve">ve výuce </w:t>
      </w:r>
      <w:r w:rsidR="002A4F0A">
        <w:t>se situací</w:t>
      </w:r>
      <w:r w:rsidR="00E43711">
        <w:t xml:space="preserve">, </w:t>
      </w:r>
      <w:r w:rsidR="002A4F0A">
        <w:t>kdy</w:t>
      </w:r>
      <w:r w:rsidR="00E43711">
        <w:t xml:space="preserve"> žák </w:t>
      </w:r>
      <w:r w:rsidR="002A4F0A">
        <w:t>v průběhu svého</w:t>
      </w:r>
      <w:r w:rsidR="00E43711">
        <w:t xml:space="preserve"> zkoumání nebo řešení</w:t>
      </w:r>
      <w:r w:rsidR="002A4F0A">
        <w:t xml:space="preserve"> úlohy</w:t>
      </w:r>
      <w:r w:rsidR="00E43711">
        <w:t xml:space="preserve"> udělá chybu. Učitel by </w:t>
      </w:r>
      <w:r w:rsidR="00CE2AD9">
        <w:t xml:space="preserve">ji </w:t>
      </w:r>
      <w:r w:rsidR="002A4F0A">
        <w:t>v</w:t>
      </w:r>
      <w:r w:rsidR="00CE2AD9">
        <w:t> této situaci</w:t>
      </w:r>
      <w:r w:rsidR="002A4F0A">
        <w:t xml:space="preserve"> </w:t>
      </w:r>
      <w:r w:rsidR="00E43711">
        <w:t>neměl vním</w:t>
      </w:r>
      <w:r w:rsidR="00CE2AD9">
        <w:t xml:space="preserve">at jako nežádoucí. Žáci by měli být vedeni </w:t>
      </w:r>
      <w:r w:rsidR="00E43711">
        <w:t xml:space="preserve">k tomu, aby sami </w:t>
      </w:r>
      <w:r w:rsidR="006328D9">
        <w:t xml:space="preserve">odhalili, kde jejich postup nebyl </w:t>
      </w:r>
      <w:r w:rsidR="00CE2AD9">
        <w:t xml:space="preserve">zcela </w:t>
      </w:r>
      <w:r w:rsidR="006328D9">
        <w:t>korektní</w:t>
      </w:r>
      <w:r w:rsidR="00CE2AD9">
        <w:t>.</w:t>
      </w:r>
      <w:r w:rsidR="00942215">
        <w:t xml:space="preserve"> </w:t>
      </w:r>
      <w:r w:rsidR="00CE2AD9">
        <w:t>Pedagog</w:t>
      </w:r>
      <w:r w:rsidR="00A4180D">
        <w:t xml:space="preserve"> </w:t>
      </w:r>
      <w:r w:rsidR="00942215">
        <w:t xml:space="preserve">by měl tuto informaci brát jako jistou fázi </w:t>
      </w:r>
      <w:r w:rsidR="00E47841">
        <w:t xml:space="preserve">vývoje </w:t>
      </w:r>
      <w:r w:rsidR="00942215">
        <w:t>žákova chápání dané problematiky</w:t>
      </w:r>
      <w:r w:rsidR="00A271B2">
        <w:t>.</w:t>
      </w:r>
      <w:r w:rsidR="00A4180D">
        <w:t xml:space="preserve"> </w:t>
      </w:r>
      <w:r w:rsidR="00A271B2">
        <w:t>(Vondrová, 2014, s. 11-13)</w:t>
      </w:r>
    </w:p>
    <w:p w14:paraId="17782415" w14:textId="5132D7EA" w:rsidR="00E07A1A" w:rsidRDefault="0083274D" w:rsidP="00AA5129">
      <w:r>
        <w:t xml:space="preserve">Podnětné vyučování </w:t>
      </w:r>
      <w:r w:rsidR="001D51FD">
        <w:t xml:space="preserve">je </w:t>
      </w:r>
      <w:r w:rsidR="003C6436">
        <w:t>charakterizováno</w:t>
      </w:r>
      <w:r w:rsidR="001D51FD">
        <w:t xml:space="preserve"> velkým prostorem</w:t>
      </w:r>
      <w:r>
        <w:t xml:space="preserve"> </w:t>
      </w:r>
      <w:r w:rsidR="00CE2AD9">
        <w:t>věnovaným</w:t>
      </w:r>
      <w:r>
        <w:t xml:space="preserve"> diskusi </w:t>
      </w:r>
      <w:r w:rsidR="00E47841">
        <w:t>mezi učitelem a žákem</w:t>
      </w:r>
      <w:r>
        <w:t>, ale zejména</w:t>
      </w:r>
      <w:r w:rsidR="00E47841">
        <w:t xml:space="preserve"> </w:t>
      </w:r>
      <w:r w:rsidR="001D51FD">
        <w:t xml:space="preserve">diskusi </w:t>
      </w:r>
      <w:r w:rsidR="00E47841">
        <w:t xml:space="preserve">mezi žáky </w:t>
      </w:r>
      <w:r>
        <w:t>samotnými</w:t>
      </w:r>
      <w:r w:rsidR="00E47841">
        <w:t xml:space="preserve">. </w:t>
      </w:r>
      <w:r w:rsidR="003C6436">
        <w:t xml:space="preserve">Aby tyto </w:t>
      </w:r>
      <w:r w:rsidR="001D51FD">
        <w:t>debaty</w:t>
      </w:r>
      <w:r w:rsidR="003C6436">
        <w:t xml:space="preserve"> </w:t>
      </w:r>
      <w:r w:rsidR="00FC3048">
        <w:t>sledovaly a</w:t>
      </w:r>
      <w:r w:rsidR="009D585C">
        <w:t xml:space="preserve"> </w:t>
      </w:r>
      <w:r w:rsidR="009A3482">
        <w:t>plnily</w:t>
      </w:r>
      <w:r w:rsidR="003C6436">
        <w:t xml:space="preserve"> výukové cíle a </w:t>
      </w:r>
      <w:r w:rsidR="009A3482">
        <w:t xml:space="preserve">zároveň </w:t>
      </w:r>
      <w:r w:rsidR="003C6436">
        <w:t>rozvíjely komunikativní kompetence</w:t>
      </w:r>
      <w:r w:rsidR="009A3482">
        <w:t xml:space="preserve"> </w:t>
      </w:r>
      <w:r w:rsidR="003C6436">
        <w:t>obsažené v</w:t>
      </w:r>
      <w:r w:rsidR="00FC3048">
        <w:t> Rámcově vzdělávacím programu (dále jen RVP)</w:t>
      </w:r>
      <w:r w:rsidR="003C6436">
        <w:t>,</w:t>
      </w:r>
      <w:r w:rsidR="00E47841">
        <w:t xml:space="preserve"> musí být </w:t>
      </w:r>
      <w:r w:rsidR="001D51FD">
        <w:t>založené</w:t>
      </w:r>
      <w:r w:rsidR="00E47841">
        <w:t xml:space="preserve"> na </w:t>
      </w:r>
      <w:r w:rsidR="009A3482">
        <w:t xml:space="preserve">řešení </w:t>
      </w:r>
      <w:r w:rsidR="00CC68DA">
        <w:t>konkrétního</w:t>
      </w:r>
      <w:r w:rsidR="009A3482">
        <w:t xml:space="preserve"> matematického</w:t>
      </w:r>
      <w:r w:rsidR="005A3281">
        <w:t xml:space="preserve"> problému </w:t>
      </w:r>
      <w:r w:rsidR="000F4FD8">
        <w:t>a</w:t>
      </w:r>
      <w:r w:rsidR="00CC68DA">
        <w:t xml:space="preserve"> hledání</w:t>
      </w:r>
      <w:r w:rsidR="000F4FD8">
        <w:t xml:space="preserve"> jeho podstaty</w:t>
      </w:r>
      <w:r w:rsidR="0044542F">
        <w:t>.</w:t>
      </w:r>
      <w:r w:rsidR="003C6436">
        <w:t xml:space="preserve"> </w:t>
      </w:r>
      <w:r w:rsidR="0055669D">
        <w:t>Učitel by se měl zaměřovat na diagnostiku porozumění, aby nedocházelo k formálnímu poznání. Uzavřené otázky</w:t>
      </w:r>
      <w:r w:rsidR="00BE1495">
        <w:t xml:space="preserve"> </w:t>
      </w:r>
      <w:r w:rsidR="0055669D">
        <w:t>nebo jen opakován</w:t>
      </w:r>
      <w:r w:rsidR="00F46146">
        <w:t xml:space="preserve">í formulací zapsaných </w:t>
      </w:r>
      <w:r w:rsidR="00BE1495">
        <w:t>v</w:t>
      </w:r>
      <w:r w:rsidR="00F46146">
        <w:t xml:space="preserve"> sešit</w:t>
      </w:r>
      <w:r w:rsidR="00BE1495">
        <w:t>ě</w:t>
      </w:r>
      <w:r w:rsidR="0055669D">
        <w:t xml:space="preserve"> nepomáhá o</w:t>
      </w:r>
      <w:r w:rsidR="00BE1495">
        <w:t>dhalit porozumění látce</w:t>
      </w:r>
      <w:r w:rsidR="0055669D">
        <w:t>. Učitel by měl</w:t>
      </w:r>
      <w:r w:rsidR="00F46146">
        <w:t xml:space="preserve"> naopak</w:t>
      </w:r>
      <w:r w:rsidR="0055669D">
        <w:t xml:space="preserve"> zadávat nestandardně formulované problémy</w:t>
      </w:r>
      <w:r w:rsidR="00B00D9F">
        <w:t xml:space="preserve"> nebo </w:t>
      </w:r>
      <w:r w:rsidR="00F46146">
        <w:t xml:space="preserve">úlohy s více </w:t>
      </w:r>
      <w:r w:rsidR="00B00D9F">
        <w:t>řešeními</w:t>
      </w:r>
      <w:r w:rsidR="00A271B2">
        <w:t>.</w:t>
      </w:r>
      <w:r w:rsidR="0003370C">
        <w:t xml:space="preserve"> (Vondrová, 2014, s. 13-15)</w:t>
      </w:r>
    </w:p>
    <w:p w14:paraId="770CE9E1" w14:textId="26920746" w:rsidR="00DE6408" w:rsidRDefault="00B613FB" w:rsidP="00AA5129">
      <w:r>
        <w:t>V</w:t>
      </w:r>
      <w:r w:rsidR="006069F6">
        <w:t xml:space="preserve"> rámci podnětné výuky je </w:t>
      </w:r>
      <w:r w:rsidR="00B00D9F">
        <w:t xml:space="preserve">též </w:t>
      </w:r>
      <w:r w:rsidR="006069F6">
        <w:t>nezbytné umět klást „dobré“ otázky</w:t>
      </w:r>
      <w:r w:rsidR="00BE1495">
        <w:t xml:space="preserve"> a to</w:t>
      </w:r>
      <w:r w:rsidR="006069F6">
        <w:t xml:space="preserve"> převážně otevřené</w:t>
      </w:r>
      <w:r w:rsidR="00BE1495">
        <w:t xml:space="preserve">, </w:t>
      </w:r>
      <w:r w:rsidR="006069F6">
        <w:t>na které lze odpovědět jinak než ano/ne nebo např.</w:t>
      </w:r>
      <w:r w:rsidR="00622E2F">
        <w:t xml:space="preserve"> pouze krátkou</w:t>
      </w:r>
      <w:r w:rsidR="006069F6">
        <w:t xml:space="preserve"> </w:t>
      </w:r>
      <w:r w:rsidR="00622E2F">
        <w:t xml:space="preserve">jednoslovnou </w:t>
      </w:r>
      <w:r w:rsidR="003357BE">
        <w:t xml:space="preserve">naučenou </w:t>
      </w:r>
      <w:r w:rsidR="00622E2F">
        <w:t>odpovědí, k</w:t>
      </w:r>
      <w:r w:rsidR="00F473DD">
        <w:t xml:space="preserve">terou učitel </w:t>
      </w:r>
      <w:r w:rsidR="00B00D9F">
        <w:t xml:space="preserve">od </w:t>
      </w:r>
      <w:r w:rsidR="00BE1495">
        <w:t xml:space="preserve">žáka </w:t>
      </w:r>
      <w:r w:rsidR="00F473DD">
        <w:t>očekává.</w:t>
      </w:r>
      <w:r>
        <w:t xml:space="preserve"> </w:t>
      </w:r>
      <w:r w:rsidR="00B00D9F">
        <w:t>Žáci by otázkami měli být</w:t>
      </w:r>
      <w:r w:rsidR="00F473DD">
        <w:t xml:space="preserve"> </w:t>
      </w:r>
      <w:r w:rsidR="00B00D9F">
        <w:t>směrováni</w:t>
      </w:r>
      <w:r w:rsidR="00F457FD">
        <w:t xml:space="preserve">, ale </w:t>
      </w:r>
      <w:r w:rsidR="00F473DD">
        <w:t xml:space="preserve">toto </w:t>
      </w:r>
      <w:r w:rsidR="00F473DD">
        <w:lastRenderedPageBreak/>
        <w:t xml:space="preserve">směrování </w:t>
      </w:r>
      <w:r w:rsidR="00B00D9F">
        <w:t>by nemělo</w:t>
      </w:r>
      <w:r w:rsidR="003357BE">
        <w:t xml:space="preserve"> vést k omezení okruhu odpovědí. </w:t>
      </w:r>
      <w:r w:rsidR="00F473DD">
        <w:t>V</w:t>
      </w:r>
      <w:r w:rsidR="00B00D9F">
        <w:t xml:space="preserve"> zahraniční </w:t>
      </w:r>
      <w:r w:rsidR="00F473DD">
        <w:t xml:space="preserve">literatuře </w:t>
      </w:r>
      <w:r w:rsidR="00B00D9F">
        <w:t xml:space="preserve">se objevují dva důležité </w:t>
      </w:r>
      <w:r w:rsidR="002A3F72">
        <w:t>termíny</w:t>
      </w:r>
      <w:r w:rsidR="00B00D9F">
        <w:t xml:space="preserve">, které úzce souvisí právě s formou </w:t>
      </w:r>
      <w:r w:rsidR="004B7D63">
        <w:t xml:space="preserve">kladení otázek. Jedná se o tzv. </w:t>
      </w:r>
      <w:r w:rsidR="004B7D63" w:rsidRPr="004B7D63">
        <w:rPr>
          <w:i/>
        </w:rPr>
        <w:t>funneling patter</w:t>
      </w:r>
      <w:r w:rsidR="004B7D63">
        <w:rPr>
          <w:i/>
        </w:rPr>
        <w:t>n</w:t>
      </w:r>
      <w:r w:rsidR="004B7D63">
        <w:t xml:space="preserve"> a </w:t>
      </w:r>
      <w:r w:rsidR="004B7D63" w:rsidRPr="004B7D63">
        <w:rPr>
          <w:i/>
        </w:rPr>
        <w:t>focusing pattern</w:t>
      </w:r>
      <w:r w:rsidR="004B7D63">
        <w:t xml:space="preserve"> </w:t>
      </w:r>
      <w:r w:rsidR="00DE6408">
        <w:t>(</w:t>
      </w:r>
      <w:r w:rsidR="00DE6408" w:rsidRPr="00605B0B">
        <w:t>Eisenmann</w:t>
      </w:r>
      <w:r w:rsidR="00DE6408">
        <w:t xml:space="preserve">, </w:t>
      </w:r>
      <w:r w:rsidR="00DE6408" w:rsidRPr="00605B0B">
        <w:t>Breyfogle</w:t>
      </w:r>
      <w:r w:rsidR="00DE6408">
        <w:t>, 2005).</w:t>
      </w:r>
    </w:p>
    <w:p w14:paraId="45755C0B" w14:textId="544734AA" w:rsidR="00AF3594" w:rsidRDefault="00AD43A3" w:rsidP="00AA5129">
      <w:r>
        <w:t xml:space="preserve">V prvním </w:t>
      </w:r>
      <w:r w:rsidR="00CB2918">
        <w:t>případě se jedná o způsob, kdy učitel pokládá žákům sérii otázek</w:t>
      </w:r>
      <w:r>
        <w:t xml:space="preserve">, </w:t>
      </w:r>
      <w:r w:rsidR="00AD6B92">
        <w:t xml:space="preserve">která by měla </w:t>
      </w:r>
      <w:r w:rsidR="00AF3594">
        <w:t xml:space="preserve">žáky směrovat a </w:t>
      </w:r>
      <w:r w:rsidR="00AD6B92">
        <w:t xml:space="preserve">vést k nalezení </w:t>
      </w:r>
      <w:r w:rsidR="00CB2918">
        <w:t>požadované</w:t>
      </w:r>
      <w:r w:rsidR="00AD6B92">
        <w:t>ho</w:t>
      </w:r>
      <w:r w:rsidR="00CB2918">
        <w:t xml:space="preserve"> řešení. </w:t>
      </w:r>
      <w:r w:rsidR="00AD6B92">
        <w:t>Žáci zde</w:t>
      </w:r>
      <w:r w:rsidR="00AF3594">
        <w:t xml:space="preserve"> ale</w:t>
      </w:r>
      <w:r w:rsidR="00AD6B92">
        <w:t xml:space="preserve"> </w:t>
      </w:r>
      <w:r w:rsidR="005D1D9E">
        <w:t xml:space="preserve">paradoxně </w:t>
      </w:r>
      <w:r w:rsidR="00AD6B92">
        <w:t xml:space="preserve">nemají </w:t>
      </w:r>
      <w:r w:rsidR="005D1D9E">
        <w:t xml:space="preserve">žádný </w:t>
      </w:r>
      <w:r w:rsidR="00AD6B92">
        <w:t>velký prostor pro své vlastní úvahy</w:t>
      </w:r>
      <w:r w:rsidR="00A01B83">
        <w:t>, protože</w:t>
      </w:r>
      <w:r w:rsidR="00CB2918">
        <w:t xml:space="preserve"> pouze odpovídají</w:t>
      </w:r>
      <w:r>
        <w:t xml:space="preserve"> na </w:t>
      </w:r>
      <w:r w:rsidR="00C879E2">
        <w:t>pokládané</w:t>
      </w:r>
      <w:r w:rsidR="00CB2918">
        <w:t xml:space="preserve"> </w:t>
      </w:r>
      <w:r>
        <w:t>otázky</w:t>
      </w:r>
      <w:r w:rsidR="004C2E27">
        <w:t xml:space="preserve">. </w:t>
      </w:r>
      <w:r w:rsidR="003F7A2A">
        <w:t>Pedagog</w:t>
      </w:r>
      <w:r w:rsidR="004C2E27">
        <w:t xml:space="preserve"> </w:t>
      </w:r>
      <w:r w:rsidR="00DE6408">
        <w:t xml:space="preserve">nevědomky </w:t>
      </w:r>
      <w:r w:rsidR="004C2E27">
        <w:t xml:space="preserve">v tuto chvíli </w:t>
      </w:r>
      <w:r w:rsidR="003F7A2A">
        <w:t xml:space="preserve">přebírá </w:t>
      </w:r>
      <w:r w:rsidR="00A01B83">
        <w:t>kognitivní činnost</w:t>
      </w:r>
      <w:r w:rsidR="004C2E27">
        <w:t xml:space="preserve"> za žáky a úlohu </w:t>
      </w:r>
      <w:r w:rsidR="00A01B83">
        <w:t>za ně</w:t>
      </w:r>
      <w:r w:rsidR="00DE6408" w:rsidRPr="00DE6408">
        <w:t xml:space="preserve"> </w:t>
      </w:r>
      <w:r w:rsidR="00DE6408">
        <w:t>fakticky řeší</w:t>
      </w:r>
      <w:r w:rsidR="00A01B83">
        <w:t xml:space="preserve">. </w:t>
      </w:r>
      <w:r w:rsidR="003F7A2A">
        <w:t xml:space="preserve">Během tohoto učitelova „směrování“ se </w:t>
      </w:r>
      <w:r w:rsidR="00DE6408">
        <w:t xml:space="preserve">navíc </w:t>
      </w:r>
      <w:r w:rsidR="003F7A2A">
        <w:t>otázky stále více z</w:t>
      </w:r>
      <w:r w:rsidR="002C62A2">
        <w:t>u</w:t>
      </w:r>
      <w:r w:rsidR="003F7A2A">
        <w:t>žují</w:t>
      </w:r>
      <w:r w:rsidR="00DE6408">
        <w:t xml:space="preserve"> a i</w:t>
      </w:r>
      <w:r w:rsidR="003F7A2A">
        <w:t xml:space="preserve"> přesto, že většina ze třídy odpovídá na konkrétní dílčí otázky, neznamená to, že </w:t>
      </w:r>
      <w:r w:rsidR="004C2E27">
        <w:t xml:space="preserve">mezi </w:t>
      </w:r>
      <w:r w:rsidR="003F7A2A">
        <w:t>otázkami</w:t>
      </w:r>
      <w:r w:rsidR="004C2E27">
        <w:t xml:space="preserve"> vidí logickou</w:t>
      </w:r>
      <w:r w:rsidR="00DE6408">
        <w:t xml:space="preserve"> spojitost</w:t>
      </w:r>
      <w:r w:rsidR="003F7A2A">
        <w:t xml:space="preserve">. </w:t>
      </w:r>
      <w:r w:rsidR="00AF3594">
        <w:t>Vondrová ve své publikaci (Vondrová, 2014, s. 54) tento proces nazývá „trychtýřování.“</w:t>
      </w:r>
      <w:r w:rsidR="00B140CF">
        <w:t xml:space="preserve"> </w:t>
      </w:r>
    </w:p>
    <w:p w14:paraId="4258DCDA" w14:textId="38F20F97" w:rsidR="00E161F0" w:rsidRDefault="00CB2918" w:rsidP="00E161F0">
      <w:r>
        <w:t>D</w:t>
      </w:r>
      <w:r w:rsidR="009B03B5">
        <w:t xml:space="preserve">ruhý způsob, </w:t>
      </w:r>
      <w:r w:rsidR="009B03B5">
        <w:rPr>
          <w:i/>
        </w:rPr>
        <w:t>focusing pattern</w:t>
      </w:r>
      <w:r w:rsidR="007C5481">
        <w:rPr>
          <w:i/>
        </w:rPr>
        <w:t xml:space="preserve"> </w:t>
      </w:r>
      <w:r w:rsidR="007C5481">
        <w:t>(nasměrování)</w:t>
      </w:r>
      <w:r w:rsidR="009B03B5">
        <w:t xml:space="preserve">, </w:t>
      </w:r>
      <w:r w:rsidR="002C62A2">
        <w:t xml:space="preserve">označuje takovou interakci mezi učitelem a žáky, </w:t>
      </w:r>
      <w:r w:rsidR="00DB40CF">
        <w:t xml:space="preserve">kdy učitel pokládá otázky nebo pokyny, které umožňují žákům nad daným problémem </w:t>
      </w:r>
      <w:r w:rsidR="00144369">
        <w:t xml:space="preserve">ze široka </w:t>
      </w:r>
      <w:r w:rsidR="00DB40CF">
        <w:t>přemýšlet. K</w:t>
      </w:r>
      <w:r w:rsidR="00144369">
        <w:t>ladení</w:t>
      </w:r>
      <w:r w:rsidR="00DB40CF">
        <w:t xml:space="preserve"> otázek tedy spíše směruje a umožňuje případně </w:t>
      </w:r>
      <w:r w:rsidR="00144369">
        <w:t>sledovat</w:t>
      </w:r>
      <w:r w:rsidR="00DB40CF">
        <w:t xml:space="preserve"> věc z jiného úhlu pohledu</w:t>
      </w:r>
      <w:r w:rsidR="00144369">
        <w:t>. Dotazování též na</w:t>
      </w:r>
      <w:r w:rsidR="005D2AF8">
        <w:t>pomáhá žáků</w:t>
      </w:r>
      <w:r w:rsidR="00144369">
        <w:t xml:space="preserve">m zaměřit se na </w:t>
      </w:r>
      <w:r w:rsidR="005D2AF8">
        <w:t xml:space="preserve">konkrétní </w:t>
      </w:r>
      <w:r w:rsidR="00144369">
        <w:t>fakta</w:t>
      </w:r>
      <w:r w:rsidR="005D2AF8">
        <w:t xml:space="preserve"> nezbytná</w:t>
      </w:r>
      <w:r w:rsidR="00144369">
        <w:t xml:space="preserve"> pro </w:t>
      </w:r>
      <w:r w:rsidR="007C5481">
        <w:t xml:space="preserve">samostatné </w:t>
      </w:r>
      <w:r w:rsidR="005D2AF8">
        <w:t xml:space="preserve">nalezení řešení. </w:t>
      </w:r>
      <w:r w:rsidR="00DB40CF">
        <w:t>Učitel by měl odp</w:t>
      </w:r>
      <w:r w:rsidR="007C5481">
        <w:t xml:space="preserve">ovědi žáků pozorně poslouchat, </w:t>
      </w:r>
      <w:r w:rsidR="00DB40CF">
        <w:t xml:space="preserve">podporovat je v jejich </w:t>
      </w:r>
      <w:r w:rsidR="007C5481">
        <w:t>řešitelských strategiích a zároveň by měl být obezřetný, aby se ze „směrování“ nestalo</w:t>
      </w:r>
      <w:r w:rsidR="00DB40CF">
        <w:t xml:space="preserve"> „trychtýřování“</w:t>
      </w:r>
      <w:r w:rsidR="00165527">
        <w:t xml:space="preserve"> </w:t>
      </w:r>
      <w:r w:rsidR="00E161F0">
        <w:t xml:space="preserve">(Eisenmann, </w:t>
      </w:r>
      <w:r w:rsidR="00E161F0" w:rsidRPr="00605B0B">
        <w:t>Breyfogle</w:t>
      </w:r>
      <w:r w:rsidR="00E161F0">
        <w:t>, 2005)</w:t>
      </w:r>
      <w:r w:rsidR="00165527">
        <w:t>.</w:t>
      </w:r>
    </w:p>
    <w:p w14:paraId="661D5C47" w14:textId="394CE681" w:rsidR="00E161F0" w:rsidRDefault="00E161F0" w:rsidP="00AA5129">
      <w:r>
        <w:t xml:space="preserve">Ze zde nastíněných principů </w:t>
      </w:r>
      <w:r w:rsidR="00D65A91">
        <w:t xml:space="preserve">podnětné výuky, tedy výuky založené na konstruktivistických přístupech, </w:t>
      </w:r>
      <w:r>
        <w:t xml:space="preserve">bude vycházet </w:t>
      </w:r>
      <w:r w:rsidR="00D65A91">
        <w:t xml:space="preserve">nejen </w:t>
      </w:r>
      <w:r w:rsidR="008A3973">
        <w:t xml:space="preserve">plán </w:t>
      </w:r>
      <w:r w:rsidR="00BD512F">
        <w:t>experimentu</w:t>
      </w:r>
      <w:r w:rsidR="00D65A91">
        <w:t xml:space="preserve">, ale i výuka samotná. Videonahrávky budou podrobeny hodnocení zejména </w:t>
      </w:r>
      <w:r w:rsidR="009E31BB">
        <w:t>na základě kritérií vycházejících</w:t>
      </w:r>
      <w:r w:rsidR="0056687C">
        <w:t xml:space="preserve"> </w:t>
      </w:r>
      <w:r w:rsidR="00A271B2">
        <w:t xml:space="preserve">z </w:t>
      </w:r>
      <w:r w:rsidR="00D65A91">
        <w:t>výše uvedených charakteristik.</w:t>
      </w:r>
    </w:p>
    <w:p w14:paraId="0F69FBC5" w14:textId="77777777" w:rsidR="00B64CD0" w:rsidRDefault="00B64CD0" w:rsidP="00B64CD0">
      <w:pPr>
        <w:pStyle w:val="Nadpis2"/>
      </w:pPr>
      <w:bookmarkStart w:id="1" w:name="_Ref454707471"/>
      <w:r>
        <w:t>Žákův poznávací proces</w:t>
      </w:r>
      <w:bookmarkEnd w:id="1"/>
    </w:p>
    <w:p w14:paraId="6FEC5E39" w14:textId="161DE222" w:rsidR="00CA4443" w:rsidRDefault="00E56B48" w:rsidP="00CA4443">
      <w:r>
        <w:t>Další důležitou proměnnou ve vyučování matematiky, se kterou by měl být každý učitel matematiky obeznámen, je způsob, jakým u žáka dochází nebo mělo docházet k osvojování poznatků</w:t>
      </w:r>
      <w:r w:rsidR="00CB1866">
        <w:t xml:space="preserve"> v matematice</w:t>
      </w:r>
      <w:r>
        <w:t xml:space="preserve">. </w:t>
      </w:r>
      <w:r w:rsidR="00CB1866">
        <w:t xml:space="preserve">K pochopení následující teorie jsou klíčové myšlenky konstruktivismu </w:t>
      </w:r>
      <w:r w:rsidR="00A271B2">
        <w:t xml:space="preserve">představené v předchozí části, z </w:t>
      </w:r>
      <w:r w:rsidR="00CB1866">
        <w:t>nichž plyne zejména fakt, že učení by nemělo být pouze pamětné, ale mělo by být podpořeno pochopením</w:t>
      </w:r>
      <w:r w:rsidR="00CE569B">
        <w:t xml:space="preserve"> a konkrétní zkušeností se zkoumaným</w:t>
      </w:r>
      <w:r w:rsidR="00A271B2">
        <w:t xml:space="preserve"> jevem</w:t>
      </w:r>
      <w:r w:rsidR="00CB1866">
        <w:t xml:space="preserve">. Právě </w:t>
      </w:r>
      <w:r w:rsidR="006E7159">
        <w:t xml:space="preserve">převaha </w:t>
      </w:r>
      <w:r w:rsidR="00CB1866">
        <w:t>pamětné</w:t>
      </w:r>
      <w:r w:rsidR="006E7159">
        <w:t xml:space="preserve">ho učení, </w:t>
      </w:r>
      <w:r w:rsidR="00CB1866">
        <w:t xml:space="preserve">velká míra neporozumění látce </w:t>
      </w:r>
      <w:r w:rsidR="006E7159">
        <w:t>a z toho vyplývající snaha najít řešení tuto situaci změnit v</w:t>
      </w:r>
      <w:r w:rsidR="004B3017">
        <w:t>edla Víta Hejného v letech 1942-</w:t>
      </w:r>
      <w:r w:rsidR="006E7159">
        <w:t xml:space="preserve">1977 k položení základu tzv. </w:t>
      </w:r>
      <w:r w:rsidR="006E7159" w:rsidRPr="002E1FFF">
        <w:rPr>
          <w:i/>
        </w:rPr>
        <w:t>teorie generického</w:t>
      </w:r>
      <w:r w:rsidR="00C227F9">
        <w:t xml:space="preserve"> (</w:t>
      </w:r>
      <w:r w:rsidR="00C227F9">
        <w:rPr>
          <w:i/>
        </w:rPr>
        <w:t>univerzálního</w:t>
      </w:r>
      <w:r w:rsidR="00C227F9">
        <w:rPr>
          <w:rStyle w:val="Znakapoznpodarou"/>
          <w:i/>
        </w:rPr>
        <w:footnoteReference w:id="2"/>
      </w:r>
      <w:r w:rsidR="00C227F9">
        <w:t>)</w:t>
      </w:r>
      <w:r w:rsidR="006E7159" w:rsidRPr="002E1FFF">
        <w:rPr>
          <w:i/>
        </w:rPr>
        <w:t xml:space="preserve"> modelu</w:t>
      </w:r>
      <w:r w:rsidR="002E1FFF">
        <w:t xml:space="preserve"> (dále jen TGM)</w:t>
      </w:r>
      <w:r w:rsidR="006E7159">
        <w:t>. Podle něj je</w:t>
      </w:r>
      <w:r w:rsidR="00DE1D7C">
        <w:t xml:space="preserve"> totiž</w:t>
      </w:r>
      <w:r w:rsidR="006E7159">
        <w:t xml:space="preserve"> znalost poznávacího procesu a jeho zákonitostí </w:t>
      </w:r>
      <w:r w:rsidR="00A271B2">
        <w:t>nezbytná</w:t>
      </w:r>
      <w:r w:rsidR="00DE1D7C">
        <w:t xml:space="preserve"> pro zefektivnění</w:t>
      </w:r>
      <w:r w:rsidR="006E7159">
        <w:t xml:space="preserve"> vyučování matematiky.</w:t>
      </w:r>
      <w:r w:rsidR="002E1FFF">
        <w:t xml:space="preserve"> (Hejný, 2014, s. 39)</w:t>
      </w:r>
    </w:p>
    <w:p w14:paraId="59E7B09C" w14:textId="1EB43799" w:rsidR="002E1FFF" w:rsidRDefault="002A2288" w:rsidP="00CA4443">
      <w:r>
        <w:lastRenderedPageBreak/>
        <w:t>TGM b</w:t>
      </w:r>
      <w:r w:rsidR="002E1FFF">
        <w:t xml:space="preserve">yla dále rozpracovávána </w:t>
      </w:r>
      <w:r>
        <w:t xml:space="preserve">a etapizována </w:t>
      </w:r>
      <w:r w:rsidR="002E1FFF">
        <w:t>až do současné podoby, která je představena v knize Milana Hejného (Hejný, 2014)</w:t>
      </w:r>
      <w:r w:rsidR="00132C1F">
        <w:t xml:space="preserve"> </w:t>
      </w:r>
      <w:r w:rsidR="00CF023D">
        <w:t>vycházející</w:t>
      </w:r>
      <w:r w:rsidR="00132C1F">
        <w:t xml:space="preserve"> z knihy </w:t>
      </w:r>
      <w:r w:rsidR="00CF023D">
        <w:rPr>
          <w:i/>
        </w:rPr>
        <w:t>Dítě, škola a</w:t>
      </w:r>
      <w:r w:rsidR="00132C1F">
        <w:rPr>
          <w:i/>
        </w:rPr>
        <w:t xml:space="preserve"> matematika</w:t>
      </w:r>
      <w:r>
        <w:t xml:space="preserve"> </w:t>
      </w:r>
      <w:r w:rsidR="00CF023D">
        <w:t xml:space="preserve">(Hejný, Kuřina, 2009). </w:t>
      </w:r>
      <w:r>
        <w:t>Poznávací proces žáka je</w:t>
      </w:r>
      <w:r w:rsidR="00981443">
        <w:t xml:space="preserve"> zde</w:t>
      </w:r>
      <w:r>
        <w:t xml:space="preserve"> rozdělen do pěti etap </w:t>
      </w:r>
      <w:r w:rsidR="00AF70EE">
        <w:t>dle tabulky</w:t>
      </w:r>
      <w:r w:rsidR="00B922AB">
        <w:t xml:space="preserve"> </w:t>
      </w:r>
      <w:r w:rsidR="00F8522A">
        <w:t>2</w:t>
      </w:r>
      <w:r w:rsidR="00B922AB">
        <w:t>.1</w:t>
      </w:r>
      <w:r w:rsidR="00AF70EE">
        <w:t xml:space="preserve"> (Hejný, 2014)</w:t>
      </w:r>
      <w:r w:rsidR="00415076">
        <w:t>.</w:t>
      </w:r>
    </w:p>
    <w:p w14:paraId="286F2CE9" w14:textId="77777777" w:rsidR="00BE7663" w:rsidRDefault="00BE7663" w:rsidP="00BE7663">
      <w:pPr>
        <w:pStyle w:val="Titulek"/>
        <w:keepNext/>
      </w:pPr>
      <w:r>
        <w:t xml:space="preserve">Tabulka </w:t>
      </w:r>
      <w:r w:rsidR="0007597C">
        <w:fldChar w:fldCharType="begin"/>
      </w:r>
      <w:r w:rsidR="0007597C">
        <w:instrText xml:space="preserve"> STYLEREF 1 \s </w:instrText>
      </w:r>
      <w:r w:rsidR="0007597C">
        <w:fldChar w:fldCharType="separate"/>
      </w:r>
      <w:r w:rsidR="00D16883">
        <w:rPr>
          <w:noProof/>
        </w:rPr>
        <w:t>2</w:t>
      </w:r>
      <w:r w:rsidR="0007597C">
        <w:rPr>
          <w:noProof/>
        </w:rPr>
        <w:fldChar w:fldCharType="end"/>
      </w:r>
      <w:r w:rsidR="00D16883">
        <w:t>.</w:t>
      </w:r>
      <w:r w:rsidR="0007597C">
        <w:fldChar w:fldCharType="begin"/>
      </w:r>
      <w:r w:rsidR="0007597C">
        <w:instrText xml:space="preserve"> SEQ Tabulka \* ARABIC \s 1 </w:instrText>
      </w:r>
      <w:r w:rsidR="0007597C">
        <w:fldChar w:fldCharType="separate"/>
      </w:r>
      <w:r w:rsidR="00D16883">
        <w:rPr>
          <w:noProof/>
        </w:rPr>
        <w:t>1</w:t>
      </w:r>
      <w:r w:rsidR="0007597C">
        <w:rPr>
          <w:noProof/>
        </w:rPr>
        <w:fldChar w:fldCharType="end"/>
      </w:r>
      <w:r>
        <w:t xml:space="preserve"> - schéma poznávacího </w:t>
      </w:r>
      <w:r w:rsidRPr="00E57D69">
        <w:t>procesu (Hejný, 2014, s. 40)</w:t>
      </w:r>
    </w:p>
    <w:tbl>
      <w:tblPr>
        <w:tblStyle w:val="Mkatabulky"/>
        <w:tblW w:w="0" w:type="auto"/>
        <w:tblLook w:val="04A0" w:firstRow="1" w:lastRow="0" w:firstColumn="1" w:lastColumn="0" w:noHBand="0" w:noVBand="1"/>
        <w:tblCaption w:val="Pět etap poznávacího prosu"/>
      </w:tblPr>
      <w:tblGrid>
        <w:gridCol w:w="1124"/>
        <w:gridCol w:w="434"/>
        <w:gridCol w:w="1143"/>
        <w:gridCol w:w="555"/>
        <w:gridCol w:w="2195"/>
        <w:gridCol w:w="595"/>
        <w:gridCol w:w="1444"/>
        <w:gridCol w:w="506"/>
        <w:gridCol w:w="1348"/>
      </w:tblGrid>
      <w:tr w:rsidR="00AF70EE" w14:paraId="3064BB3C" w14:textId="77777777" w:rsidTr="00981443">
        <w:tc>
          <w:tcPr>
            <w:tcW w:w="1124" w:type="dxa"/>
            <w:vAlign w:val="center"/>
          </w:tcPr>
          <w:p w14:paraId="4C1AB11F" w14:textId="77777777" w:rsidR="00AF70EE" w:rsidRDefault="00AF70EE" w:rsidP="00AF70EE">
            <w:pPr>
              <w:spacing w:line="240" w:lineRule="auto"/>
              <w:ind w:firstLine="0"/>
              <w:jc w:val="left"/>
            </w:pPr>
            <w:r>
              <w:t>motivace</w:t>
            </w:r>
          </w:p>
        </w:tc>
        <w:tc>
          <w:tcPr>
            <w:tcW w:w="434" w:type="dxa"/>
            <w:vAlign w:val="center"/>
          </w:tcPr>
          <w:p w14:paraId="3709E13B" w14:textId="77777777" w:rsidR="00AF70EE" w:rsidRDefault="00AF70EE" w:rsidP="00AF70EE">
            <w:pPr>
              <w:spacing w:line="240" w:lineRule="auto"/>
              <w:ind w:firstLine="0"/>
              <w:jc w:val="left"/>
            </w:pPr>
            <w:r>
              <w:t>→</w:t>
            </w:r>
          </w:p>
        </w:tc>
        <w:tc>
          <w:tcPr>
            <w:tcW w:w="1143" w:type="dxa"/>
            <w:vAlign w:val="center"/>
          </w:tcPr>
          <w:p w14:paraId="11126EA7" w14:textId="77777777" w:rsidR="00AF70EE" w:rsidRDefault="00AF70EE" w:rsidP="00AF70EE">
            <w:pPr>
              <w:spacing w:line="240" w:lineRule="auto"/>
              <w:ind w:firstLine="0"/>
              <w:jc w:val="left"/>
            </w:pPr>
            <w:r>
              <w:t>izolované modely</w:t>
            </w:r>
          </w:p>
        </w:tc>
        <w:tc>
          <w:tcPr>
            <w:tcW w:w="555" w:type="dxa"/>
            <w:vAlign w:val="center"/>
          </w:tcPr>
          <w:p w14:paraId="0B2BA475" w14:textId="77777777" w:rsidR="00AF70EE" w:rsidRDefault="00AF70EE" w:rsidP="00AF70EE">
            <w:pPr>
              <w:spacing w:line="240" w:lineRule="auto"/>
              <w:ind w:firstLine="0"/>
              <w:jc w:val="left"/>
            </w:pPr>
            <w:r>
              <w:t>1→</w:t>
            </w:r>
          </w:p>
        </w:tc>
        <w:tc>
          <w:tcPr>
            <w:tcW w:w="2195" w:type="dxa"/>
            <w:vAlign w:val="center"/>
          </w:tcPr>
          <w:p w14:paraId="2450E14A" w14:textId="77777777" w:rsidR="00AF70EE" w:rsidRPr="00AF70EE" w:rsidRDefault="00AF70EE" w:rsidP="00AF70EE">
            <w:pPr>
              <w:spacing w:line="240" w:lineRule="auto"/>
              <w:ind w:firstLine="0"/>
              <w:jc w:val="left"/>
              <w:rPr>
                <w:b/>
              </w:rPr>
            </w:pPr>
            <w:r w:rsidRPr="00AF70EE">
              <w:rPr>
                <w:b/>
              </w:rPr>
              <w:t>generický model</w:t>
            </w:r>
          </w:p>
          <w:p w14:paraId="4DDFA3FB" w14:textId="77777777" w:rsidR="00AF70EE" w:rsidRPr="00AF70EE" w:rsidRDefault="00AF70EE" w:rsidP="00AF70EE">
            <w:pPr>
              <w:spacing w:line="240" w:lineRule="auto"/>
              <w:ind w:firstLine="0"/>
              <w:jc w:val="left"/>
              <w:rPr>
                <w:b/>
              </w:rPr>
            </w:pPr>
            <w:r w:rsidRPr="00AF70EE">
              <w:rPr>
                <w:b/>
              </w:rPr>
              <w:t xml:space="preserve">procesuální </w:t>
            </w:r>
            <w:r w:rsidRPr="00AF70EE">
              <w:t>→</w:t>
            </w:r>
          </w:p>
          <w:p w14:paraId="17A2B4B2" w14:textId="77777777" w:rsidR="00AF70EE" w:rsidRDefault="00AF70EE" w:rsidP="00AF70EE">
            <w:pPr>
              <w:spacing w:line="240" w:lineRule="auto"/>
              <w:ind w:firstLine="0"/>
              <w:jc w:val="left"/>
            </w:pPr>
            <w:r w:rsidRPr="00AF70EE">
              <w:rPr>
                <w:b/>
              </w:rPr>
              <w:t>konceptuální</w:t>
            </w:r>
          </w:p>
        </w:tc>
        <w:tc>
          <w:tcPr>
            <w:tcW w:w="595" w:type="dxa"/>
            <w:vAlign w:val="center"/>
          </w:tcPr>
          <w:p w14:paraId="57FAC257" w14:textId="77777777" w:rsidR="00AF70EE" w:rsidRDefault="00AF70EE" w:rsidP="00AF70EE">
            <w:pPr>
              <w:spacing w:line="240" w:lineRule="auto"/>
              <w:ind w:firstLine="0"/>
              <w:jc w:val="left"/>
            </w:pPr>
            <w:r>
              <w:t>2→</w:t>
            </w:r>
          </w:p>
        </w:tc>
        <w:tc>
          <w:tcPr>
            <w:tcW w:w="1444" w:type="dxa"/>
            <w:vAlign w:val="center"/>
          </w:tcPr>
          <w:p w14:paraId="49FE6DDA" w14:textId="77777777" w:rsidR="00AF70EE" w:rsidRDefault="00AF70EE" w:rsidP="00AF70EE">
            <w:pPr>
              <w:spacing w:line="240" w:lineRule="auto"/>
              <w:ind w:firstLine="0"/>
              <w:jc w:val="left"/>
            </w:pPr>
            <w:r>
              <w:t>abstraktní poznatek</w:t>
            </w:r>
          </w:p>
        </w:tc>
        <w:tc>
          <w:tcPr>
            <w:tcW w:w="506" w:type="dxa"/>
            <w:vAlign w:val="center"/>
          </w:tcPr>
          <w:p w14:paraId="40C933C4" w14:textId="77777777" w:rsidR="00AF70EE" w:rsidRDefault="00AF70EE" w:rsidP="00AF70EE">
            <w:pPr>
              <w:spacing w:line="240" w:lineRule="auto"/>
              <w:ind w:firstLine="0"/>
              <w:jc w:val="left"/>
            </w:pPr>
            <w:r>
              <w:t>→</w:t>
            </w:r>
          </w:p>
        </w:tc>
        <w:tc>
          <w:tcPr>
            <w:tcW w:w="1348" w:type="dxa"/>
            <w:vAlign w:val="center"/>
          </w:tcPr>
          <w:p w14:paraId="01D3AB71" w14:textId="77777777" w:rsidR="00AF70EE" w:rsidRDefault="00AF70EE" w:rsidP="00AF70EE">
            <w:pPr>
              <w:spacing w:line="240" w:lineRule="auto"/>
              <w:ind w:firstLine="0"/>
              <w:jc w:val="left"/>
            </w:pPr>
            <w:r>
              <w:t>krystalizace</w:t>
            </w:r>
          </w:p>
        </w:tc>
      </w:tr>
    </w:tbl>
    <w:p w14:paraId="236FB495" w14:textId="77777777" w:rsidR="0062751F" w:rsidRDefault="0062751F" w:rsidP="007B16B0"/>
    <w:p w14:paraId="0F6F830F" w14:textId="02C5A3C8" w:rsidR="00F438C9" w:rsidRDefault="0013664D" w:rsidP="007B16B0">
      <w:r>
        <w:t>Vše</w:t>
      </w:r>
      <w:r w:rsidR="0062751F">
        <w:t xml:space="preserve"> začíná fází </w:t>
      </w:r>
      <w:r w:rsidR="0062751F" w:rsidRPr="0062751F">
        <w:rPr>
          <w:i/>
        </w:rPr>
        <w:t>motivace</w:t>
      </w:r>
      <w:r w:rsidR="0062751F">
        <w:t xml:space="preserve">. Tato fáze je považována za jednu z nejdůležitějších z celého </w:t>
      </w:r>
      <w:r>
        <w:t>poznávacího procesu.</w:t>
      </w:r>
      <w:r w:rsidR="0062751F">
        <w:t xml:space="preserve"> V případě, že žák není </w:t>
      </w:r>
      <w:r w:rsidR="00E12FFA">
        <w:t xml:space="preserve">dostatečně </w:t>
      </w:r>
      <w:r w:rsidR="0062751F">
        <w:t>motivován</w:t>
      </w:r>
      <w:r w:rsidR="005C1623">
        <w:t>, ale pouze stimulován</w:t>
      </w:r>
      <w:r w:rsidR="0062751F">
        <w:t xml:space="preserve">, </w:t>
      </w:r>
      <w:r w:rsidR="005C1623">
        <w:t>nedochází ve většině případů</w:t>
      </w:r>
      <w:r>
        <w:t xml:space="preserve"> k</w:t>
      </w:r>
      <w:r w:rsidR="0062751F">
        <w:t xml:space="preserve"> hlubšímu pozná</w:t>
      </w:r>
      <w:r w:rsidR="005C1623">
        <w:t>vá</w:t>
      </w:r>
      <w:r w:rsidR="0062751F">
        <w:t xml:space="preserve">ní. </w:t>
      </w:r>
      <w:r>
        <w:t>V </w:t>
      </w:r>
      <w:r w:rsidR="00EA5FEC">
        <w:t>tomto</w:t>
      </w:r>
      <w:r>
        <w:t xml:space="preserve"> </w:t>
      </w:r>
      <w:r w:rsidR="00EA5FEC">
        <w:t>stadiu</w:t>
      </w:r>
      <w:r>
        <w:t xml:space="preserve"> se jedná o přirozenou potřebu dítěte dozvídat se nové věci</w:t>
      </w:r>
      <w:r w:rsidR="005C1623">
        <w:t xml:space="preserve">, jinak řečeno dochází zde k </w:t>
      </w:r>
      <w:r>
        <w:t>rozpor</w:t>
      </w:r>
      <w:r w:rsidR="005C1623">
        <w:t>u</w:t>
      </w:r>
      <w:r>
        <w:t xml:space="preserve"> mezi </w:t>
      </w:r>
      <w:r w:rsidR="005C1623">
        <w:t xml:space="preserve">žákovým </w:t>
      </w:r>
      <w:r>
        <w:t>„nevím“ a „chci vědět“</w:t>
      </w:r>
      <w:r w:rsidR="000C2BA8">
        <w:t>.</w:t>
      </w:r>
      <w:r w:rsidR="00980B45">
        <w:t xml:space="preserve"> </w:t>
      </w:r>
      <w:r w:rsidR="00E54256">
        <w:t>Zdárně vyřešená přiměřená úloha, tedy taková, která není příliš snadná, ale an</w:t>
      </w:r>
      <w:r w:rsidR="00A271B2">
        <w:t>i příliš složitá, je považována</w:t>
      </w:r>
      <w:r w:rsidR="00E54256">
        <w:t xml:space="preserve"> za jeden z nejefektivnějších způsobů motivace</w:t>
      </w:r>
      <w:r w:rsidR="00610724">
        <w:t xml:space="preserve"> žáků </w:t>
      </w:r>
      <w:r w:rsidR="00E54256">
        <w:t>k poznávání.</w:t>
      </w:r>
      <w:r w:rsidR="009E6E6D">
        <w:t xml:space="preserve"> (Hejný, 2014, </w:t>
      </w:r>
      <w:r w:rsidR="0018522C">
        <w:t>s. 40-47)</w:t>
      </w:r>
    </w:p>
    <w:p w14:paraId="4403A280" w14:textId="7328CFCC" w:rsidR="00AF70EE" w:rsidRDefault="00F438C9" w:rsidP="004560EA">
      <w:r>
        <w:t>Další</w:t>
      </w:r>
      <w:r w:rsidR="000E4601">
        <w:t xml:space="preserve"> nezbytnou</w:t>
      </w:r>
      <w:r w:rsidR="00403B58">
        <w:t xml:space="preserve"> a neopomenutelnou</w:t>
      </w:r>
      <w:r w:rsidR="000E4601">
        <w:t xml:space="preserve"> hladinou poznávacího</w:t>
      </w:r>
      <w:r>
        <w:t xml:space="preserve"> procesu je fáze tzv. </w:t>
      </w:r>
      <w:r w:rsidRPr="00F438C9">
        <w:rPr>
          <w:i/>
        </w:rPr>
        <w:t>izolovaných</w:t>
      </w:r>
      <w:r w:rsidR="00C227F9">
        <w:rPr>
          <w:i/>
        </w:rPr>
        <w:t xml:space="preserve"> </w:t>
      </w:r>
      <w:r w:rsidR="00C227F9" w:rsidRPr="00C227F9">
        <w:t>(</w:t>
      </w:r>
      <w:r w:rsidR="00C227F9">
        <w:rPr>
          <w:i/>
        </w:rPr>
        <w:t>separovaných</w:t>
      </w:r>
      <w:r w:rsidR="00C227F9" w:rsidRPr="00C227F9">
        <w:t>)</w:t>
      </w:r>
      <w:r w:rsidRPr="00C227F9">
        <w:t xml:space="preserve"> </w:t>
      </w:r>
      <w:r w:rsidRPr="00F438C9">
        <w:rPr>
          <w:i/>
        </w:rPr>
        <w:t>modelů</w:t>
      </w:r>
      <w:r>
        <w:t>. Žáci se zde setkávají s konkrétními případy</w:t>
      </w:r>
      <w:r w:rsidR="000E4601">
        <w:t xml:space="preserve"> budovaného poznatku a jeho</w:t>
      </w:r>
      <w:r w:rsidR="009E6E6D">
        <w:t xml:space="preserve"> různými reprezentacemi. V</w:t>
      </w:r>
      <w:r w:rsidR="00674008">
        <w:t xml:space="preserve">yjasňují si, které </w:t>
      </w:r>
      <w:r w:rsidR="00B32601">
        <w:t>modely</w:t>
      </w:r>
      <w:r w:rsidR="00674008">
        <w:t xml:space="preserve"> </w:t>
      </w:r>
      <w:r w:rsidR="009E6E6D">
        <w:t xml:space="preserve">do dané problematiky spadají a </w:t>
      </w:r>
      <w:r w:rsidR="00EA5FEC">
        <w:t>které ne. Velkou roli zde hraje i hledán</w:t>
      </w:r>
      <w:r w:rsidR="009E6E6D">
        <w:t>í vazeb mezi nimi</w:t>
      </w:r>
      <w:r w:rsidR="000E4601">
        <w:t xml:space="preserve"> a jejich shlukování a strukturování na základě možných souvislostí</w:t>
      </w:r>
      <w:r w:rsidR="009E6E6D">
        <w:t xml:space="preserve">. </w:t>
      </w:r>
      <w:r w:rsidR="004A7AE6">
        <w:t xml:space="preserve">Dostatečné a </w:t>
      </w:r>
      <w:r w:rsidR="00B32601">
        <w:t>hluboké</w:t>
      </w:r>
      <w:r w:rsidR="004A7AE6">
        <w:t xml:space="preserve"> studium </w:t>
      </w:r>
      <w:r w:rsidR="004A7AE6" w:rsidRPr="00C227F9">
        <w:rPr>
          <w:i/>
        </w:rPr>
        <w:t>izolovaných modelů</w:t>
      </w:r>
      <w:r w:rsidR="000E4601">
        <w:t xml:space="preserve"> by mělo </w:t>
      </w:r>
      <w:r w:rsidR="008F3D16">
        <w:t>vést žáka k</w:t>
      </w:r>
      <w:r w:rsidR="00B32601">
        <w:t> </w:t>
      </w:r>
      <w:r w:rsidR="008F3D16">
        <w:t>porozu</w:t>
      </w:r>
      <w:r w:rsidR="00B32601">
        <w:t>mění, ke kterému</w:t>
      </w:r>
      <w:r w:rsidR="004A7AE6">
        <w:t xml:space="preserve"> </w:t>
      </w:r>
      <w:r w:rsidR="00B32601">
        <w:t xml:space="preserve">žák </w:t>
      </w:r>
      <w:r w:rsidR="00CF023D">
        <w:t>dochází</w:t>
      </w:r>
      <w:r w:rsidR="00B32601">
        <w:t xml:space="preserve"> leckdy</w:t>
      </w:r>
      <w:r w:rsidR="004A7AE6">
        <w:t xml:space="preserve"> zcela spontánně. </w:t>
      </w:r>
      <w:r w:rsidR="00781BCA">
        <w:t>(Hejný, 2014, s. 47-50)</w:t>
      </w:r>
    </w:p>
    <w:p w14:paraId="5A7DF059" w14:textId="04FEBF32" w:rsidR="00D82031" w:rsidRDefault="00B32601" w:rsidP="00B32601">
      <w:r>
        <w:t xml:space="preserve">Při takovém zkoumání </w:t>
      </w:r>
      <w:r w:rsidR="00CF023D">
        <w:t>má žák možnost objevovat něco nového, hledat nové závislosti</w:t>
      </w:r>
      <w:r w:rsidR="00C227F9">
        <w:t xml:space="preserve"> a</w:t>
      </w:r>
      <w:r w:rsidR="00CF023D">
        <w:t xml:space="preserve"> </w:t>
      </w:r>
      <w:r w:rsidR="00C227F9">
        <w:t xml:space="preserve">souvislosti, </w:t>
      </w:r>
      <w:r w:rsidR="00CF023D">
        <w:t xml:space="preserve">zobecňovat. Právě procesem </w:t>
      </w:r>
      <w:r w:rsidR="000F1539">
        <w:rPr>
          <w:i/>
        </w:rPr>
        <w:t>zobecně</w:t>
      </w:r>
      <w:r w:rsidR="00CF023D" w:rsidRPr="00CF023D">
        <w:rPr>
          <w:i/>
        </w:rPr>
        <w:t>ní</w:t>
      </w:r>
      <w:r w:rsidR="00CF023D">
        <w:t xml:space="preserve"> se poznávací proces přesouvá z hladiny </w:t>
      </w:r>
      <w:r w:rsidR="00CF023D" w:rsidRPr="00CF023D">
        <w:rPr>
          <w:i/>
        </w:rPr>
        <w:t>izolovaných</w:t>
      </w:r>
      <w:r w:rsidR="00CF023D">
        <w:t xml:space="preserve"> </w:t>
      </w:r>
      <w:r w:rsidR="00CF023D" w:rsidRPr="00CF023D">
        <w:rPr>
          <w:i/>
        </w:rPr>
        <w:t>modelů</w:t>
      </w:r>
      <w:r w:rsidR="00CF023D">
        <w:t xml:space="preserve"> do hladiny </w:t>
      </w:r>
      <w:r w:rsidR="00DD548C">
        <w:t xml:space="preserve">tzv. </w:t>
      </w:r>
      <w:r w:rsidR="00CF023D" w:rsidRPr="00CF023D">
        <w:rPr>
          <w:i/>
        </w:rPr>
        <w:t>generick</w:t>
      </w:r>
      <w:r w:rsidR="00A77D04">
        <w:rPr>
          <w:i/>
        </w:rPr>
        <w:t>ých</w:t>
      </w:r>
      <w:r w:rsidR="00C227F9">
        <w:t xml:space="preserve"> (</w:t>
      </w:r>
      <w:r w:rsidR="00C227F9" w:rsidRPr="00C227F9">
        <w:rPr>
          <w:i/>
        </w:rPr>
        <w:t>univerzálních</w:t>
      </w:r>
      <w:r w:rsidR="00C227F9">
        <w:t>)</w:t>
      </w:r>
      <w:r w:rsidR="00CF023D" w:rsidRPr="00CF023D">
        <w:rPr>
          <w:i/>
        </w:rPr>
        <w:t xml:space="preserve"> model</w:t>
      </w:r>
      <w:r w:rsidR="00A77D04">
        <w:rPr>
          <w:i/>
        </w:rPr>
        <w:t>ů</w:t>
      </w:r>
      <w:r w:rsidR="00F8522A">
        <w:t xml:space="preserve"> (v tabulce 2</w:t>
      </w:r>
      <w:r w:rsidR="00706723">
        <w:t xml:space="preserve">.1 </w:t>
      </w:r>
      <w:r w:rsidR="00C227F9">
        <w:t>je přechod označen</w:t>
      </w:r>
      <w:r w:rsidR="00706723">
        <w:t xml:space="preserve"> </w:t>
      </w:r>
      <w:r w:rsidR="00706723" w:rsidRPr="00706723">
        <w:t>1→</w:t>
      </w:r>
      <w:r w:rsidR="00706723">
        <w:t xml:space="preserve">). </w:t>
      </w:r>
      <w:r w:rsidR="000F1539">
        <w:t xml:space="preserve">Tento přechod je také nazýván </w:t>
      </w:r>
      <w:r w:rsidR="000F1539" w:rsidRPr="000F1539">
        <w:rPr>
          <w:i/>
        </w:rPr>
        <w:t>prvním abstrakčním zdvihem</w:t>
      </w:r>
      <w:r w:rsidR="000F1539">
        <w:t xml:space="preserve">. Jak již bylo nastíněno, </w:t>
      </w:r>
      <w:r w:rsidR="000F1539" w:rsidRPr="00A77D04">
        <w:rPr>
          <w:i/>
        </w:rPr>
        <w:t>zobecnění</w:t>
      </w:r>
      <w:r w:rsidR="000F1539">
        <w:t xml:space="preserve"> probíhá víceméně spontánně a je doprovázeno jevem, který Hejný ve své knize nazývá AHA-efektem</w:t>
      </w:r>
      <w:r w:rsidR="00A271B2">
        <w:t>,</w:t>
      </w:r>
      <w:r w:rsidR="00C227F9">
        <w:t xml:space="preserve"> tedy</w:t>
      </w:r>
      <w:r w:rsidR="000F1539">
        <w:t xml:space="preserve"> </w:t>
      </w:r>
      <w:r w:rsidR="00A271B2" w:rsidRPr="00A271B2">
        <w:t>„</w:t>
      </w:r>
      <w:r w:rsidR="000F1539" w:rsidRPr="00A271B2">
        <w:t>náhlým uzřením společné po</w:t>
      </w:r>
      <w:r w:rsidR="00A271B2" w:rsidRPr="00A271B2">
        <w:t>dstaty série izolovaných modelů</w:t>
      </w:r>
      <w:r w:rsidR="00A271B2">
        <w:t>.</w:t>
      </w:r>
      <w:r w:rsidR="00A271B2" w:rsidRPr="00A271B2">
        <w:t>“</w:t>
      </w:r>
      <w:r w:rsidR="00A271B2">
        <w:t xml:space="preserve"> (Hejný, 2014, s. 51)</w:t>
      </w:r>
      <w:r w:rsidR="000F1539">
        <w:t xml:space="preserve"> </w:t>
      </w:r>
      <w:r w:rsidR="00D31A16">
        <w:t xml:space="preserve">Proč právě abstrakční zdvih? Žák již </w:t>
      </w:r>
      <w:r w:rsidR="00C227F9">
        <w:t xml:space="preserve">tedy </w:t>
      </w:r>
      <w:r w:rsidR="00D31A16">
        <w:t>neřeší každý případ (izolovaný model) zvlášť</w:t>
      </w:r>
      <w:r w:rsidR="00CC0AA6">
        <w:t>, izolovaně</w:t>
      </w:r>
      <w:r w:rsidR="00D31A16">
        <w:t>, ale danou závislost chápe v širších souvislostech a je schopen ji řešit obecně.</w:t>
      </w:r>
      <w:r w:rsidR="00403B58">
        <w:t xml:space="preserve"> Přechází tedy od jednotlivého</w:t>
      </w:r>
      <w:r w:rsidR="00D31A16">
        <w:t xml:space="preserve"> k obecnému. </w:t>
      </w:r>
      <w:r w:rsidR="00CC0AA6">
        <w:t xml:space="preserve">Nalezení </w:t>
      </w:r>
      <w:r w:rsidR="00D31A16">
        <w:t>g</w:t>
      </w:r>
      <w:r w:rsidR="00C74D30" w:rsidRPr="00C74D30">
        <w:rPr>
          <w:i/>
        </w:rPr>
        <w:t>enerick</w:t>
      </w:r>
      <w:r w:rsidR="00D31A16">
        <w:rPr>
          <w:i/>
        </w:rPr>
        <w:t>ého</w:t>
      </w:r>
      <w:r w:rsidR="00C74D30" w:rsidRPr="00C74D30">
        <w:rPr>
          <w:i/>
        </w:rPr>
        <w:t xml:space="preserve"> model</w:t>
      </w:r>
      <w:r w:rsidR="00D31A16">
        <w:rPr>
          <w:i/>
        </w:rPr>
        <w:t>u</w:t>
      </w:r>
      <w:r w:rsidR="00C74D30">
        <w:t xml:space="preserve"> </w:t>
      </w:r>
      <w:r w:rsidR="00D31A16">
        <w:t>pro danou skupinu izolovaných modelů je tedy</w:t>
      </w:r>
      <w:r w:rsidR="00CC0AA6">
        <w:t xml:space="preserve"> jinak řečeno</w:t>
      </w:r>
      <w:r w:rsidR="00D31A16">
        <w:t xml:space="preserve"> nalezení </w:t>
      </w:r>
      <w:r w:rsidR="00DD548C">
        <w:t xml:space="preserve">obecného </w:t>
      </w:r>
      <w:r w:rsidR="00D31A16">
        <w:t>principu</w:t>
      </w:r>
      <w:r w:rsidR="00CC0AA6">
        <w:t>, algoritmu, vztahu, popisu situace apod.</w:t>
      </w:r>
      <w:r w:rsidR="0065429F">
        <w:t xml:space="preserve"> </w:t>
      </w:r>
      <w:r w:rsidR="00D82031">
        <w:t>(Hejný, 2014)</w:t>
      </w:r>
    </w:p>
    <w:p w14:paraId="2C7A7D18" w14:textId="3BF9A486" w:rsidR="00BE7663" w:rsidRDefault="00CC0AA6" w:rsidP="00640DB7">
      <w:r w:rsidRPr="00DD548C">
        <w:rPr>
          <w:i/>
        </w:rPr>
        <w:lastRenderedPageBreak/>
        <w:t>Generické</w:t>
      </w:r>
      <w:r w:rsidR="00403B58">
        <w:t xml:space="preserve"> (</w:t>
      </w:r>
      <w:r w:rsidR="00403B58" w:rsidRPr="00403B58">
        <w:rPr>
          <w:i/>
        </w:rPr>
        <w:t>univerzální</w:t>
      </w:r>
      <w:r w:rsidR="00403B58">
        <w:t>)</w:t>
      </w:r>
      <w:r w:rsidRPr="00DD548C">
        <w:rPr>
          <w:i/>
        </w:rPr>
        <w:t xml:space="preserve"> modely</w:t>
      </w:r>
      <w:r>
        <w:t xml:space="preserve"> jsou podle Hejného dvojího</w:t>
      </w:r>
      <w:r w:rsidR="0057357F">
        <w:t xml:space="preserve"> (eventuálně trojího)</w:t>
      </w:r>
      <w:r>
        <w:t xml:space="preserve"> typu. V první řadě se jedná o </w:t>
      </w:r>
      <w:r w:rsidRPr="00CC0AA6">
        <w:rPr>
          <w:i/>
        </w:rPr>
        <w:t>generický model procesuální</w:t>
      </w:r>
      <w:r>
        <w:t xml:space="preserve">, který </w:t>
      </w:r>
      <w:r w:rsidR="00C26075">
        <w:t>se dá nejlépe popsat jako</w:t>
      </w:r>
      <w:r w:rsidR="0057357F">
        <w:t xml:space="preserve"> každé</w:t>
      </w:r>
      <w:r w:rsidR="00C26075">
        <w:t xml:space="preserve"> </w:t>
      </w:r>
      <w:r w:rsidR="0057357F">
        <w:t>jednotlivé</w:t>
      </w:r>
      <w:r w:rsidR="00C26075">
        <w:t xml:space="preserve"> </w:t>
      </w:r>
      <w:r w:rsidR="0057357F">
        <w:t>žákovo poznání</w:t>
      </w:r>
      <w:r w:rsidR="00C26075">
        <w:t xml:space="preserve"> vedoucí k nalezení obecné zákonitosti.</w:t>
      </w:r>
      <w:r w:rsidR="00DD548C">
        <w:t xml:space="preserve"> </w:t>
      </w:r>
      <w:r w:rsidR="006225BD" w:rsidRPr="00B557B9">
        <w:rPr>
          <w:i/>
        </w:rPr>
        <w:t>Procesuální model</w:t>
      </w:r>
      <w:r w:rsidR="006225BD">
        <w:t xml:space="preserve"> tedy</w:t>
      </w:r>
      <w:r w:rsidR="00DD548C">
        <w:t xml:space="preserve"> </w:t>
      </w:r>
      <w:r w:rsidR="0057357F">
        <w:t>může platit</w:t>
      </w:r>
      <w:r w:rsidR="00DD548C">
        <w:t xml:space="preserve"> jen pro </w:t>
      </w:r>
      <w:r w:rsidR="00647320">
        <w:t xml:space="preserve">určitou </w:t>
      </w:r>
      <w:r w:rsidR="00DD548C">
        <w:t xml:space="preserve">podmnožinu izolovaných modelů </w:t>
      </w:r>
      <w:r w:rsidR="0057357F">
        <w:t>nebo udávat</w:t>
      </w:r>
      <w:r w:rsidR="00647320">
        <w:t xml:space="preserve"> závislost pouze </w:t>
      </w:r>
      <w:r w:rsidR="006225BD">
        <w:t>částečnou</w:t>
      </w:r>
      <w:r w:rsidR="009441C7">
        <w:t>,</w:t>
      </w:r>
      <w:r w:rsidR="0057357F">
        <w:t xml:space="preserve"> s některými omezeními</w:t>
      </w:r>
      <w:r w:rsidR="00647320">
        <w:t>.</w:t>
      </w:r>
      <w:r w:rsidR="004560EA">
        <w:t xml:space="preserve"> Jedná se </w:t>
      </w:r>
      <w:r w:rsidR="0057357F">
        <w:t xml:space="preserve">velice důležitý </w:t>
      </w:r>
      <w:r w:rsidR="004560EA">
        <w:t>mezikrok před nalezením obecné zákonitosti</w:t>
      </w:r>
      <w:r w:rsidR="0057357F">
        <w:t xml:space="preserve">, získávaný empiricky </w:t>
      </w:r>
      <w:r w:rsidR="000348A2">
        <w:t xml:space="preserve">např. </w:t>
      </w:r>
      <w:r w:rsidR="0057357F">
        <w:t>opakováním určitého postupu</w:t>
      </w:r>
      <w:r w:rsidR="000348A2">
        <w:t xml:space="preserve"> nebo </w:t>
      </w:r>
      <w:r w:rsidR="00E57D69">
        <w:t xml:space="preserve">konkrétní </w:t>
      </w:r>
      <w:r w:rsidR="000348A2">
        <w:t>manipulativní činností</w:t>
      </w:r>
      <w:r w:rsidR="004560EA">
        <w:t>.</w:t>
      </w:r>
      <w:r w:rsidR="0057357F">
        <w:t xml:space="preserve"> </w:t>
      </w:r>
      <w:r w:rsidR="000348A2">
        <w:t>Z důvodu nepraktičnosti</w:t>
      </w:r>
      <w:r w:rsidR="00A27EF7">
        <w:t>,</w:t>
      </w:r>
      <w:r w:rsidR="000348A2">
        <w:t xml:space="preserve"> nebo dokonce neproveditelnosti tohoto získaného postupu </w:t>
      </w:r>
      <w:r w:rsidR="0057357F">
        <w:t>se může ukázat, že tento model není zcela vhodný</w:t>
      </w:r>
      <w:r w:rsidR="000348A2">
        <w:t xml:space="preserve"> a efektivní.</w:t>
      </w:r>
      <w:r w:rsidR="0057357F">
        <w:t xml:space="preserve"> </w:t>
      </w:r>
      <w:r w:rsidR="000348A2">
        <w:t>Řešitel tedy</w:t>
      </w:r>
      <w:r w:rsidR="0057357F">
        <w:t xml:space="preserve"> cítí potřebu</w:t>
      </w:r>
      <w:r w:rsidR="00E006B4">
        <w:t xml:space="preserve"> naleznout závislost obecnější.</w:t>
      </w:r>
      <w:r w:rsidR="0057357F">
        <w:t xml:space="preserve"> </w:t>
      </w:r>
      <w:r w:rsidR="00647320">
        <w:t xml:space="preserve">Nalezení </w:t>
      </w:r>
      <w:r w:rsidR="000348A2">
        <w:t xml:space="preserve">takového </w:t>
      </w:r>
      <w:r w:rsidR="00E006B4">
        <w:t>pravidla, které</w:t>
      </w:r>
      <w:r w:rsidR="006225BD">
        <w:t xml:space="preserve"> </w:t>
      </w:r>
      <w:r w:rsidR="00ED0CA7">
        <w:t>je aplikovateln</w:t>
      </w:r>
      <w:r w:rsidR="00E006B4">
        <w:t>é</w:t>
      </w:r>
      <w:r w:rsidR="00ED0CA7">
        <w:t xml:space="preserve"> na</w:t>
      </w:r>
      <w:r w:rsidR="00B557B9">
        <w:t xml:space="preserve"> všechny poznané</w:t>
      </w:r>
      <w:r w:rsidR="0035375C">
        <w:t xml:space="preserve"> i budoucí</w:t>
      </w:r>
      <w:r w:rsidR="00B557B9">
        <w:t xml:space="preserve"> izolované modely</w:t>
      </w:r>
      <w:r w:rsidR="00897FC0">
        <w:t>,</w:t>
      </w:r>
      <w:r w:rsidR="00B557B9">
        <w:t xml:space="preserve"> </w:t>
      </w:r>
      <w:r w:rsidR="00897FC0">
        <w:t>nese označení</w:t>
      </w:r>
      <w:r w:rsidR="00B557B9">
        <w:t xml:space="preserve"> </w:t>
      </w:r>
      <w:r w:rsidR="00B557B9" w:rsidRPr="00B557B9">
        <w:rPr>
          <w:i/>
        </w:rPr>
        <w:t>generický model konceptuální</w:t>
      </w:r>
      <w:r w:rsidR="00B557B9">
        <w:t xml:space="preserve">. </w:t>
      </w:r>
      <w:r w:rsidR="00902BF4">
        <w:t xml:space="preserve">Může být například </w:t>
      </w:r>
      <w:r w:rsidR="00897FC0">
        <w:t>zapsán</w:t>
      </w:r>
      <w:r w:rsidR="00902BF4">
        <w:t xml:space="preserve"> formou </w:t>
      </w:r>
      <w:r w:rsidR="0035375C">
        <w:t>věty</w:t>
      </w:r>
      <w:r w:rsidR="00902BF4">
        <w:t xml:space="preserve"> nebo pomocí </w:t>
      </w:r>
      <w:r w:rsidR="0035375C">
        <w:t>jednoduché rovnice či</w:t>
      </w:r>
      <w:r w:rsidR="00897FC0">
        <w:t xml:space="preserve"> schématu</w:t>
      </w:r>
      <w:r w:rsidR="00902BF4">
        <w:t>.</w:t>
      </w:r>
      <w:r w:rsidR="00E006B4">
        <w:t xml:space="preserve"> Žák zde již pracuje s „proměn</w:t>
      </w:r>
      <w:r w:rsidR="000348A2">
        <w:t>n</w:t>
      </w:r>
      <w:r w:rsidR="00E006B4">
        <w:t>ými“.</w:t>
      </w:r>
      <w:r w:rsidR="00897FC0">
        <w:t xml:space="preserve"> </w:t>
      </w:r>
      <w:r w:rsidR="004560EA">
        <w:t>Je třeba dodat, že v</w:t>
      </w:r>
      <w:r w:rsidR="00D82031">
        <w:t xml:space="preserve"> některých případech může nastat </w:t>
      </w:r>
      <w:r w:rsidR="004560EA">
        <w:t xml:space="preserve">i </w:t>
      </w:r>
      <w:r w:rsidR="00D82031">
        <w:t xml:space="preserve">situace, že žáci pro nalezení </w:t>
      </w:r>
      <w:r w:rsidR="00D82031" w:rsidRPr="007F1F1B">
        <w:rPr>
          <w:i/>
        </w:rPr>
        <w:t>konceptuálního modelu</w:t>
      </w:r>
      <w:r w:rsidR="00D82031">
        <w:t xml:space="preserve"> nebudou potřebovat </w:t>
      </w:r>
      <w:r w:rsidR="00D82031" w:rsidRPr="007F1F1B">
        <w:rPr>
          <w:i/>
        </w:rPr>
        <w:t>modelu procesuálního</w:t>
      </w:r>
      <w:r w:rsidR="00D82031">
        <w:t xml:space="preserve">. </w:t>
      </w:r>
      <w:r w:rsidR="007F1F1B">
        <w:t xml:space="preserve">Učitel by měl s touto variantou též počítat. </w:t>
      </w:r>
      <w:r w:rsidR="00897FC0" w:rsidRPr="007F1F1B">
        <w:rPr>
          <w:i/>
        </w:rPr>
        <w:t>Generický model</w:t>
      </w:r>
      <w:r w:rsidR="00897FC0">
        <w:t xml:space="preserve"> dále slouží jako zárodek pro tzv. </w:t>
      </w:r>
      <w:r w:rsidR="00897FC0" w:rsidRPr="00E57D69">
        <w:rPr>
          <w:i/>
        </w:rPr>
        <w:t>abstraktní poznání</w:t>
      </w:r>
      <w:r w:rsidR="00897FC0">
        <w:t>.</w:t>
      </w:r>
      <w:r w:rsidR="00D82031">
        <w:t xml:space="preserve"> (Hejný, 2014)</w:t>
      </w:r>
    </w:p>
    <w:p w14:paraId="721DD7BC" w14:textId="77777777" w:rsidR="00640DB7" w:rsidRDefault="00E57D69" w:rsidP="00640DB7">
      <w:pPr>
        <w:keepNext/>
        <w:jc w:val="left"/>
      </w:pPr>
      <w:r>
        <w:rPr>
          <w:noProof/>
          <w:lang w:eastAsia="cs-CZ"/>
        </w:rPr>
        <w:drawing>
          <wp:inline distT="0" distB="0" distL="0" distR="0" wp14:anchorId="5FEF7AD4" wp14:editId="0147FB20">
            <wp:extent cx="4600575" cy="265792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4848" cy="266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A3537" w14:textId="73298DD5" w:rsidR="00640DB7" w:rsidRDefault="00640DB7" w:rsidP="0098280A">
      <w:pPr>
        <w:pStyle w:val="Titulek"/>
      </w:pPr>
      <w:r>
        <w:t xml:space="preserve">Obrázek </w:t>
      </w:r>
      <w:r w:rsidR="0007597C">
        <w:fldChar w:fldCharType="begin"/>
      </w:r>
      <w:r w:rsidR="0007597C">
        <w:instrText xml:space="preserve"> STYLEREF 1 \s </w:instrText>
      </w:r>
      <w:r w:rsidR="0007597C">
        <w:fldChar w:fldCharType="separate"/>
      </w:r>
      <w:r w:rsidR="00DF31E9">
        <w:rPr>
          <w:noProof/>
        </w:rPr>
        <w:t>2</w:t>
      </w:r>
      <w:r w:rsidR="0007597C">
        <w:rPr>
          <w:noProof/>
        </w:rPr>
        <w:fldChar w:fldCharType="end"/>
      </w:r>
      <w:r w:rsidR="00DF31E9">
        <w:t>.</w:t>
      </w:r>
      <w:r w:rsidR="0007597C">
        <w:fldChar w:fldCharType="begin"/>
      </w:r>
      <w:r w:rsidR="0007597C">
        <w:instrText xml:space="preserve"> SEQ Obrázek \* ARABIC \s 1 </w:instrText>
      </w:r>
      <w:r w:rsidR="0007597C">
        <w:fldChar w:fldCharType="separate"/>
      </w:r>
      <w:r w:rsidR="00DF31E9">
        <w:rPr>
          <w:noProof/>
        </w:rPr>
        <w:t>1</w:t>
      </w:r>
      <w:r w:rsidR="0007597C">
        <w:rPr>
          <w:noProof/>
        </w:rPr>
        <w:fldChar w:fldCharType="end"/>
      </w:r>
      <w:r>
        <w:t>: Cesta</w:t>
      </w:r>
      <w:r w:rsidR="0098280A">
        <w:t xml:space="preserve"> k procesuálnímu a konceptuálnímu generickému modelu </w:t>
      </w:r>
      <w:r>
        <w:t>(Slavík, Chrz, Štěch, 2013, s. 75)</w:t>
      </w:r>
    </w:p>
    <w:p w14:paraId="1D086ACE" w14:textId="4599DEB0" w:rsidR="00B9137B" w:rsidRDefault="001A58D4" w:rsidP="007B16B0">
      <w:r>
        <w:t>Na</w:t>
      </w:r>
      <w:r w:rsidR="001B75A6">
        <w:t> obrázku 2.1</w:t>
      </w:r>
      <w:r w:rsidR="007F1F1B">
        <w:t xml:space="preserve"> je </w:t>
      </w:r>
      <w:r w:rsidR="0015369A">
        <w:t>představen</w:t>
      </w:r>
      <w:r w:rsidR="007F1F1B">
        <w:t xml:space="preserve"> </w:t>
      </w:r>
      <w:r w:rsidR="0015369A">
        <w:t>modelový</w:t>
      </w:r>
      <w:r w:rsidR="007F1F1B">
        <w:t xml:space="preserve"> </w:t>
      </w:r>
      <w:r w:rsidR="005624B0">
        <w:t>průběh</w:t>
      </w:r>
      <w:r w:rsidR="007F1F1B">
        <w:t xml:space="preserve"> žákova poznáv</w:t>
      </w:r>
      <w:r w:rsidR="005624B0">
        <w:t xml:space="preserve">acího procesu </w:t>
      </w:r>
      <w:r w:rsidR="000F7CD8">
        <w:t>řešícího motivační otázku</w:t>
      </w:r>
      <w:r w:rsidR="005624B0">
        <w:t>:</w:t>
      </w:r>
      <w:r w:rsidR="007F1F1B">
        <w:t xml:space="preserve"> </w:t>
      </w:r>
      <w:r w:rsidR="0015369A">
        <w:t>„</w:t>
      </w:r>
      <w:r w:rsidR="008B01FC">
        <w:t>Jestliže k sestavení čtverce potřebujeme čtyři dřívka, k</w:t>
      </w:r>
      <w:r w:rsidR="007F1F1B">
        <w:t xml:space="preserve">olik </w:t>
      </w:r>
      <w:r w:rsidR="008B01FC">
        <w:t xml:space="preserve">dřívek je potřeba na sestavení </w:t>
      </w:r>
      <w:r w:rsidR="007F1F1B">
        <w:t xml:space="preserve">2,3, …, </w:t>
      </w:r>
      <w:r w:rsidR="007F1F1B" w:rsidRPr="007F1F1B">
        <w:rPr>
          <w:i/>
        </w:rPr>
        <w:t xml:space="preserve">n </w:t>
      </w:r>
      <w:r w:rsidR="007F1F1B">
        <w:t>čtverců v řadě těsně za sebou</w:t>
      </w:r>
      <w:r w:rsidR="008B01FC">
        <w:t>?</w:t>
      </w:r>
      <w:r w:rsidR="0015369A">
        <w:t xml:space="preserve">“ Hledání odpovědi </w:t>
      </w:r>
      <w:r w:rsidR="000F7CD8">
        <w:t xml:space="preserve">by mělo být zahájeno sestavováním konkrétních </w:t>
      </w:r>
      <w:r w:rsidR="000F7CD8">
        <w:rPr>
          <w:i/>
        </w:rPr>
        <w:t>izolovaných</w:t>
      </w:r>
      <w:r w:rsidR="008B01FC" w:rsidRPr="0047112D">
        <w:rPr>
          <w:i/>
        </w:rPr>
        <w:t xml:space="preserve"> model</w:t>
      </w:r>
      <w:r w:rsidR="000F7CD8">
        <w:rPr>
          <w:i/>
        </w:rPr>
        <w:t>ů</w:t>
      </w:r>
      <w:r w:rsidR="000F7CD8">
        <w:t>, žák si zapisuje</w:t>
      </w:r>
      <w:r w:rsidR="008B01FC">
        <w:t xml:space="preserve"> </w:t>
      </w:r>
      <w:r w:rsidR="0047112D">
        <w:t xml:space="preserve">konkrétní </w:t>
      </w:r>
      <w:r w:rsidR="008B01FC">
        <w:t>spotřebu dřívek</w:t>
      </w:r>
      <w:r w:rsidR="000F7CD8">
        <w:t xml:space="preserve"> a snaží se hledat souvislosti</w:t>
      </w:r>
      <w:r w:rsidR="008B01FC">
        <w:t xml:space="preserve">. </w:t>
      </w:r>
      <w:r w:rsidR="000F7CD8">
        <w:t>Při tomto experimentování</w:t>
      </w:r>
      <w:r w:rsidR="008B01FC">
        <w:t xml:space="preserve"> </w:t>
      </w:r>
      <w:r w:rsidR="000F7CD8">
        <w:t>jsou odhalovány</w:t>
      </w:r>
      <w:r w:rsidR="008B01FC">
        <w:t xml:space="preserve"> </w:t>
      </w:r>
      <w:r w:rsidR="000F7CD8">
        <w:t>společné</w:t>
      </w:r>
      <w:r w:rsidR="0047112D">
        <w:t xml:space="preserve"> vlastnost</w:t>
      </w:r>
      <w:r w:rsidR="000F7CD8">
        <w:t>i</w:t>
      </w:r>
      <w:r w:rsidR="0047112D">
        <w:t>,</w:t>
      </w:r>
      <w:r w:rsidR="000F7CD8">
        <w:t xml:space="preserve"> jako například ta, </w:t>
      </w:r>
      <w:r w:rsidR="008B01FC">
        <w:t xml:space="preserve">že pro vznik </w:t>
      </w:r>
      <w:r w:rsidR="0047112D">
        <w:t>následujícího</w:t>
      </w:r>
      <w:r w:rsidR="008B01FC">
        <w:t xml:space="preserve"> útvaru je potřeba přidat </w:t>
      </w:r>
      <w:r w:rsidR="0047112D">
        <w:t xml:space="preserve">vždy </w:t>
      </w:r>
      <w:r w:rsidR="008B01FC">
        <w:t xml:space="preserve">tři dřívka. </w:t>
      </w:r>
      <w:r w:rsidR="000F7CD8">
        <w:t>Po dostatečném zkoumání zde dochází</w:t>
      </w:r>
      <w:r w:rsidR="0047112D">
        <w:t xml:space="preserve"> k </w:t>
      </w:r>
      <w:r w:rsidR="008B01FC">
        <w:t>abstrakčním</w:t>
      </w:r>
      <w:r w:rsidR="0047112D">
        <w:t>u</w:t>
      </w:r>
      <w:r w:rsidR="008B01FC">
        <w:t xml:space="preserve"> zdvihu </w:t>
      </w:r>
      <w:r w:rsidR="0047112D">
        <w:t xml:space="preserve">a </w:t>
      </w:r>
      <w:r w:rsidR="008B01FC">
        <w:t>žák již nepotřebuje sestavovat další útvar</w:t>
      </w:r>
      <w:r w:rsidR="0047112D">
        <w:t>y</w:t>
      </w:r>
      <w:r w:rsidR="008B01FC">
        <w:t xml:space="preserve"> a </w:t>
      </w:r>
      <w:r w:rsidR="0047112D">
        <w:lastRenderedPageBreak/>
        <w:t>zjišťuje</w:t>
      </w:r>
      <w:r w:rsidR="008B01FC">
        <w:t xml:space="preserve">, že součet se dá zapsat jako </w:t>
      </w:r>
      <w:r w:rsidR="008B01FC" w:rsidRPr="00555098">
        <w:rPr>
          <w:i/>
        </w:rPr>
        <w:t>1 + určitý počet přičtení čísla tři</w:t>
      </w:r>
      <w:r w:rsidR="008B01FC">
        <w:t xml:space="preserve">. </w:t>
      </w:r>
      <w:r w:rsidR="0047112D">
        <w:t>V tomto případě se</w:t>
      </w:r>
      <w:r w:rsidR="000F7CD8">
        <w:t xml:space="preserve"> toto jednoduché</w:t>
      </w:r>
      <w:r w:rsidR="0047112D">
        <w:t xml:space="preserve"> pravidlo dá</w:t>
      </w:r>
      <w:r w:rsidR="008B01FC">
        <w:t xml:space="preserve"> považovat za </w:t>
      </w:r>
      <w:r w:rsidR="008B01FC" w:rsidRPr="0047112D">
        <w:rPr>
          <w:i/>
        </w:rPr>
        <w:t>generický model procesuální</w:t>
      </w:r>
      <w:r w:rsidR="008B01FC">
        <w:t>. Je zde</w:t>
      </w:r>
      <w:r w:rsidR="0047112D">
        <w:t xml:space="preserve"> ale </w:t>
      </w:r>
      <w:r w:rsidR="008B01FC">
        <w:t>vidět, že pokud bychom žákovi zadali</w:t>
      </w:r>
      <w:r w:rsidR="0047112D">
        <w:t xml:space="preserve"> větší číslo </w:t>
      </w:r>
      <w:r w:rsidR="0047112D" w:rsidRPr="0047112D">
        <w:rPr>
          <w:i/>
        </w:rPr>
        <w:t>n</w:t>
      </w:r>
      <w:r w:rsidR="008B01FC">
        <w:t xml:space="preserve"> např. </w:t>
      </w:r>
      <w:r w:rsidR="008B01FC" w:rsidRPr="008B01FC">
        <w:rPr>
          <w:i/>
        </w:rPr>
        <w:t>n</w:t>
      </w:r>
      <w:r w:rsidR="008B01FC">
        <w:t xml:space="preserve"> = 19, přičítání trojky by již nebylo praktické </w:t>
      </w:r>
      <w:r w:rsidR="0047112D">
        <w:t xml:space="preserve">a </w:t>
      </w:r>
      <w:r w:rsidR="00B9137B">
        <w:t xml:space="preserve">celkově by počítání bylo </w:t>
      </w:r>
      <w:r w:rsidR="0047112D">
        <w:t>velice zdlouhavé,</w:t>
      </w:r>
      <w:r w:rsidR="008B01FC">
        <w:t xml:space="preserve"> proto přechází žák od </w:t>
      </w:r>
      <w:r w:rsidR="008B01FC" w:rsidRPr="0047112D">
        <w:rPr>
          <w:i/>
        </w:rPr>
        <w:t>generického modelu procesuálního</w:t>
      </w:r>
      <w:r w:rsidR="008B01FC">
        <w:t xml:space="preserve"> ke </w:t>
      </w:r>
      <w:r w:rsidR="008B01FC" w:rsidRPr="0047112D">
        <w:rPr>
          <w:i/>
        </w:rPr>
        <w:t>generickému modelu konceptuálnímu</w:t>
      </w:r>
      <w:r w:rsidR="0047112D">
        <w:t>, ten je ji</w:t>
      </w:r>
      <w:r w:rsidR="0046243A">
        <w:t xml:space="preserve">ž zapsán jako obecná závislost, platící pro všechny izolované modely. Ve fázi generického modelu se můžeme setkat i se zápisy typu </w:t>
      </w:r>
      <w:r w:rsidR="001450E3">
        <w:rPr>
          <w:i/>
        </w:rPr>
        <w:t>dřívka = 1 + 3 krát</w:t>
      </w:r>
      <w:r w:rsidR="0046243A" w:rsidRPr="0046243A">
        <w:rPr>
          <w:i/>
        </w:rPr>
        <w:t xml:space="preserve"> počet kroků</w:t>
      </w:r>
      <w:r w:rsidR="0046243A">
        <w:t xml:space="preserve"> apod.</w:t>
      </w:r>
      <w:r w:rsidR="00970E48">
        <w:t xml:space="preserve"> </w:t>
      </w:r>
      <w:r w:rsidR="00BF3269">
        <w:t>(Hejný, 2014)</w:t>
      </w:r>
    </w:p>
    <w:p w14:paraId="66F622FF" w14:textId="3B00D2E4" w:rsidR="00BE5C42" w:rsidRDefault="0065429F" w:rsidP="007B16B0">
      <w:r w:rsidRPr="0065429F">
        <w:rPr>
          <w:i/>
        </w:rPr>
        <w:t>Druhým abstrakčním zdvihem</w:t>
      </w:r>
      <w:r>
        <w:t xml:space="preserve"> </w:t>
      </w:r>
      <w:r w:rsidR="00B9137B">
        <w:t xml:space="preserve">se </w:t>
      </w:r>
      <w:r>
        <w:t xml:space="preserve">z hladiny generického modelu </w:t>
      </w:r>
      <w:r w:rsidR="00F26422">
        <w:t>žák</w:t>
      </w:r>
      <w:r>
        <w:t xml:space="preserve"> </w:t>
      </w:r>
      <w:r w:rsidR="00F26422">
        <w:t>dostává</w:t>
      </w:r>
      <w:r w:rsidR="00C81B2E">
        <w:t xml:space="preserve"> k tzv. a</w:t>
      </w:r>
      <w:r>
        <w:rPr>
          <w:i/>
        </w:rPr>
        <w:t>bstraktnímu poznání</w:t>
      </w:r>
      <w:r>
        <w:t xml:space="preserve">. </w:t>
      </w:r>
      <w:r w:rsidR="0070699D">
        <w:t xml:space="preserve">Poznatek je chápán </w:t>
      </w:r>
      <w:r w:rsidR="004A1176">
        <w:t xml:space="preserve">již </w:t>
      </w:r>
      <w:r w:rsidR="0070699D">
        <w:t>ve své obecnosti</w:t>
      </w:r>
      <w:r w:rsidR="004A1176">
        <w:t xml:space="preserve">. </w:t>
      </w:r>
      <w:r w:rsidR="0070699D">
        <w:t xml:space="preserve">Žák je schopný tento poznatek zapsat </w:t>
      </w:r>
      <w:r w:rsidR="001C22FC">
        <w:t xml:space="preserve">například </w:t>
      </w:r>
      <w:r w:rsidR="0070699D">
        <w:t>pomocí jazyka písmen</w:t>
      </w:r>
      <w:r w:rsidR="004A1176">
        <w:t xml:space="preserve">, v němž </w:t>
      </w:r>
      <w:r w:rsidR="008D4EE5">
        <w:t>je každé písmeno</w:t>
      </w:r>
      <w:r w:rsidR="004A1176">
        <w:t xml:space="preserve"> ve funkci </w:t>
      </w:r>
      <w:r w:rsidR="0070699D">
        <w:t>obecné</w:t>
      </w:r>
      <w:r w:rsidR="004A1176">
        <w:t>ho čísla</w:t>
      </w:r>
      <w:r w:rsidR="0070699D">
        <w:t xml:space="preserve">. </w:t>
      </w:r>
      <w:r w:rsidR="00777230">
        <w:t>Právě z</w:t>
      </w:r>
      <w:r w:rsidR="0070699D">
        <w:t>měna jazyka</w:t>
      </w:r>
      <w:r w:rsidR="00777230">
        <w:t xml:space="preserve"> může být</w:t>
      </w:r>
      <w:r w:rsidR="0070699D">
        <w:t xml:space="preserve"> jeden z hlavních </w:t>
      </w:r>
      <w:r w:rsidR="004A1176">
        <w:t>indikátorů</w:t>
      </w:r>
      <w:r w:rsidR="0070699D">
        <w:t xml:space="preserve"> </w:t>
      </w:r>
      <w:r w:rsidR="004C7BA4">
        <w:t>abstrakt</w:t>
      </w:r>
      <w:r w:rsidR="00777230">
        <w:t>ního poznání</w:t>
      </w:r>
      <w:r w:rsidR="0070699D">
        <w:t>. Poznatek není ve vědomí žáka ukotven jako</w:t>
      </w:r>
      <w:r w:rsidR="001C22FC">
        <w:t xml:space="preserve"> pouhá</w:t>
      </w:r>
      <w:r w:rsidR="0070699D">
        <w:t xml:space="preserve"> informace</w:t>
      </w:r>
      <w:r w:rsidR="001C22FC">
        <w:t xml:space="preserve"> (formální poznatek)</w:t>
      </w:r>
      <w:r w:rsidR="004C7BA4">
        <w:t xml:space="preserve">. </w:t>
      </w:r>
      <w:r w:rsidR="00DB70A0">
        <w:t>(Hejný, 20</w:t>
      </w:r>
      <w:r w:rsidR="00AD07F1">
        <w:t>14</w:t>
      </w:r>
      <w:r w:rsidR="00DB70A0">
        <w:t>)</w:t>
      </w:r>
    </w:p>
    <w:p w14:paraId="0BA97964" w14:textId="77777777" w:rsidR="002258E5" w:rsidRDefault="002258E5" w:rsidP="007B16B0">
      <w:r w:rsidRPr="0088293D">
        <w:t xml:space="preserve">„Podstata rozdílu mezi generickým modelem a abstraktním poznáním spočívá v tom, že generický model má stejnou úroveň abstrakce, jako mají modely separované, zatímco abstraktní poznání takové ukotvení nemá a je opřeno o jazyk a symboliku. Například prsty jsou generický model pro práci </w:t>
      </w:r>
      <w:r w:rsidR="00BA5D42">
        <w:t xml:space="preserve">s </w:t>
      </w:r>
      <w:r w:rsidRPr="0088293D">
        <w:t>malými počty. Prsty, stejně jako autíčka, jablka nebo židle mají předmětný charakter. Jestliže ale dítě rozumí slovu „tři“ nebo znaku „3“ bez dalšího poukazu, pak jeho znalost tohoto objektu je i abstraktní.“</w:t>
      </w:r>
      <w:r>
        <w:t xml:space="preserve"> (Hejný, Novotná, Vondrová, 2004, s. 35</w:t>
      </w:r>
      <w:bookmarkStart w:id="2" w:name="_GoBack"/>
      <w:bookmarkEnd w:id="2"/>
      <w:r>
        <w:t>)</w:t>
      </w:r>
    </w:p>
    <w:p w14:paraId="7FA2A241" w14:textId="29A73D36" w:rsidR="00FF4C8A" w:rsidRPr="00FF4C8A" w:rsidRDefault="00AD07F1" w:rsidP="00FF4C8A">
      <w:r>
        <w:t xml:space="preserve">Poslední pátou fází TGM je tzv. </w:t>
      </w:r>
      <w:r>
        <w:rPr>
          <w:i/>
        </w:rPr>
        <w:t>krystalizace</w:t>
      </w:r>
      <w:r w:rsidR="00C00CCE">
        <w:t>. Jedná se o fázi</w:t>
      </w:r>
      <w:r>
        <w:t xml:space="preserve">, při které jsou nabyté poznatky pevně začleňovány do </w:t>
      </w:r>
      <w:r w:rsidR="00FF4C8A">
        <w:t xml:space="preserve">různých oblastí </w:t>
      </w:r>
      <w:r>
        <w:t>žákova vědomí. Žákovi se</w:t>
      </w:r>
      <w:r w:rsidR="00FF4C8A">
        <w:t xml:space="preserve"> tak</w:t>
      </w:r>
      <w:r>
        <w:t xml:space="preserve"> </w:t>
      </w:r>
      <w:r w:rsidR="00FF4C8A">
        <w:t xml:space="preserve">mezi nimi </w:t>
      </w:r>
      <w:r>
        <w:t>rozšiřuje síť v</w:t>
      </w:r>
      <w:r w:rsidR="00FF4C8A">
        <w:t xml:space="preserve">azeb. Hejný ve své publikaci (Hejný, 2014) k hladině </w:t>
      </w:r>
      <w:r w:rsidR="00FF4C8A">
        <w:rPr>
          <w:i/>
        </w:rPr>
        <w:t>krystalizace</w:t>
      </w:r>
      <w:r w:rsidR="00FF4C8A">
        <w:t xml:space="preserve"> dod</w:t>
      </w:r>
      <w:r w:rsidR="00C5334B">
        <w:t>ává, že tento proces je v tab. 2</w:t>
      </w:r>
      <w:r w:rsidR="00FF4C8A">
        <w:t xml:space="preserve">.1 umístěn nepřesně. </w:t>
      </w:r>
      <w:r w:rsidR="00FF4C8A" w:rsidRPr="00FF4C8A">
        <w:rPr>
          <w:i/>
        </w:rPr>
        <w:t>Krystalizace</w:t>
      </w:r>
      <w:r w:rsidR="00FF4C8A">
        <w:t xml:space="preserve"> dle něj probíhá už od počátku objevení prvního generického modelu, u některých případů i ve fázi izolovaných modelů.</w:t>
      </w:r>
    </w:p>
    <w:sectPr w:rsidR="00FF4C8A" w:rsidRPr="00FF4C8A" w:rsidSect="005F457A">
      <w:pgSz w:w="11906" w:h="16838"/>
      <w:pgMar w:top="1418" w:right="567" w:bottom="851" w:left="1985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5C12" w14:textId="77777777" w:rsidR="0007597C" w:rsidRDefault="0007597C" w:rsidP="00365CFD">
      <w:pPr>
        <w:spacing w:line="240" w:lineRule="auto"/>
      </w:pPr>
      <w:r>
        <w:separator/>
      </w:r>
    </w:p>
  </w:endnote>
  <w:endnote w:type="continuationSeparator" w:id="0">
    <w:p w14:paraId="57B4DE91" w14:textId="77777777" w:rsidR="0007597C" w:rsidRDefault="0007597C" w:rsidP="00365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315D1" w14:textId="77777777" w:rsidR="0007597C" w:rsidRDefault="0007597C" w:rsidP="00365CFD">
      <w:pPr>
        <w:spacing w:line="240" w:lineRule="auto"/>
      </w:pPr>
      <w:r>
        <w:separator/>
      </w:r>
    </w:p>
  </w:footnote>
  <w:footnote w:type="continuationSeparator" w:id="0">
    <w:p w14:paraId="3DCC6A08" w14:textId="77777777" w:rsidR="0007597C" w:rsidRDefault="0007597C" w:rsidP="00365CFD">
      <w:pPr>
        <w:spacing w:line="240" w:lineRule="auto"/>
      </w:pPr>
      <w:r>
        <w:continuationSeparator/>
      </w:r>
    </w:p>
  </w:footnote>
  <w:footnote w:id="1">
    <w:p w14:paraId="11899BAF" w14:textId="39C42F9D" w:rsidR="0007597C" w:rsidRDefault="0007597C" w:rsidP="00BC44D2">
      <w:pPr>
        <w:pStyle w:val="Textpoznpodarou"/>
      </w:pPr>
      <w:r>
        <w:rPr>
          <w:rStyle w:val="Znakapoznpodarou"/>
        </w:rPr>
        <w:footnoteRef/>
      </w:r>
      <w:r>
        <w:t xml:space="preserve"> Jedná se o řady učebnic od nakladatelství ALTER a FRAUS, které byly používány pro výuku tříd, které se účastnily experimentu</w:t>
      </w:r>
    </w:p>
  </w:footnote>
  <w:footnote w:id="2">
    <w:p w14:paraId="67264F74" w14:textId="0FE405EE" w:rsidR="0007597C" w:rsidRDefault="0007597C">
      <w:pPr>
        <w:pStyle w:val="Textpoznpodarou"/>
      </w:pPr>
      <w:r>
        <w:rPr>
          <w:rStyle w:val="Znakapoznpodarou"/>
        </w:rPr>
        <w:footnoteRef/>
      </w:r>
      <w:r>
        <w:t xml:space="preserve"> Termíny v závorce budou označovat starší pojmenování dle (Hejný, Kuřina, 2009)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8A7"/>
    <w:multiLevelType w:val="hybridMultilevel"/>
    <w:tmpl w:val="B25CF2BE"/>
    <w:lvl w:ilvl="0" w:tplc="7FA42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810FE"/>
    <w:multiLevelType w:val="hybridMultilevel"/>
    <w:tmpl w:val="019E8BC4"/>
    <w:lvl w:ilvl="0" w:tplc="B5B68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B32E6"/>
    <w:multiLevelType w:val="hybridMultilevel"/>
    <w:tmpl w:val="D904EBD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973D6"/>
    <w:multiLevelType w:val="hybridMultilevel"/>
    <w:tmpl w:val="91B2CE9E"/>
    <w:lvl w:ilvl="0" w:tplc="B5B68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53C0E"/>
    <w:multiLevelType w:val="hybridMultilevel"/>
    <w:tmpl w:val="1248CAC0"/>
    <w:lvl w:ilvl="0" w:tplc="540A70C8">
      <w:start w:val="1"/>
      <w:numFmt w:val="lowerLetter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395A68"/>
    <w:multiLevelType w:val="hybridMultilevel"/>
    <w:tmpl w:val="AA7E18CC"/>
    <w:lvl w:ilvl="0" w:tplc="5CF2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F13E39"/>
    <w:multiLevelType w:val="hybridMultilevel"/>
    <w:tmpl w:val="E3E43974"/>
    <w:lvl w:ilvl="0" w:tplc="83609C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03202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46C6FE7"/>
    <w:multiLevelType w:val="hybridMultilevel"/>
    <w:tmpl w:val="5C268C44"/>
    <w:lvl w:ilvl="0" w:tplc="B5B68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FF0DAC"/>
    <w:multiLevelType w:val="hybridMultilevel"/>
    <w:tmpl w:val="50C613CA"/>
    <w:lvl w:ilvl="0" w:tplc="C33C48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64A71"/>
    <w:multiLevelType w:val="hybridMultilevel"/>
    <w:tmpl w:val="DF6CF474"/>
    <w:lvl w:ilvl="0" w:tplc="7FA42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DA4E10"/>
    <w:multiLevelType w:val="hybridMultilevel"/>
    <w:tmpl w:val="EDB4C572"/>
    <w:lvl w:ilvl="0" w:tplc="7FA423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E1"/>
    <w:rsid w:val="000006DD"/>
    <w:rsid w:val="000008FE"/>
    <w:rsid w:val="000012F2"/>
    <w:rsid w:val="00002E21"/>
    <w:rsid w:val="00004490"/>
    <w:rsid w:val="0000470B"/>
    <w:rsid w:val="000056B7"/>
    <w:rsid w:val="00006CBB"/>
    <w:rsid w:val="00007859"/>
    <w:rsid w:val="00010929"/>
    <w:rsid w:val="00011547"/>
    <w:rsid w:val="0001306D"/>
    <w:rsid w:val="00013715"/>
    <w:rsid w:val="00014DA7"/>
    <w:rsid w:val="0001566B"/>
    <w:rsid w:val="00015C5F"/>
    <w:rsid w:val="000165C1"/>
    <w:rsid w:val="00016D13"/>
    <w:rsid w:val="000176F6"/>
    <w:rsid w:val="00020FE4"/>
    <w:rsid w:val="00021463"/>
    <w:rsid w:val="00021658"/>
    <w:rsid w:val="00021C1C"/>
    <w:rsid w:val="00022E68"/>
    <w:rsid w:val="00023D10"/>
    <w:rsid w:val="00024625"/>
    <w:rsid w:val="00024E62"/>
    <w:rsid w:val="00024F6D"/>
    <w:rsid w:val="00024F80"/>
    <w:rsid w:val="000266FF"/>
    <w:rsid w:val="000268A9"/>
    <w:rsid w:val="00027BFA"/>
    <w:rsid w:val="00027F45"/>
    <w:rsid w:val="0003228C"/>
    <w:rsid w:val="00032E34"/>
    <w:rsid w:val="0003370C"/>
    <w:rsid w:val="000343C7"/>
    <w:rsid w:val="00034589"/>
    <w:rsid w:val="000348A2"/>
    <w:rsid w:val="00034DCD"/>
    <w:rsid w:val="00036488"/>
    <w:rsid w:val="00037BEA"/>
    <w:rsid w:val="000401E7"/>
    <w:rsid w:val="0004020A"/>
    <w:rsid w:val="0004068A"/>
    <w:rsid w:val="00041A75"/>
    <w:rsid w:val="00041B1F"/>
    <w:rsid w:val="00042BF2"/>
    <w:rsid w:val="000443C2"/>
    <w:rsid w:val="000459DF"/>
    <w:rsid w:val="000510F9"/>
    <w:rsid w:val="00051AB1"/>
    <w:rsid w:val="000533D3"/>
    <w:rsid w:val="00053C1F"/>
    <w:rsid w:val="00053E4F"/>
    <w:rsid w:val="00054D3B"/>
    <w:rsid w:val="00055167"/>
    <w:rsid w:val="00060EB4"/>
    <w:rsid w:val="00061DDA"/>
    <w:rsid w:val="00062719"/>
    <w:rsid w:val="00063124"/>
    <w:rsid w:val="00063969"/>
    <w:rsid w:val="00064056"/>
    <w:rsid w:val="00064645"/>
    <w:rsid w:val="00064AE4"/>
    <w:rsid w:val="00065838"/>
    <w:rsid w:val="000666CE"/>
    <w:rsid w:val="000668D4"/>
    <w:rsid w:val="0007009A"/>
    <w:rsid w:val="0007025D"/>
    <w:rsid w:val="000706F7"/>
    <w:rsid w:val="0007291B"/>
    <w:rsid w:val="00074E43"/>
    <w:rsid w:val="0007597C"/>
    <w:rsid w:val="00076F4C"/>
    <w:rsid w:val="00077280"/>
    <w:rsid w:val="00084088"/>
    <w:rsid w:val="000851D1"/>
    <w:rsid w:val="00085690"/>
    <w:rsid w:val="00087F2A"/>
    <w:rsid w:val="00090DE4"/>
    <w:rsid w:val="000923EC"/>
    <w:rsid w:val="0009370A"/>
    <w:rsid w:val="000950A4"/>
    <w:rsid w:val="00096495"/>
    <w:rsid w:val="000968F2"/>
    <w:rsid w:val="0009774D"/>
    <w:rsid w:val="000A243F"/>
    <w:rsid w:val="000A2545"/>
    <w:rsid w:val="000A26E9"/>
    <w:rsid w:val="000A32CE"/>
    <w:rsid w:val="000A4752"/>
    <w:rsid w:val="000A5B8A"/>
    <w:rsid w:val="000A619A"/>
    <w:rsid w:val="000A6848"/>
    <w:rsid w:val="000A6A8E"/>
    <w:rsid w:val="000B081B"/>
    <w:rsid w:val="000B32A5"/>
    <w:rsid w:val="000B3EF4"/>
    <w:rsid w:val="000B44A8"/>
    <w:rsid w:val="000B7112"/>
    <w:rsid w:val="000B77F3"/>
    <w:rsid w:val="000B7A41"/>
    <w:rsid w:val="000C045B"/>
    <w:rsid w:val="000C06A5"/>
    <w:rsid w:val="000C113E"/>
    <w:rsid w:val="000C20F5"/>
    <w:rsid w:val="000C2BA8"/>
    <w:rsid w:val="000C42EF"/>
    <w:rsid w:val="000C4DB0"/>
    <w:rsid w:val="000C54FB"/>
    <w:rsid w:val="000C5504"/>
    <w:rsid w:val="000C6703"/>
    <w:rsid w:val="000C6A1E"/>
    <w:rsid w:val="000C79AD"/>
    <w:rsid w:val="000D075A"/>
    <w:rsid w:val="000D0C53"/>
    <w:rsid w:val="000D1951"/>
    <w:rsid w:val="000D1FF8"/>
    <w:rsid w:val="000D24AE"/>
    <w:rsid w:val="000D2D5E"/>
    <w:rsid w:val="000D3D77"/>
    <w:rsid w:val="000D5651"/>
    <w:rsid w:val="000D7F87"/>
    <w:rsid w:val="000E075A"/>
    <w:rsid w:val="000E0EE6"/>
    <w:rsid w:val="000E1FCF"/>
    <w:rsid w:val="000E3025"/>
    <w:rsid w:val="000E3E60"/>
    <w:rsid w:val="000E4601"/>
    <w:rsid w:val="000E724F"/>
    <w:rsid w:val="000F0E9F"/>
    <w:rsid w:val="000F1539"/>
    <w:rsid w:val="000F3429"/>
    <w:rsid w:val="000F4FD8"/>
    <w:rsid w:val="000F6ABA"/>
    <w:rsid w:val="000F760E"/>
    <w:rsid w:val="000F7CD8"/>
    <w:rsid w:val="00100D1C"/>
    <w:rsid w:val="00100E6E"/>
    <w:rsid w:val="001020CB"/>
    <w:rsid w:val="001025E0"/>
    <w:rsid w:val="00104963"/>
    <w:rsid w:val="00104E32"/>
    <w:rsid w:val="001060A6"/>
    <w:rsid w:val="001071C2"/>
    <w:rsid w:val="001116DF"/>
    <w:rsid w:val="001122D2"/>
    <w:rsid w:val="00112DE0"/>
    <w:rsid w:val="0011349F"/>
    <w:rsid w:val="001138DD"/>
    <w:rsid w:val="00113D2B"/>
    <w:rsid w:val="00114AAB"/>
    <w:rsid w:val="00115C1C"/>
    <w:rsid w:val="00115D60"/>
    <w:rsid w:val="001166FD"/>
    <w:rsid w:val="00116A83"/>
    <w:rsid w:val="00116D0A"/>
    <w:rsid w:val="00120443"/>
    <w:rsid w:val="00120CDB"/>
    <w:rsid w:val="00121C6F"/>
    <w:rsid w:val="001224DF"/>
    <w:rsid w:val="00122AA7"/>
    <w:rsid w:val="001238D1"/>
    <w:rsid w:val="001244C2"/>
    <w:rsid w:val="00124C20"/>
    <w:rsid w:val="00126B78"/>
    <w:rsid w:val="00126F25"/>
    <w:rsid w:val="00127C13"/>
    <w:rsid w:val="00127E9F"/>
    <w:rsid w:val="00130866"/>
    <w:rsid w:val="001321F7"/>
    <w:rsid w:val="00132C1F"/>
    <w:rsid w:val="0013664D"/>
    <w:rsid w:val="001369FE"/>
    <w:rsid w:val="0013762D"/>
    <w:rsid w:val="0013773A"/>
    <w:rsid w:val="001378AF"/>
    <w:rsid w:val="00141B33"/>
    <w:rsid w:val="001424EA"/>
    <w:rsid w:val="001425B3"/>
    <w:rsid w:val="00143F49"/>
    <w:rsid w:val="00144369"/>
    <w:rsid w:val="00144668"/>
    <w:rsid w:val="00144833"/>
    <w:rsid w:val="00144A72"/>
    <w:rsid w:val="001450E3"/>
    <w:rsid w:val="00146626"/>
    <w:rsid w:val="00147FE0"/>
    <w:rsid w:val="001511B4"/>
    <w:rsid w:val="001514FF"/>
    <w:rsid w:val="00151B44"/>
    <w:rsid w:val="001522D2"/>
    <w:rsid w:val="0015369A"/>
    <w:rsid w:val="00155B19"/>
    <w:rsid w:val="00156804"/>
    <w:rsid w:val="00156C51"/>
    <w:rsid w:val="00156D62"/>
    <w:rsid w:val="00157510"/>
    <w:rsid w:val="0015756A"/>
    <w:rsid w:val="00157703"/>
    <w:rsid w:val="00157789"/>
    <w:rsid w:val="00157AEA"/>
    <w:rsid w:val="00157D2C"/>
    <w:rsid w:val="001618F7"/>
    <w:rsid w:val="00161C25"/>
    <w:rsid w:val="00163633"/>
    <w:rsid w:val="00165057"/>
    <w:rsid w:val="00165527"/>
    <w:rsid w:val="0016563C"/>
    <w:rsid w:val="001664CF"/>
    <w:rsid w:val="00166720"/>
    <w:rsid w:val="00166B3E"/>
    <w:rsid w:val="00167A53"/>
    <w:rsid w:val="00167D16"/>
    <w:rsid w:val="00171579"/>
    <w:rsid w:val="001720BB"/>
    <w:rsid w:val="00172192"/>
    <w:rsid w:val="001746EB"/>
    <w:rsid w:val="001747E1"/>
    <w:rsid w:val="00176531"/>
    <w:rsid w:val="00177649"/>
    <w:rsid w:val="001778E3"/>
    <w:rsid w:val="00177DD6"/>
    <w:rsid w:val="001813E5"/>
    <w:rsid w:val="00182AC8"/>
    <w:rsid w:val="00184492"/>
    <w:rsid w:val="00184E3B"/>
    <w:rsid w:val="0018522C"/>
    <w:rsid w:val="001853B6"/>
    <w:rsid w:val="001856A5"/>
    <w:rsid w:val="00185CE1"/>
    <w:rsid w:val="001877F0"/>
    <w:rsid w:val="00190361"/>
    <w:rsid w:val="00192D73"/>
    <w:rsid w:val="001936C7"/>
    <w:rsid w:val="00193A93"/>
    <w:rsid w:val="00193BBA"/>
    <w:rsid w:val="001953EF"/>
    <w:rsid w:val="00196113"/>
    <w:rsid w:val="001967C2"/>
    <w:rsid w:val="001A0046"/>
    <w:rsid w:val="001A1169"/>
    <w:rsid w:val="001A2783"/>
    <w:rsid w:val="001A2810"/>
    <w:rsid w:val="001A28E1"/>
    <w:rsid w:val="001A4D07"/>
    <w:rsid w:val="001A58D4"/>
    <w:rsid w:val="001A5CBC"/>
    <w:rsid w:val="001A5F1C"/>
    <w:rsid w:val="001A6974"/>
    <w:rsid w:val="001B0136"/>
    <w:rsid w:val="001B1E10"/>
    <w:rsid w:val="001B2BA7"/>
    <w:rsid w:val="001B2ECE"/>
    <w:rsid w:val="001B2F35"/>
    <w:rsid w:val="001B3424"/>
    <w:rsid w:val="001B3FA8"/>
    <w:rsid w:val="001B3FED"/>
    <w:rsid w:val="001B4B99"/>
    <w:rsid w:val="001B75A6"/>
    <w:rsid w:val="001C04FF"/>
    <w:rsid w:val="001C19D1"/>
    <w:rsid w:val="001C1B27"/>
    <w:rsid w:val="001C22FC"/>
    <w:rsid w:val="001C37BE"/>
    <w:rsid w:val="001C4666"/>
    <w:rsid w:val="001C4B57"/>
    <w:rsid w:val="001C545E"/>
    <w:rsid w:val="001C55C5"/>
    <w:rsid w:val="001C6066"/>
    <w:rsid w:val="001C77F4"/>
    <w:rsid w:val="001C7A3C"/>
    <w:rsid w:val="001C7DBF"/>
    <w:rsid w:val="001D4273"/>
    <w:rsid w:val="001D51FD"/>
    <w:rsid w:val="001D7650"/>
    <w:rsid w:val="001D7E1E"/>
    <w:rsid w:val="001E39E8"/>
    <w:rsid w:val="001E5153"/>
    <w:rsid w:val="001E5DEC"/>
    <w:rsid w:val="001F0161"/>
    <w:rsid w:val="001F18DD"/>
    <w:rsid w:val="001F25EF"/>
    <w:rsid w:val="001F2C2F"/>
    <w:rsid w:val="001F2FFA"/>
    <w:rsid w:val="001F37A1"/>
    <w:rsid w:val="001F448C"/>
    <w:rsid w:val="001F4886"/>
    <w:rsid w:val="001F4D31"/>
    <w:rsid w:val="001F60FE"/>
    <w:rsid w:val="001F6E04"/>
    <w:rsid w:val="00204EC8"/>
    <w:rsid w:val="002100BA"/>
    <w:rsid w:val="0021034D"/>
    <w:rsid w:val="002110AC"/>
    <w:rsid w:val="0021192A"/>
    <w:rsid w:val="00211DE2"/>
    <w:rsid w:val="00212ECA"/>
    <w:rsid w:val="0021375E"/>
    <w:rsid w:val="002139D0"/>
    <w:rsid w:val="00214108"/>
    <w:rsid w:val="00214288"/>
    <w:rsid w:val="00214FE8"/>
    <w:rsid w:val="0021641B"/>
    <w:rsid w:val="0021685B"/>
    <w:rsid w:val="00216D73"/>
    <w:rsid w:val="002230AA"/>
    <w:rsid w:val="0022310A"/>
    <w:rsid w:val="0022340F"/>
    <w:rsid w:val="00223B46"/>
    <w:rsid w:val="0022431B"/>
    <w:rsid w:val="00224B91"/>
    <w:rsid w:val="002258E5"/>
    <w:rsid w:val="002335B4"/>
    <w:rsid w:val="00235410"/>
    <w:rsid w:val="00235FFF"/>
    <w:rsid w:val="002368FD"/>
    <w:rsid w:val="00236DC0"/>
    <w:rsid w:val="00236E50"/>
    <w:rsid w:val="002374D8"/>
    <w:rsid w:val="00237A73"/>
    <w:rsid w:val="002404A1"/>
    <w:rsid w:val="0024146D"/>
    <w:rsid w:val="00244FDF"/>
    <w:rsid w:val="00252D87"/>
    <w:rsid w:val="00254D5B"/>
    <w:rsid w:val="00261834"/>
    <w:rsid w:val="00262F21"/>
    <w:rsid w:val="002637F7"/>
    <w:rsid w:val="002637FA"/>
    <w:rsid w:val="002702E4"/>
    <w:rsid w:val="00271231"/>
    <w:rsid w:val="002730B9"/>
    <w:rsid w:val="002765CE"/>
    <w:rsid w:val="00276BF1"/>
    <w:rsid w:val="00280717"/>
    <w:rsid w:val="002821F7"/>
    <w:rsid w:val="00282475"/>
    <w:rsid w:val="00283985"/>
    <w:rsid w:val="002843CC"/>
    <w:rsid w:val="002858E7"/>
    <w:rsid w:val="00286373"/>
    <w:rsid w:val="002877E7"/>
    <w:rsid w:val="002879DA"/>
    <w:rsid w:val="00287DDD"/>
    <w:rsid w:val="002900EE"/>
    <w:rsid w:val="0029434B"/>
    <w:rsid w:val="00294483"/>
    <w:rsid w:val="00295C28"/>
    <w:rsid w:val="00295D16"/>
    <w:rsid w:val="0029651E"/>
    <w:rsid w:val="00296A61"/>
    <w:rsid w:val="00297C1C"/>
    <w:rsid w:val="002A0860"/>
    <w:rsid w:val="002A2288"/>
    <w:rsid w:val="002A3292"/>
    <w:rsid w:val="002A3866"/>
    <w:rsid w:val="002A3F72"/>
    <w:rsid w:val="002A45A9"/>
    <w:rsid w:val="002A4F0A"/>
    <w:rsid w:val="002A4FC8"/>
    <w:rsid w:val="002A53F8"/>
    <w:rsid w:val="002B26E4"/>
    <w:rsid w:val="002B38E7"/>
    <w:rsid w:val="002B40A1"/>
    <w:rsid w:val="002B4206"/>
    <w:rsid w:val="002B4A4B"/>
    <w:rsid w:val="002B4E72"/>
    <w:rsid w:val="002B581F"/>
    <w:rsid w:val="002B7AEE"/>
    <w:rsid w:val="002C02FB"/>
    <w:rsid w:val="002C2753"/>
    <w:rsid w:val="002C2A22"/>
    <w:rsid w:val="002C480D"/>
    <w:rsid w:val="002C62A2"/>
    <w:rsid w:val="002D18D5"/>
    <w:rsid w:val="002D1FE3"/>
    <w:rsid w:val="002D46C6"/>
    <w:rsid w:val="002D5C73"/>
    <w:rsid w:val="002D73CB"/>
    <w:rsid w:val="002D7BFD"/>
    <w:rsid w:val="002D7E51"/>
    <w:rsid w:val="002E0AD7"/>
    <w:rsid w:val="002E15F4"/>
    <w:rsid w:val="002E193A"/>
    <w:rsid w:val="002E1FFF"/>
    <w:rsid w:val="002E23D4"/>
    <w:rsid w:val="002E2E9C"/>
    <w:rsid w:val="002E3694"/>
    <w:rsid w:val="002E3EE3"/>
    <w:rsid w:val="002E594E"/>
    <w:rsid w:val="002E65E1"/>
    <w:rsid w:val="002E6D7C"/>
    <w:rsid w:val="002E752C"/>
    <w:rsid w:val="002F0D2D"/>
    <w:rsid w:val="002F1890"/>
    <w:rsid w:val="002F30A1"/>
    <w:rsid w:val="002F377A"/>
    <w:rsid w:val="002F4374"/>
    <w:rsid w:val="002F5759"/>
    <w:rsid w:val="002F6F1B"/>
    <w:rsid w:val="002F7308"/>
    <w:rsid w:val="002F7DDB"/>
    <w:rsid w:val="003003BA"/>
    <w:rsid w:val="0030161E"/>
    <w:rsid w:val="003038CA"/>
    <w:rsid w:val="0030399A"/>
    <w:rsid w:val="00306583"/>
    <w:rsid w:val="00306770"/>
    <w:rsid w:val="00306FB2"/>
    <w:rsid w:val="003111C8"/>
    <w:rsid w:val="00315AB3"/>
    <w:rsid w:val="0031655E"/>
    <w:rsid w:val="003212F5"/>
    <w:rsid w:val="0032368A"/>
    <w:rsid w:val="00323D72"/>
    <w:rsid w:val="003255E9"/>
    <w:rsid w:val="003264E2"/>
    <w:rsid w:val="00331398"/>
    <w:rsid w:val="00333A53"/>
    <w:rsid w:val="003344F4"/>
    <w:rsid w:val="0033457B"/>
    <w:rsid w:val="003357BE"/>
    <w:rsid w:val="00336B1F"/>
    <w:rsid w:val="00336D30"/>
    <w:rsid w:val="00337FAF"/>
    <w:rsid w:val="00340893"/>
    <w:rsid w:val="00341B71"/>
    <w:rsid w:val="00342CB7"/>
    <w:rsid w:val="00344270"/>
    <w:rsid w:val="00350ED6"/>
    <w:rsid w:val="00350F96"/>
    <w:rsid w:val="003514ED"/>
    <w:rsid w:val="00351B66"/>
    <w:rsid w:val="00352EE2"/>
    <w:rsid w:val="0035375C"/>
    <w:rsid w:val="00354D26"/>
    <w:rsid w:val="00354E1C"/>
    <w:rsid w:val="0035521F"/>
    <w:rsid w:val="00356ECB"/>
    <w:rsid w:val="00357D05"/>
    <w:rsid w:val="00360B6C"/>
    <w:rsid w:val="0036153C"/>
    <w:rsid w:val="00361A39"/>
    <w:rsid w:val="003637A7"/>
    <w:rsid w:val="00365CFD"/>
    <w:rsid w:val="00365FD8"/>
    <w:rsid w:val="00366814"/>
    <w:rsid w:val="00371C4D"/>
    <w:rsid w:val="003721A3"/>
    <w:rsid w:val="00373282"/>
    <w:rsid w:val="0037388C"/>
    <w:rsid w:val="00376671"/>
    <w:rsid w:val="00376C45"/>
    <w:rsid w:val="0038122C"/>
    <w:rsid w:val="00383446"/>
    <w:rsid w:val="00384BC8"/>
    <w:rsid w:val="0038530C"/>
    <w:rsid w:val="00385E22"/>
    <w:rsid w:val="00387438"/>
    <w:rsid w:val="00387888"/>
    <w:rsid w:val="00387ABD"/>
    <w:rsid w:val="003934EE"/>
    <w:rsid w:val="0039474B"/>
    <w:rsid w:val="00397592"/>
    <w:rsid w:val="003A1620"/>
    <w:rsid w:val="003A2276"/>
    <w:rsid w:val="003A2AE5"/>
    <w:rsid w:val="003A2BF1"/>
    <w:rsid w:val="003A2D13"/>
    <w:rsid w:val="003A2EF9"/>
    <w:rsid w:val="003A367A"/>
    <w:rsid w:val="003A46B8"/>
    <w:rsid w:val="003A4AEE"/>
    <w:rsid w:val="003A763C"/>
    <w:rsid w:val="003B15EA"/>
    <w:rsid w:val="003B1F22"/>
    <w:rsid w:val="003B3374"/>
    <w:rsid w:val="003B60B8"/>
    <w:rsid w:val="003B6960"/>
    <w:rsid w:val="003B7789"/>
    <w:rsid w:val="003C0079"/>
    <w:rsid w:val="003C0B02"/>
    <w:rsid w:val="003C1868"/>
    <w:rsid w:val="003C2379"/>
    <w:rsid w:val="003C2756"/>
    <w:rsid w:val="003C2957"/>
    <w:rsid w:val="003C2ADE"/>
    <w:rsid w:val="003C45CC"/>
    <w:rsid w:val="003C4F31"/>
    <w:rsid w:val="003C50D8"/>
    <w:rsid w:val="003C6436"/>
    <w:rsid w:val="003C7991"/>
    <w:rsid w:val="003D0206"/>
    <w:rsid w:val="003D0F9C"/>
    <w:rsid w:val="003D5137"/>
    <w:rsid w:val="003D7453"/>
    <w:rsid w:val="003E140A"/>
    <w:rsid w:val="003E51C3"/>
    <w:rsid w:val="003E5574"/>
    <w:rsid w:val="003E6A36"/>
    <w:rsid w:val="003E79F5"/>
    <w:rsid w:val="003E7E0B"/>
    <w:rsid w:val="003F0908"/>
    <w:rsid w:val="003F1DE1"/>
    <w:rsid w:val="003F2384"/>
    <w:rsid w:val="003F2956"/>
    <w:rsid w:val="003F4B8E"/>
    <w:rsid w:val="003F5E64"/>
    <w:rsid w:val="003F6B7F"/>
    <w:rsid w:val="003F7A2A"/>
    <w:rsid w:val="003F7E9D"/>
    <w:rsid w:val="0040033C"/>
    <w:rsid w:val="00400EB1"/>
    <w:rsid w:val="0040107C"/>
    <w:rsid w:val="00401CDF"/>
    <w:rsid w:val="004032A0"/>
    <w:rsid w:val="00403B58"/>
    <w:rsid w:val="00404280"/>
    <w:rsid w:val="004045A6"/>
    <w:rsid w:val="0040496E"/>
    <w:rsid w:val="00405318"/>
    <w:rsid w:val="00405AB1"/>
    <w:rsid w:val="00407244"/>
    <w:rsid w:val="00411039"/>
    <w:rsid w:val="004111CC"/>
    <w:rsid w:val="00412E1E"/>
    <w:rsid w:val="00413481"/>
    <w:rsid w:val="004139C3"/>
    <w:rsid w:val="004149CC"/>
    <w:rsid w:val="00414C07"/>
    <w:rsid w:val="00415076"/>
    <w:rsid w:val="0042025F"/>
    <w:rsid w:val="004205A1"/>
    <w:rsid w:val="00421162"/>
    <w:rsid w:val="00421593"/>
    <w:rsid w:val="00424189"/>
    <w:rsid w:val="0042545A"/>
    <w:rsid w:val="00430A48"/>
    <w:rsid w:val="004311BF"/>
    <w:rsid w:val="00431365"/>
    <w:rsid w:val="004324CF"/>
    <w:rsid w:val="0043405F"/>
    <w:rsid w:val="004356E9"/>
    <w:rsid w:val="0043750C"/>
    <w:rsid w:val="004375D9"/>
    <w:rsid w:val="00440466"/>
    <w:rsid w:val="004419B3"/>
    <w:rsid w:val="00443059"/>
    <w:rsid w:val="00443F4D"/>
    <w:rsid w:val="004444D6"/>
    <w:rsid w:val="004449EA"/>
    <w:rsid w:val="00445263"/>
    <w:rsid w:val="0044542F"/>
    <w:rsid w:val="0044637A"/>
    <w:rsid w:val="00446620"/>
    <w:rsid w:val="00446EF2"/>
    <w:rsid w:val="00447F38"/>
    <w:rsid w:val="00451E2D"/>
    <w:rsid w:val="004526CF"/>
    <w:rsid w:val="00453418"/>
    <w:rsid w:val="00453EDD"/>
    <w:rsid w:val="004543AE"/>
    <w:rsid w:val="004551A7"/>
    <w:rsid w:val="0045523F"/>
    <w:rsid w:val="004554B1"/>
    <w:rsid w:val="00455CE9"/>
    <w:rsid w:val="004560EA"/>
    <w:rsid w:val="0045712C"/>
    <w:rsid w:val="00460EC2"/>
    <w:rsid w:val="0046243A"/>
    <w:rsid w:val="004627D5"/>
    <w:rsid w:val="00463DA9"/>
    <w:rsid w:val="00463F7B"/>
    <w:rsid w:val="00464529"/>
    <w:rsid w:val="00467A14"/>
    <w:rsid w:val="00467F62"/>
    <w:rsid w:val="00470E71"/>
    <w:rsid w:val="0047112D"/>
    <w:rsid w:val="00472367"/>
    <w:rsid w:val="00473B74"/>
    <w:rsid w:val="00474A33"/>
    <w:rsid w:val="004763A7"/>
    <w:rsid w:val="0048050D"/>
    <w:rsid w:val="004852B3"/>
    <w:rsid w:val="00485A51"/>
    <w:rsid w:val="004861F8"/>
    <w:rsid w:val="00490A88"/>
    <w:rsid w:val="00490AFE"/>
    <w:rsid w:val="00494229"/>
    <w:rsid w:val="004A1176"/>
    <w:rsid w:val="004A149B"/>
    <w:rsid w:val="004A26CD"/>
    <w:rsid w:val="004A28FE"/>
    <w:rsid w:val="004A29BB"/>
    <w:rsid w:val="004A2AAA"/>
    <w:rsid w:val="004A5716"/>
    <w:rsid w:val="004A5A37"/>
    <w:rsid w:val="004A5C46"/>
    <w:rsid w:val="004A5D66"/>
    <w:rsid w:val="004A60F6"/>
    <w:rsid w:val="004A7AE6"/>
    <w:rsid w:val="004A7CD8"/>
    <w:rsid w:val="004B0138"/>
    <w:rsid w:val="004B08EC"/>
    <w:rsid w:val="004B1348"/>
    <w:rsid w:val="004B18A8"/>
    <w:rsid w:val="004B2A74"/>
    <w:rsid w:val="004B3017"/>
    <w:rsid w:val="004B3675"/>
    <w:rsid w:val="004B4856"/>
    <w:rsid w:val="004B4C21"/>
    <w:rsid w:val="004B5593"/>
    <w:rsid w:val="004B5967"/>
    <w:rsid w:val="004B5F89"/>
    <w:rsid w:val="004B686B"/>
    <w:rsid w:val="004B7D63"/>
    <w:rsid w:val="004C0887"/>
    <w:rsid w:val="004C1C18"/>
    <w:rsid w:val="004C2589"/>
    <w:rsid w:val="004C2E27"/>
    <w:rsid w:val="004C40B8"/>
    <w:rsid w:val="004C4699"/>
    <w:rsid w:val="004C516B"/>
    <w:rsid w:val="004C7BA4"/>
    <w:rsid w:val="004D0C5F"/>
    <w:rsid w:val="004D1BB8"/>
    <w:rsid w:val="004D3B76"/>
    <w:rsid w:val="004D4F98"/>
    <w:rsid w:val="004D7590"/>
    <w:rsid w:val="004E5796"/>
    <w:rsid w:val="004F07FD"/>
    <w:rsid w:val="004F0DD1"/>
    <w:rsid w:val="004F0FC9"/>
    <w:rsid w:val="004F4AAA"/>
    <w:rsid w:val="004F4FD0"/>
    <w:rsid w:val="004F6CFC"/>
    <w:rsid w:val="00500984"/>
    <w:rsid w:val="00500A89"/>
    <w:rsid w:val="005022BC"/>
    <w:rsid w:val="00502A38"/>
    <w:rsid w:val="00503811"/>
    <w:rsid w:val="00503AA5"/>
    <w:rsid w:val="00504112"/>
    <w:rsid w:val="00507625"/>
    <w:rsid w:val="00507B57"/>
    <w:rsid w:val="00510DFB"/>
    <w:rsid w:val="00511BF6"/>
    <w:rsid w:val="00512DCC"/>
    <w:rsid w:val="005134C6"/>
    <w:rsid w:val="00514AA9"/>
    <w:rsid w:val="00514EF2"/>
    <w:rsid w:val="00516280"/>
    <w:rsid w:val="00524569"/>
    <w:rsid w:val="00525134"/>
    <w:rsid w:val="005257EF"/>
    <w:rsid w:val="00526C7B"/>
    <w:rsid w:val="0052771B"/>
    <w:rsid w:val="00530E47"/>
    <w:rsid w:val="00531A3B"/>
    <w:rsid w:val="00531D53"/>
    <w:rsid w:val="0053200A"/>
    <w:rsid w:val="00532952"/>
    <w:rsid w:val="00534A46"/>
    <w:rsid w:val="005350DE"/>
    <w:rsid w:val="00541B21"/>
    <w:rsid w:val="005422F3"/>
    <w:rsid w:val="005432A2"/>
    <w:rsid w:val="00543D6D"/>
    <w:rsid w:val="0054440D"/>
    <w:rsid w:val="00545422"/>
    <w:rsid w:val="00546BE8"/>
    <w:rsid w:val="0054714B"/>
    <w:rsid w:val="00547E41"/>
    <w:rsid w:val="00550AAA"/>
    <w:rsid w:val="0055184B"/>
    <w:rsid w:val="005520C2"/>
    <w:rsid w:val="0055300E"/>
    <w:rsid w:val="005533F5"/>
    <w:rsid w:val="00555098"/>
    <w:rsid w:val="0055669D"/>
    <w:rsid w:val="0055690D"/>
    <w:rsid w:val="0056005B"/>
    <w:rsid w:val="005624B0"/>
    <w:rsid w:val="00563BF5"/>
    <w:rsid w:val="00564AE6"/>
    <w:rsid w:val="0056687C"/>
    <w:rsid w:val="00566FEF"/>
    <w:rsid w:val="00570DB5"/>
    <w:rsid w:val="00570F8F"/>
    <w:rsid w:val="0057137D"/>
    <w:rsid w:val="0057357F"/>
    <w:rsid w:val="00573B76"/>
    <w:rsid w:val="005746EC"/>
    <w:rsid w:val="00575980"/>
    <w:rsid w:val="0057691E"/>
    <w:rsid w:val="00577A6A"/>
    <w:rsid w:val="005804D0"/>
    <w:rsid w:val="00581D53"/>
    <w:rsid w:val="00582E52"/>
    <w:rsid w:val="00584A00"/>
    <w:rsid w:val="00586503"/>
    <w:rsid w:val="0058689B"/>
    <w:rsid w:val="00586A88"/>
    <w:rsid w:val="00586F2E"/>
    <w:rsid w:val="00587A31"/>
    <w:rsid w:val="0059164E"/>
    <w:rsid w:val="00592153"/>
    <w:rsid w:val="00593956"/>
    <w:rsid w:val="0059413D"/>
    <w:rsid w:val="005950A2"/>
    <w:rsid w:val="005955A0"/>
    <w:rsid w:val="005A0045"/>
    <w:rsid w:val="005A3281"/>
    <w:rsid w:val="005A5AB6"/>
    <w:rsid w:val="005A5BFE"/>
    <w:rsid w:val="005A6411"/>
    <w:rsid w:val="005A72F4"/>
    <w:rsid w:val="005B3375"/>
    <w:rsid w:val="005B42E5"/>
    <w:rsid w:val="005B53F1"/>
    <w:rsid w:val="005B5FF3"/>
    <w:rsid w:val="005B65E3"/>
    <w:rsid w:val="005C032F"/>
    <w:rsid w:val="005C080D"/>
    <w:rsid w:val="005C1623"/>
    <w:rsid w:val="005C1F2B"/>
    <w:rsid w:val="005C3499"/>
    <w:rsid w:val="005C4524"/>
    <w:rsid w:val="005C47B0"/>
    <w:rsid w:val="005C58AE"/>
    <w:rsid w:val="005C5E1C"/>
    <w:rsid w:val="005C66D0"/>
    <w:rsid w:val="005C6BF1"/>
    <w:rsid w:val="005C7C74"/>
    <w:rsid w:val="005C7E92"/>
    <w:rsid w:val="005D0931"/>
    <w:rsid w:val="005D1231"/>
    <w:rsid w:val="005D1D9E"/>
    <w:rsid w:val="005D2AF8"/>
    <w:rsid w:val="005D4205"/>
    <w:rsid w:val="005D602D"/>
    <w:rsid w:val="005D66E0"/>
    <w:rsid w:val="005D7B06"/>
    <w:rsid w:val="005D7C9A"/>
    <w:rsid w:val="005D7DD5"/>
    <w:rsid w:val="005D7EEF"/>
    <w:rsid w:val="005D7FF2"/>
    <w:rsid w:val="005E0A73"/>
    <w:rsid w:val="005E1FC1"/>
    <w:rsid w:val="005E3622"/>
    <w:rsid w:val="005E37A6"/>
    <w:rsid w:val="005E3DEB"/>
    <w:rsid w:val="005E44AC"/>
    <w:rsid w:val="005E4F76"/>
    <w:rsid w:val="005E55CA"/>
    <w:rsid w:val="005E5ACC"/>
    <w:rsid w:val="005E6F33"/>
    <w:rsid w:val="005E77D0"/>
    <w:rsid w:val="005F00E8"/>
    <w:rsid w:val="005F1CD4"/>
    <w:rsid w:val="005F2702"/>
    <w:rsid w:val="005F29B1"/>
    <w:rsid w:val="005F438E"/>
    <w:rsid w:val="005F457A"/>
    <w:rsid w:val="005F4680"/>
    <w:rsid w:val="005F4EB2"/>
    <w:rsid w:val="005F55E4"/>
    <w:rsid w:val="005F5FD5"/>
    <w:rsid w:val="005F78CD"/>
    <w:rsid w:val="005F7C5F"/>
    <w:rsid w:val="00600CA9"/>
    <w:rsid w:val="00601608"/>
    <w:rsid w:val="0060253E"/>
    <w:rsid w:val="00603F80"/>
    <w:rsid w:val="0060533F"/>
    <w:rsid w:val="00605B0B"/>
    <w:rsid w:val="006069F6"/>
    <w:rsid w:val="00607716"/>
    <w:rsid w:val="0061041C"/>
    <w:rsid w:val="00610724"/>
    <w:rsid w:val="0061159F"/>
    <w:rsid w:val="00611F65"/>
    <w:rsid w:val="0061282D"/>
    <w:rsid w:val="006139A3"/>
    <w:rsid w:val="00613AF8"/>
    <w:rsid w:val="0061471D"/>
    <w:rsid w:val="00617A9B"/>
    <w:rsid w:val="006203AE"/>
    <w:rsid w:val="00620614"/>
    <w:rsid w:val="00621534"/>
    <w:rsid w:val="00621F40"/>
    <w:rsid w:val="00621FF8"/>
    <w:rsid w:val="006225BD"/>
    <w:rsid w:val="00622A03"/>
    <w:rsid w:val="00622E2F"/>
    <w:rsid w:val="006230FA"/>
    <w:rsid w:val="006240DB"/>
    <w:rsid w:val="00624699"/>
    <w:rsid w:val="006263A3"/>
    <w:rsid w:val="006264C0"/>
    <w:rsid w:val="0062751F"/>
    <w:rsid w:val="00630657"/>
    <w:rsid w:val="0063120B"/>
    <w:rsid w:val="0063167F"/>
    <w:rsid w:val="006326C4"/>
    <w:rsid w:val="006328D9"/>
    <w:rsid w:val="00636076"/>
    <w:rsid w:val="006364DF"/>
    <w:rsid w:val="00640414"/>
    <w:rsid w:val="00640DB7"/>
    <w:rsid w:val="00640DCF"/>
    <w:rsid w:val="006421C3"/>
    <w:rsid w:val="00642501"/>
    <w:rsid w:val="006437F3"/>
    <w:rsid w:val="006450C0"/>
    <w:rsid w:val="00645BFC"/>
    <w:rsid w:val="00647320"/>
    <w:rsid w:val="00650BFA"/>
    <w:rsid w:val="00651679"/>
    <w:rsid w:val="00653151"/>
    <w:rsid w:val="0065429F"/>
    <w:rsid w:val="00654E0B"/>
    <w:rsid w:val="006553BC"/>
    <w:rsid w:val="006554E3"/>
    <w:rsid w:val="00656CDF"/>
    <w:rsid w:val="0065727D"/>
    <w:rsid w:val="006603AF"/>
    <w:rsid w:val="00661FC3"/>
    <w:rsid w:val="006631C7"/>
    <w:rsid w:val="00663CA8"/>
    <w:rsid w:val="00663DF9"/>
    <w:rsid w:val="00664457"/>
    <w:rsid w:val="00665BD6"/>
    <w:rsid w:val="00671D3B"/>
    <w:rsid w:val="0067345B"/>
    <w:rsid w:val="00674008"/>
    <w:rsid w:val="00674ED8"/>
    <w:rsid w:val="00676985"/>
    <w:rsid w:val="00676C4E"/>
    <w:rsid w:val="00677E55"/>
    <w:rsid w:val="00680D27"/>
    <w:rsid w:val="00680E85"/>
    <w:rsid w:val="006820C3"/>
    <w:rsid w:val="00684EAD"/>
    <w:rsid w:val="00685583"/>
    <w:rsid w:val="006867BF"/>
    <w:rsid w:val="006870FA"/>
    <w:rsid w:val="00687CA9"/>
    <w:rsid w:val="00690FCF"/>
    <w:rsid w:val="00691098"/>
    <w:rsid w:val="006915F8"/>
    <w:rsid w:val="00691DE5"/>
    <w:rsid w:val="00692D7C"/>
    <w:rsid w:val="006931CA"/>
    <w:rsid w:val="00693598"/>
    <w:rsid w:val="00693FD6"/>
    <w:rsid w:val="00694920"/>
    <w:rsid w:val="006949F6"/>
    <w:rsid w:val="00696730"/>
    <w:rsid w:val="00696810"/>
    <w:rsid w:val="006976FA"/>
    <w:rsid w:val="0069774A"/>
    <w:rsid w:val="00697E2F"/>
    <w:rsid w:val="006A03C4"/>
    <w:rsid w:val="006A0D74"/>
    <w:rsid w:val="006A31EC"/>
    <w:rsid w:val="006A37F0"/>
    <w:rsid w:val="006A4975"/>
    <w:rsid w:val="006A5EFD"/>
    <w:rsid w:val="006A6081"/>
    <w:rsid w:val="006A7814"/>
    <w:rsid w:val="006B0469"/>
    <w:rsid w:val="006B2375"/>
    <w:rsid w:val="006B354D"/>
    <w:rsid w:val="006B375E"/>
    <w:rsid w:val="006B38CC"/>
    <w:rsid w:val="006C0AF7"/>
    <w:rsid w:val="006C1CCD"/>
    <w:rsid w:val="006C358E"/>
    <w:rsid w:val="006C3788"/>
    <w:rsid w:val="006D10ED"/>
    <w:rsid w:val="006D3F0C"/>
    <w:rsid w:val="006D4150"/>
    <w:rsid w:val="006D5948"/>
    <w:rsid w:val="006D622D"/>
    <w:rsid w:val="006D7409"/>
    <w:rsid w:val="006D79B6"/>
    <w:rsid w:val="006D7BDC"/>
    <w:rsid w:val="006E04E3"/>
    <w:rsid w:val="006E2EF5"/>
    <w:rsid w:val="006E450B"/>
    <w:rsid w:val="006E7159"/>
    <w:rsid w:val="006E7BBD"/>
    <w:rsid w:val="006F092C"/>
    <w:rsid w:val="006F38F9"/>
    <w:rsid w:val="006F3D31"/>
    <w:rsid w:val="00700817"/>
    <w:rsid w:val="00700C9F"/>
    <w:rsid w:val="00700D4D"/>
    <w:rsid w:val="00701FEA"/>
    <w:rsid w:val="00703FA6"/>
    <w:rsid w:val="0070502D"/>
    <w:rsid w:val="007053C7"/>
    <w:rsid w:val="00705E52"/>
    <w:rsid w:val="00706723"/>
    <w:rsid w:val="0070699D"/>
    <w:rsid w:val="00707054"/>
    <w:rsid w:val="00707E05"/>
    <w:rsid w:val="007109EE"/>
    <w:rsid w:val="0071105B"/>
    <w:rsid w:val="007129C4"/>
    <w:rsid w:val="00712CD8"/>
    <w:rsid w:val="0071492C"/>
    <w:rsid w:val="0071519A"/>
    <w:rsid w:val="0071686D"/>
    <w:rsid w:val="007169BF"/>
    <w:rsid w:val="00720985"/>
    <w:rsid w:val="0072269A"/>
    <w:rsid w:val="00722B6D"/>
    <w:rsid w:val="00725559"/>
    <w:rsid w:val="00725CD1"/>
    <w:rsid w:val="00725DD1"/>
    <w:rsid w:val="00731E53"/>
    <w:rsid w:val="00731F7F"/>
    <w:rsid w:val="00732E44"/>
    <w:rsid w:val="00733CDC"/>
    <w:rsid w:val="0073417F"/>
    <w:rsid w:val="00740401"/>
    <w:rsid w:val="00741CE6"/>
    <w:rsid w:val="00741FE6"/>
    <w:rsid w:val="0074377E"/>
    <w:rsid w:val="00747065"/>
    <w:rsid w:val="00747FA4"/>
    <w:rsid w:val="00750AF6"/>
    <w:rsid w:val="00750F31"/>
    <w:rsid w:val="007510B1"/>
    <w:rsid w:val="0075117F"/>
    <w:rsid w:val="00755415"/>
    <w:rsid w:val="00755800"/>
    <w:rsid w:val="00756170"/>
    <w:rsid w:val="00757B59"/>
    <w:rsid w:val="00760A9D"/>
    <w:rsid w:val="0076171A"/>
    <w:rsid w:val="00762318"/>
    <w:rsid w:val="00763372"/>
    <w:rsid w:val="00764F51"/>
    <w:rsid w:val="0076707B"/>
    <w:rsid w:val="00767E15"/>
    <w:rsid w:val="007701E4"/>
    <w:rsid w:val="007725D1"/>
    <w:rsid w:val="00774391"/>
    <w:rsid w:val="00777230"/>
    <w:rsid w:val="00777C1E"/>
    <w:rsid w:val="00777D73"/>
    <w:rsid w:val="007803F7"/>
    <w:rsid w:val="007812B3"/>
    <w:rsid w:val="00781BCA"/>
    <w:rsid w:val="00782135"/>
    <w:rsid w:val="0078244D"/>
    <w:rsid w:val="00783AF2"/>
    <w:rsid w:val="00783DFC"/>
    <w:rsid w:val="0078511F"/>
    <w:rsid w:val="007855D4"/>
    <w:rsid w:val="00785AA2"/>
    <w:rsid w:val="0078711B"/>
    <w:rsid w:val="007872FE"/>
    <w:rsid w:val="00790785"/>
    <w:rsid w:val="007914A3"/>
    <w:rsid w:val="00791AF9"/>
    <w:rsid w:val="00792132"/>
    <w:rsid w:val="00792A7D"/>
    <w:rsid w:val="00793D8D"/>
    <w:rsid w:val="007943AC"/>
    <w:rsid w:val="00794A30"/>
    <w:rsid w:val="00795327"/>
    <w:rsid w:val="007967A9"/>
    <w:rsid w:val="007975CF"/>
    <w:rsid w:val="00797D80"/>
    <w:rsid w:val="00797E7B"/>
    <w:rsid w:val="007A15A5"/>
    <w:rsid w:val="007A16F6"/>
    <w:rsid w:val="007A2A83"/>
    <w:rsid w:val="007A30DF"/>
    <w:rsid w:val="007A5AF2"/>
    <w:rsid w:val="007B082C"/>
    <w:rsid w:val="007B0B37"/>
    <w:rsid w:val="007B1419"/>
    <w:rsid w:val="007B16B0"/>
    <w:rsid w:val="007B3846"/>
    <w:rsid w:val="007B42BC"/>
    <w:rsid w:val="007B5CD4"/>
    <w:rsid w:val="007B749E"/>
    <w:rsid w:val="007C1EF8"/>
    <w:rsid w:val="007C4EAD"/>
    <w:rsid w:val="007C5481"/>
    <w:rsid w:val="007C6EFE"/>
    <w:rsid w:val="007C72D4"/>
    <w:rsid w:val="007C7CFB"/>
    <w:rsid w:val="007D27E0"/>
    <w:rsid w:val="007D333B"/>
    <w:rsid w:val="007D41E6"/>
    <w:rsid w:val="007D4805"/>
    <w:rsid w:val="007E0377"/>
    <w:rsid w:val="007E1033"/>
    <w:rsid w:val="007E1137"/>
    <w:rsid w:val="007E2AF3"/>
    <w:rsid w:val="007E2ED1"/>
    <w:rsid w:val="007E521F"/>
    <w:rsid w:val="007E612F"/>
    <w:rsid w:val="007E7AAE"/>
    <w:rsid w:val="007F1F1B"/>
    <w:rsid w:val="007F25A8"/>
    <w:rsid w:val="007F276D"/>
    <w:rsid w:val="007F282B"/>
    <w:rsid w:val="007F2E5D"/>
    <w:rsid w:val="007F2F1A"/>
    <w:rsid w:val="007F39C5"/>
    <w:rsid w:val="007F40F3"/>
    <w:rsid w:val="007F4703"/>
    <w:rsid w:val="007F66F8"/>
    <w:rsid w:val="007F7137"/>
    <w:rsid w:val="0080109F"/>
    <w:rsid w:val="008102E8"/>
    <w:rsid w:val="00811400"/>
    <w:rsid w:val="00811D2D"/>
    <w:rsid w:val="00814286"/>
    <w:rsid w:val="008144E1"/>
    <w:rsid w:val="0081718E"/>
    <w:rsid w:val="008204BD"/>
    <w:rsid w:val="00821794"/>
    <w:rsid w:val="0082216C"/>
    <w:rsid w:val="00822B8B"/>
    <w:rsid w:val="00823798"/>
    <w:rsid w:val="00824197"/>
    <w:rsid w:val="008250EE"/>
    <w:rsid w:val="00825205"/>
    <w:rsid w:val="00826AFF"/>
    <w:rsid w:val="008310B0"/>
    <w:rsid w:val="00831F89"/>
    <w:rsid w:val="008324DC"/>
    <w:rsid w:val="00832585"/>
    <w:rsid w:val="0083274D"/>
    <w:rsid w:val="00834112"/>
    <w:rsid w:val="0083452D"/>
    <w:rsid w:val="008349BA"/>
    <w:rsid w:val="00834CDE"/>
    <w:rsid w:val="00835187"/>
    <w:rsid w:val="00835652"/>
    <w:rsid w:val="00837345"/>
    <w:rsid w:val="00840810"/>
    <w:rsid w:val="00841999"/>
    <w:rsid w:val="00842967"/>
    <w:rsid w:val="008433C0"/>
    <w:rsid w:val="008438AE"/>
    <w:rsid w:val="00843B13"/>
    <w:rsid w:val="00844835"/>
    <w:rsid w:val="00844A1E"/>
    <w:rsid w:val="00850BDF"/>
    <w:rsid w:val="00850DEE"/>
    <w:rsid w:val="008518B0"/>
    <w:rsid w:val="00852ECE"/>
    <w:rsid w:val="00853135"/>
    <w:rsid w:val="0085376A"/>
    <w:rsid w:val="00854078"/>
    <w:rsid w:val="00854166"/>
    <w:rsid w:val="00854E46"/>
    <w:rsid w:val="00854ED9"/>
    <w:rsid w:val="0085678F"/>
    <w:rsid w:val="00860129"/>
    <w:rsid w:val="008629E3"/>
    <w:rsid w:val="00863E74"/>
    <w:rsid w:val="008663B9"/>
    <w:rsid w:val="00876EDA"/>
    <w:rsid w:val="00877039"/>
    <w:rsid w:val="00880C61"/>
    <w:rsid w:val="00880C70"/>
    <w:rsid w:val="0088293D"/>
    <w:rsid w:val="00885714"/>
    <w:rsid w:val="00886522"/>
    <w:rsid w:val="00886AFF"/>
    <w:rsid w:val="00887236"/>
    <w:rsid w:val="00887BFA"/>
    <w:rsid w:val="00891B42"/>
    <w:rsid w:val="00892B1C"/>
    <w:rsid w:val="008961EB"/>
    <w:rsid w:val="00896855"/>
    <w:rsid w:val="008968A3"/>
    <w:rsid w:val="00897FC0"/>
    <w:rsid w:val="008A04BA"/>
    <w:rsid w:val="008A24C1"/>
    <w:rsid w:val="008A2EF6"/>
    <w:rsid w:val="008A3031"/>
    <w:rsid w:val="008A34D7"/>
    <w:rsid w:val="008A3973"/>
    <w:rsid w:val="008A54B1"/>
    <w:rsid w:val="008A65E1"/>
    <w:rsid w:val="008A69B6"/>
    <w:rsid w:val="008A73B6"/>
    <w:rsid w:val="008A76AC"/>
    <w:rsid w:val="008A7CDA"/>
    <w:rsid w:val="008A7F2E"/>
    <w:rsid w:val="008B01FC"/>
    <w:rsid w:val="008B16BE"/>
    <w:rsid w:val="008B1ACA"/>
    <w:rsid w:val="008B1F96"/>
    <w:rsid w:val="008B3E6C"/>
    <w:rsid w:val="008B65BD"/>
    <w:rsid w:val="008B71BC"/>
    <w:rsid w:val="008C073D"/>
    <w:rsid w:val="008C1A28"/>
    <w:rsid w:val="008C28AD"/>
    <w:rsid w:val="008C3C6E"/>
    <w:rsid w:val="008C547E"/>
    <w:rsid w:val="008C5FEF"/>
    <w:rsid w:val="008C7AB4"/>
    <w:rsid w:val="008C7B59"/>
    <w:rsid w:val="008C7D75"/>
    <w:rsid w:val="008C7E8A"/>
    <w:rsid w:val="008D0032"/>
    <w:rsid w:val="008D2876"/>
    <w:rsid w:val="008D31B3"/>
    <w:rsid w:val="008D39C9"/>
    <w:rsid w:val="008D3B7E"/>
    <w:rsid w:val="008D4EE5"/>
    <w:rsid w:val="008D6F69"/>
    <w:rsid w:val="008D70E3"/>
    <w:rsid w:val="008D7ADB"/>
    <w:rsid w:val="008E3026"/>
    <w:rsid w:val="008E3E71"/>
    <w:rsid w:val="008E49CB"/>
    <w:rsid w:val="008E4ED4"/>
    <w:rsid w:val="008E5492"/>
    <w:rsid w:val="008E71E0"/>
    <w:rsid w:val="008E75F6"/>
    <w:rsid w:val="008E7D96"/>
    <w:rsid w:val="008F0B53"/>
    <w:rsid w:val="008F186A"/>
    <w:rsid w:val="008F2237"/>
    <w:rsid w:val="008F3141"/>
    <w:rsid w:val="008F356E"/>
    <w:rsid w:val="008F3D16"/>
    <w:rsid w:val="008F4953"/>
    <w:rsid w:val="008F515E"/>
    <w:rsid w:val="008F5BF2"/>
    <w:rsid w:val="00901243"/>
    <w:rsid w:val="00901D4F"/>
    <w:rsid w:val="00902281"/>
    <w:rsid w:val="00902A20"/>
    <w:rsid w:val="00902B6A"/>
    <w:rsid w:val="00902BF4"/>
    <w:rsid w:val="00903054"/>
    <w:rsid w:val="0090329A"/>
    <w:rsid w:val="00903FAE"/>
    <w:rsid w:val="009044E7"/>
    <w:rsid w:val="0090516D"/>
    <w:rsid w:val="009062EC"/>
    <w:rsid w:val="0090675C"/>
    <w:rsid w:val="00911AFE"/>
    <w:rsid w:val="0091228E"/>
    <w:rsid w:val="009127BA"/>
    <w:rsid w:val="00913F0A"/>
    <w:rsid w:val="00914B43"/>
    <w:rsid w:val="00914B78"/>
    <w:rsid w:val="009170C7"/>
    <w:rsid w:val="00920AF7"/>
    <w:rsid w:val="00924317"/>
    <w:rsid w:val="00924361"/>
    <w:rsid w:val="00925204"/>
    <w:rsid w:val="00925D2F"/>
    <w:rsid w:val="00927F6B"/>
    <w:rsid w:val="0093177C"/>
    <w:rsid w:val="00931828"/>
    <w:rsid w:val="00932A7F"/>
    <w:rsid w:val="00933182"/>
    <w:rsid w:val="00933A3B"/>
    <w:rsid w:val="00934980"/>
    <w:rsid w:val="00934C33"/>
    <w:rsid w:val="00936237"/>
    <w:rsid w:val="009369EF"/>
    <w:rsid w:val="00936E17"/>
    <w:rsid w:val="00936E1C"/>
    <w:rsid w:val="00937086"/>
    <w:rsid w:val="00937510"/>
    <w:rsid w:val="00942215"/>
    <w:rsid w:val="00943FAA"/>
    <w:rsid w:val="009441C7"/>
    <w:rsid w:val="00944F0E"/>
    <w:rsid w:val="00945C3F"/>
    <w:rsid w:val="0095037F"/>
    <w:rsid w:val="00951185"/>
    <w:rsid w:val="009519E3"/>
    <w:rsid w:val="00952BBA"/>
    <w:rsid w:val="00953357"/>
    <w:rsid w:val="00953FE7"/>
    <w:rsid w:val="00954FE2"/>
    <w:rsid w:val="00956005"/>
    <w:rsid w:val="009563E6"/>
    <w:rsid w:val="0095758D"/>
    <w:rsid w:val="00957919"/>
    <w:rsid w:val="0096146B"/>
    <w:rsid w:val="009648B9"/>
    <w:rsid w:val="00964C07"/>
    <w:rsid w:val="00966555"/>
    <w:rsid w:val="009671E3"/>
    <w:rsid w:val="00970AE3"/>
    <w:rsid w:val="00970E48"/>
    <w:rsid w:val="009721B3"/>
    <w:rsid w:val="009767DF"/>
    <w:rsid w:val="00976B17"/>
    <w:rsid w:val="00980B45"/>
    <w:rsid w:val="0098115E"/>
    <w:rsid w:val="00981443"/>
    <w:rsid w:val="0098280A"/>
    <w:rsid w:val="00982BF1"/>
    <w:rsid w:val="009840DD"/>
    <w:rsid w:val="00985FF8"/>
    <w:rsid w:val="009864E5"/>
    <w:rsid w:val="009907E3"/>
    <w:rsid w:val="00990B9F"/>
    <w:rsid w:val="009919EB"/>
    <w:rsid w:val="009935D7"/>
    <w:rsid w:val="00993ACD"/>
    <w:rsid w:val="00994525"/>
    <w:rsid w:val="00997B72"/>
    <w:rsid w:val="009A0837"/>
    <w:rsid w:val="009A0EA0"/>
    <w:rsid w:val="009A16D9"/>
    <w:rsid w:val="009A29A2"/>
    <w:rsid w:val="009A3482"/>
    <w:rsid w:val="009A5557"/>
    <w:rsid w:val="009B03B5"/>
    <w:rsid w:val="009B15EB"/>
    <w:rsid w:val="009B1CDB"/>
    <w:rsid w:val="009B32B7"/>
    <w:rsid w:val="009B4313"/>
    <w:rsid w:val="009B45CE"/>
    <w:rsid w:val="009B4EAD"/>
    <w:rsid w:val="009B5084"/>
    <w:rsid w:val="009B5B74"/>
    <w:rsid w:val="009B6048"/>
    <w:rsid w:val="009B62FC"/>
    <w:rsid w:val="009B65BF"/>
    <w:rsid w:val="009B6A99"/>
    <w:rsid w:val="009B6BE1"/>
    <w:rsid w:val="009B7B43"/>
    <w:rsid w:val="009B7C31"/>
    <w:rsid w:val="009C15BD"/>
    <w:rsid w:val="009C4183"/>
    <w:rsid w:val="009C6229"/>
    <w:rsid w:val="009D03EE"/>
    <w:rsid w:val="009D0C54"/>
    <w:rsid w:val="009D0EB8"/>
    <w:rsid w:val="009D1653"/>
    <w:rsid w:val="009D2E63"/>
    <w:rsid w:val="009D39B8"/>
    <w:rsid w:val="009D4716"/>
    <w:rsid w:val="009D566B"/>
    <w:rsid w:val="009D585C"/>
    <w:rsid w:val="009D7262"/>
    <w:rsid w:val="009D79C8"/>
    <w:rsid w:val="009E31BB"/>
    <w:rsid w:val="009E3DDE"/>
    <w:rsid w:val="009E626F"/>
    <w:rsid w:val="009E6CF1"/>
    <w:rsid w:val="009E6E6D"/>
    <w:rsid w:val="009E70F8"/>
    <w:rsid w:val="009F0A9E"/>
    <w:rsid w:val="009F121A"/>
    <w:rsid w:val="009F13C6"/>
    <w:rsid w:val="009F15F7"/>
    <w:rsid w:val="009F205C"/>
    <w:rsid w:val="009F444B"/>
    <w:rsid w:val="009F4636"/>
    <w:rsid w:val="009F6F24"/>
    <w:rsid w:val="009F6F73"/>
    <w:rsid w:val="00A01B83"/>
    <w:rsid w:val="00A04D2C"/>
    <w:rsid w:val="00A04FFE"/>
    <w:rsid w:val="00A05A85"/>
    <w:rsid w:val="00A06799"/>
    <w:rsid w:val="00A077E3"/>
    <w:rsid w:val="00A1235F"/>
    <w:rsid w:val="00A1368C"/>
    <w:rsid w:val="00A15C5C"/>
    <w:rsid w:val="00A17518"/>
    <w:rsid w:val="00A17FD2"/>
    <w:rsid w:val="00A20F7E"/>
    <w:rsid w:val="00A25222"/>
    <w:rsid w:val="00A2547D"/>
    <w:rsid w:val="00A271B2"/>
    <w:rsid w:val="00A27EF7"/>
    <w:rsid w:val="00A307D2"/>
    <w:rsid w:val="00A30951"/>
    <w:rsid w:val="00A3450D"/>
    <w:rsid w:val="00A34AB7"/>
    <w:rsid w:val="00A3689F"/>
    <w:rsid w:val="00A3695A"/>
    <w:rsid w:val="00A4180D"/>
    <w:rsid w:val="00A44EA1"/>
    <w:rsid w:val="00A463EB"/>
    <w:rsid w:val="00A46D3B"/>
    <w:rsid w:val="00A50564"/>
    <w:rsid w:val="00A51933"/>
    <w:rsid w:val="00A51B93"/>
    <w:rsid w:val="00A52424"/>
    <w:rsid w:val="00A54CAB"/>
    <w:rsid w:val="00A54E56"/>
    <w:rsid w:val="00A55B4C"/>
    <w:rsid w:val="00A5791D"/>
    <w:rsid w:val="00A61244"/>
    <w:rsid w:val="00A6732A"/>
    <w:rsid w:val="00A718BD"/>
    <w:rsid w:val="00A724CE"/>
    <w:rsid w:val="00A73379"/>
    <w:rsid w:val="00A7610A"/>
    <w:rsid w:val="00A771BA"/>
    <w:rsid w:val="00A77D04"/>
    <w:rsid w:val="00A80D8D"/>
    <w:rsid w:val="00A8369A"/>
    <w:rsid w:val="00A85700"/>
    <w:rsid w:val="00A8595E"/>
    <w:rsid w:val="00A85BCA"/>
    <w:rsid w:val="00A87E5F"/>
    <w:rsid w:val="00A90A53"/>
    <w:rsid w:val="00A92744"/>
    <w:rsid w:val="00A92C10"/>
    <w:rsid w:val="00A930E5"/>
    <w:rsid w:val="00A944FB"/>
    <w:rsid w:val="00A95018"/>
    <w:rsid w:val="00A959DF"/>
    <w:rsid w:val="00A95A62"/>
    <w:rsid w:val="00A96AF1"/>
    <w:rsid w:val="00A97138"/>
    <w:rsid w:val="00AA0521"/>
    <w:rsid w:val="00AA1196"/>
    <w:rsid w:val="00AA155E"/>
    <w:rsid w:val="00AA30FA"/>
    <w:rsid w:val="00AA3301"/>
    <w:rsid w:val="00AA4336"/>
    <w:rsid w:val="00AA45BA"/>
    <w:rsid w:val="00AA4F08"/>
    <w:rsid w:val="00AA5129"/>
    <w:rsid w:val="00AA62BC"/>
    <w:rsid w:val="00AA64D9"/>
    <w:rsid w:val="00AA6584"/>
    <w:rsid w:val="00AA6F40"/>
    <w:rsid w:val="00AA7CAB"/>
    <w:rsid w:val="00AB2037"/>
    <w:rsid w:val="00AB432B"/>
    <w:rsid w:val="00AB56C6"/>
    <w:rsid w:val="00AB7E0D"/>
    <w:rsid w:val="00AC06D5"/>
    <w:rsid w:val="00AC210A"/>
    <w:rsid w:val="00AC2A81"/>
    <w:rsid w:val="00AC3E8E"/>
    <w:rsid w:val="00AC639C"/>
    <w:rsid w:val="00AD07F1"/>
    <w:rsid w:val="00AD0A87"/>
    <w:rsid w:val="00AD1512"/>
    <w:rsid w:val="00AD1663"/>
    <w:rsid w:val="00AD21D7"/>
    <w:rsid w:val="00AD2ADE"/>
    <w:rsid w:val="00AD2C29"/>
    <w:rsid w:val="00AD42B5"/>
    <w:rsid w:val="00AD43A3"/>
    <w:rsid w:val="00AD5E80"/>
    <w:rsid w:val="00AD628D"/>
    <w:rsid w:val="00AD6B92"/>
    <w:rsid w:val="00AD7BD3"/>
    <w:rsid w:val="00AE096B"/>
    <w:rsid w:val="00AE499E"/>
    <w:rsid w:val="00AE55FD"/>
    <w:rsid w:val="00AE620C"/>
    <w:rsid w:val="00AE648E"/>
    <w:rsid w:val="00AF19E8"/>
    <w:rsid w:val="00AF3155"/>
    <w:rsid w:val="00AF3594"/>
    <w:rsid w:val="00AF3C64"/>
    <w:rsid w:val="00AF5AC3"/>
    <w:rsid w:val="00AF5BB3"/>
    <w:rsid w:val="00AF70EE"/>
    <w:rsid w:val="00AF7CA6"/>
    <w:rsid w:val="00AF7CB9"/>
    <w:rsid w:val="00B00D9F"/>
    <w:rsid w:val="00B01C7F"/>
    <w:rsid w:val="00B037FA"/>
    <w:rsid w:val="00B04646"/>
    <w:rsid w:val="00B047CC"/>
    <w:rsid w:val="00B05084"/>
    <w:rsid w:val="00B0643D"/>
    <w:rsid w:val="00B10FCB"/>
    <w:rsid w:val="00B12766"/>
    <w:rsid w:val="00B140CF"/>
    <w:rsid w:val="00B159BD"/>
    <w:rsid w:val="00B15EDD"/>
    <w:rsid w:val="00B1722E"/>
    <w:rsid w:val="00B2048B"/>
    <w:rsid w:val="00B20835"/>
    <w:rsid w:val="00B213DD"/>
    <w:rsid w:val="00B21E7A"/>
    <w:rsid w:val="00B21FD4"/>
    <w:rsid w:val="00B23C52"/>
    <w:rsid w:val="00B23DB5"/>
    <w:rsid w:val="00B27605"/>
    <w:rsid w:val="00B27CF0"/>
    <w:rsid w:val="00B27F38"/>
    <w:rsid w:val="00B30F60"/>
    <w:rsid w:val="00B32601"/>
    <w:rsid w:val="00B35294"/>
    <w:rsid w:val="00B36BD5"/>
    <w:rsid w:val="00B40688"/>
    <w:rsid w:val="00B422D5"/>
    <w:rsid w:val="00B4492E"/>
    <w:rsid w:val="00B4600F"/>
    <w:rsid w:val="00B462EF"/>
    <w:rsid w:val="00B4705A"/>
    <w:rsid w:val="00B51826"/>
    <w:rsid w:val="00B52337"/>
    <w:rsid w:val="00B52A20"/>
    <w:rsid w:val="00B52C27"/>
    <w:rsid w:val="00B544E4"/>
    <w:rsid w:val="00B54F65"/>
    <w:rsid w:val="00B557B9"/>
    <w:rsid w:val="00B613FB"/>
    <w:rsid w:val="00B61925"/>
    <w:rsid w:val="00B62D67"/>
    <w:rsid w:val="00B64CD0"/>
    <w:rsid w:val="00B71636"/>
    <w:rsid w:val="00B71AA2"/>
    <w:rsid w:val="00B72991"/>
    <w:rsid w:val="00B7331F"/>
    <w:rsid w:val="00B73520"/>
    <w:rsid w:val="00B73980"/>
    <w:rsid w:val="00B75056"/>
    <w:rsid w:val="00B755B4"/>
    <w:rsid w:val="00B75D22"/>
    <w:rsid w:val="00B75E66"/>
    <w:rsid w:val="00B77822"/>
    <w:rsid w:val="00B77A6B"/>
    <w:rsid w:val="00B8367C"/>
    <w:rsid w:val="00B85827"/>
    <w:rsid w:val="00B85B14"/>
    <w:rsid w:val="00B85E0B"/>
    <w:rsid w:val="00B86C8E"/>
    <w:rsid w:val="00B87FF6"/>
    <w:rsid w:val="00B9137B"/>
    <w:rsid w:val="00B91A48"/>
    <w:rsid w:val="00B922AB"/>
    <w:rsid w:val="00B92DFF"/>
    <w:rsid w:val="00B93249"/>
    <w:rsid w:val="00B934E5"/>
    <w:rsid w:val="00B939C3"/>
    <w:rsid w:val="00B955D8"/>
    <w:rsid w:val="00B95A2F"/>
    <w:rsid w:val="00B96D86"/>
    <w:rsid w:val="00BA1462"/>
    <w:rsid w:val="00BA15AE"/>
    <w:rsid w:val="00BA304F"/>
    <w:rsid w:val="00BA49A1"/>
    <w:rsid w:val="00BA4A53"/>
    <w:rsid w:val="00BA506A"/>
    <w:rsid w:val="00BA5805"/>
    <w:rsid w:val="00BA5D42"/>
    <w:rsid w:val="00BA635A"/>
    <w:rsid w:val="00BA6792"/>
    <w:rsid w:val="00BB0366"/>
    <w:rsid w:val="00BB1968"/>
    <w:rsid w:val="00BB230B"/>
    <w:rsid w:val="00BB36DC"/>
    <w:rsid w:val="00BC25DB"/>
    <w:rsid w:val="00BC2848"/>
    <w:rsid w:val="00BC44AC"/>
    <w:rsid w:val="00BC44D2"/>
    <w:rsid w:val="00BC45B2"/>
    <w:rsid w:val="00BC6AC1"/>
    <w:rsid w:val="00BD1E23"/>
    <w:rsid w:val="00BD22DA"/>
    <w:rsid w:val="00BD2A45"/>
    <w:rsid w:val="00BD3B11"/>
    <w:rsid w:val="00BD512F"/>
    <w:rsid w:val="00BD53EC"/>
    <w:rsid w:val="00BD59AB"/>
    <w:rsid w:val="00BD73F6"/>
    <w:rsid w:val="00BE0663"/>
    <w:rsid w:val="00BE1495"/>
    <w:rsid w:val="00BE2E14"/>
    <w:rsid w:val="00BE5716"/>
    <w:rsid w:val="00BE5C42"/>
    <w:rsid w:val="00BE7663"/>
    <w:rsid w:val="00BE782E"/>
    <w:rsid w:val="00BF047A"/>
    <w:rsid w:val="00BF058F"/>
    <w:rsid w:val="00BF0721"/>
    <w:rsid w:val="00BF0722"/>
    <w:rsid w:val="00BF1F8A"/>
    <w:rsid w:val="00BF2EE0"/>
    <w:rsid w:val="00BF324E"/>
    <w:rsid w:val="00BF3269"/>
    <w:rsid w:val="00BF34CE"/>
    <w:rsid w:val="00BF43DB"/>
    <w:rsid w:val="00BF467A"/>
    <w:rsid w:val="00BF4B96"/>
    <w:rsid w:val="00C00B1D"/>
    <w:rsid w:val="00C00CCE"/>
    <w:rsid w:val="00C01ACB"/>
    <w:rsid w:val="00C043F8"/>
    <w:rsid w:val="00C11AFF"/>
    <w:rsid w:val="00C11B53"/>
    <w:rsid w:val="00C141DD"/>
    <w:rsid w:val="00C148AD"/>
    <w:rsid w:val="00C151CB"/>
    <w:rsid w:val="00C1653F"/>
    <w:rsid w:val="00C17FDA"/>
    <w:rsid w:val="00C2217A"/>
    <w:rsid w:val="00C227F9"/>
    <w:rsid w:val="00C237E2"/>
    <w:rsid w:val="00C23EDC"/>
    <w:rsid w:val="00C25812"/>
    <w:rsid w:val="00C25F59"/>
    <w:rsid w:val="00C26075"/>
    <w:rsid w:val="00C30EB7"/>
    <w:rsid w:val="00C3246F"/>
    <w:rsid w:val="00C32BAB"/>
    <w:rsid w:val="00C333D2"/>
    <w:rsid w:val="00C33D7E"/>
    <w:rsid w:val="00C34034"/>
    <w:rsid w:val="00C375F5"/>
    <w:rsid w:val="00C37638"/>
    <w:rsid w:val="00C3763F"/>
    <w:rsid w:val="00C37A11"/>
    <w:rsid w:val="00C40482"/>
    <w:rsid w:val="00C40666"/>
    <w:rsid w:val="00C411E1"/>
    <w:rsid w:val="00C41850"/>
    <w:rsid w:val="00C42245"/>
    <w:rsid w:val="00C42A13"/>
    <w:rsid w:val="00C42A71"/>
    <w:rsid w:val="00C434BD"/>
    <w:rsid w:val="00C457B8"/>
    <w:rsid w:val="00C45F16"/>
    <w:rsid w:val="00C506E9"/>
    <w:rsid w:val="00C525A8"/>
    <w:rsid w:val="00C5296A"/>
    <w:rsid w:val="00C5334B"/>
    <w:rsid w:val="00C544F1"/>
    <w:rsid w:val="00C55090"/>
    <w:rsid w:val="00C5626A"/>
    <w:rsid w:val="00C56633"/>
    <w:rsid w:val="00C56891"/>
    <w:rsid w:val="00C57121"/>
    <w:rsid w:val="00C6133B"/>
    <w:rsid w:val="00C61797"/>
    <w:rsid w:val="00C625CB"/>
    <w:rsid w:val="00C62820"/>
    <w:rsid w:val="00C63382"/>
    <w:rsid w:val="00C64BB6"/>
    <w:rsid w:val="00C64E98"/>
    <w:rsid w:val="00C70404"/>
    <w:rsid w:val="00C706D9"/>
    <w:rsid w:val="00C70A53"/>
    <w:rsid w:val="00C73347"/>
    <w:rsid w:val="00C735F9"/>
    <w:rsid w:val="00C738EB"/>
    <w:rsid w:val="00C74C75"/>
    <w:rsid w:val="00C74D2B"/>
    <w:rsid w:val="00C74D30"/>
    <w:rsid w:val="00C75500"/>
    <w:rsid w:val="00C76CCF"/>
    <w:rsid w:val="00C8162D"/>
    <w:rsid w:val="00C81B2E"/>
    <w:rsid w:val="00C81ED1"/>
    <w:rsid w:val="00C843F0"/>
    <w:rsid w:val="00C872A4"/>
    <w:rsid w:val="00C8739C"/>
    <w:rsid w:val="00C879E2"/>
    <w:rsid w:val="00C87DA2"/>
    <w:rsid w:val="00C92274"/>
    <w:rsid w:val="00C94287"/>
    <w:rsid w:val="00C95D4B"/>
    <w:rsid w:val="00C9635F"/>
    <w:rsid w:val="00C96856"/>
    <w:rsid w:val="00CA058A"/>
    <w:rsid w:val="00CA1CA6"/>
    <w:rsid w:val="00CA2C91"/>
    <w:rsid w:val="00CA4301"/>
    <w:rsid w:val="00CA4443"/>
    <w:rsid w:val="00CA5C7C"/>
    <w:rsid w:val="00CA64C3"/>
    <w:rsid w:val="00CB09E5"/>
    <w:rsid w:val="00CB1866"/>
    <w:rsid w:val="00CB18BA"/>
    <w:rsid w:val="00CB2918"/>
    <w:rsid w:val="00CB34B6"/>
    <w:rsid w:val="00CB3D5D"/>
    <w:rsid w:val="00CB6605"/>
    <w:rsid w:val="00CB6D11"/>
    <w:rsid w:val="00CC0828"/>
    <w:rsid w:val="00CC0AA6"/>
    <w:rsid w:val="00CC0D86"/>
    <w:rsid w:val="00CC26DD"/>
    <w:rsid w:val="00CC4333"/>
    <w:rsid w:val="00CC5FEB"/>
    <w:rsid w:val="00CC68DA"/>
    <w:rsid w:val="00CC797D"/>
    <w:rsid w:val="00CD03C4"/>
    <w:rsid w:val="00CD189B"/>
    <w:rsid w:val="00CD1AB3"/>
    <w:rsid w:val="00CD227D"/>
    <w:rsid w:val="00CD234B"/>
    <w:rsid w:val="00CD2F6F"/>
    <w:rsid w:val="00CD43D9"/>
    <w:rsid w:val="00CD4401"/>
    <w:rsid w:val="00CD4A81"/>
    <w:rsid w:val="00CD5BFF"/>
    <w:rsid w:val="00CD5D20"/>
    <w:rsid w:val="00CD6487"/>
    <w:rsid w:val="00CE2AD9"/>
    <w:rsid w:val="00CE314A"/>
    <w:rsid w:val="00CE569B"/>
    <w:rsid w:val="00CE7AEC"/>
    <w:rsid w:val="00CF023D"/>
    <w:rsid w:val="00CF093F"/>
    <w:rsid w:val="00CF1068"/>
    <w:rsid w:val="00CF2255"/>
    <w:rsid w:val="00CF3019"/>
    <w:rsid w:val="00CF44F3"/>
    <w:rsid w:val="00CF4518"/>
    <w:rsid w:val="00D02631"/>
    <w:rsid w:val="00D03D52"/>
    <w:rsid w:val="00D03F1E"/>
    <w:rsid w:val="00D048FC"/>
    <w:rsid w:val="00D054C3"/>
    <w:rsid w:val="00D056C1"/>
    <w:rsid w:val="00D05C5F"/>
    <w:rsid w:val="00D075E8"/>
    <w:rsid w:val="00D07E52"/>
    <w:rsid w:val="00D10C7F"/>
    <w:rsid w:val="00D10FB9"/>
    <w:rsid w:val="00D1106D"/>
    <w:rsid w:val="00D111C6"/>
    <w:rsid w:val="00D12B85"/>
    <w:rsid w:val="00D13ED1"/>
    <w:rsid w:val="00D15098"/>
    <w:rsid w:val="00D155B3"/>
    <w:rsid w:val="00D15E7F"/>
    <w:rsid w:val="00D16883"/>
    <w:rsid w:val="00D20EC8"/>
    <w:rsid w:val="00D223CD"/>
    <w:rsid w:val="00D228A5"/>
    <w:rsid w:val="00D231A1"/>
    <w:rsid w:val="00D2331C"/>
    <w:rsid w:val="00D23B75"/>
    <w:rsid w:val="00D262FB"/>
    <w:rsid w:val="00D2633D"/>
    <w:rsid w:val="00D26489"/>
    <w:rsid w:val="00D26D41"/>
    <w:rsid w:val="00D3186B"/>
    <w:rsid w:val="00D31A16"/>
    <w:rsid w:val="00D3216C"/>
    <w:rsid w:val="00D3309E"/>
    <w:rsid w:val="00D33E70"/>
    <w:rsid w:val="00D34879"/>
    <w:rsid w:val="00D351EC"/>
    <w:rsid w:val="00D3556C"/>
    <w:rsid w:val="00D35D90"/>
    <w:rsid w:val="00D36457"/>
    <w:rsid w:val="00D37C91"/>
    <w:rsid w:val="00D37D0F"/>
    <w:rsid w:val="00D42380"/>
    <w:rsid w:val="00D447D5"/>
    <w:rsid w:val="00D46C84"/>
    <w:rsid w:val="00D4716D"/>
    <w:rsid w:val="00D50CA0"/>
    <w:rsid w:val="00D51798"/>
    <w:rsid w:val="00D56C3A"/>
    <w:rsid w:val="00D637A9"/>
    <w:rsid w:val="00D646DE"/>
    <w:rsid w:val="00D64A94"/>
    <w:rsid w:val="00D64E2D"/>
    <w:rsid w:val="00D65A91"/>
    <w:rsid w:val="00D71829"/>
    <w:rsid w:val="00D72A6B"/>
    <w:rsid w:val="00D746DF"/>
    <w:rsid w:val="00D769E7"/>
    <w:rsid w:val="00D80EC8"/>
    <w:rsid w:val="00D8136A"/>
    <w:rsid w:val="00D82031"/>
    <w:rsid w:val="00D844DB"/>
    <w:rsid w:val="00D85DB7"/>
    <w:rsid w:val="00D87E84"/>
    <w:rsid w:val="00D87F8E"/>
    <w:rsid w:val="00D92BFA"/>
    <w:rsid w:val="00D92DF2"/>
    <w:rsid w:val="00D947FE"/>
    <w:rsid w:val="00D95BB2"/>
    <w:rsid w:val="00D95D83"/>
    <w:rsid w:val="00D960B3"/>
    <w:rsid w:val="00D96B12"/>
    <w:rsid w:val="00D97909"/>
    <w:rsid w:val="00DA4F87"/>
    <w:rsid w:val="00DA5606"/>
    <w:rsid w:val="00DA58EA"/>
    <w:rsid w:val="00DA6775"/>
    <w:rsid w:val="00DA7E8B"/>
    <w:rsid w:val="00DB1492"/>
    <w:rsid w:val="00DB350C"/>
    <w:rsid w:val="00DB40CF"/>
    <w:rsid w:val="00DB443F"/>
    <w:rsid w:val="00DB4CB0"/>
    <w:rsid w:val="00DB5598"/>
    <w:rsid w:val="00DB5D23"/>
    <w:rsid w:val="00DB70A0"/>
    <w:rsid w:val="00DB75F8"/>
    <w:rsid w:val="00DB7640"/>
    <w:rsid w:val="00DB7838"/>
    <w:rsid w:val="00DB7D45"/>
    <w:rsid w:val="00DC0034"/>
    <w:rsid w:val="00DC0BB5"/>
    <w:rsid w:val="00DC0F1F"/>
    <w:rsid w:val="00DC3134"/>
    <w:rsid w:val="00DC36BD"/>
    <w:rsid w:val="00DC4B2D"/>
    <w:rsid w:val="00DC5CF9"/>
    <w:rsid w:val="00DD00B9"/>
    <w:rsid w:val="00DD0E5B"/>
    <w:rsid w:val="00DD1769"/>
    <w:rsid w:val="00DD4D4C"/>
    <w:rsid w:val="00DD548C"/>
    <w:rsid w:val="00DD7B5F"/>
    <w:rsid w:val="00DE1D7C"/>
    <w:rsid w:val="00DE3651"/>
    <w:rsid w:val="00DE435F"/>
    <w:rsid w:val="00DE5ED1"/>
    <w:rsid w:val="00DE6025"/>
    <w:rsid w:val="00DE6408"/>
    <w:rsid w:val="00DF02F1"/>
    <w:rsid w:val="00DF15F0"/>
    <w:rsid w:val="00DF182A"/>
    <w:rsid w:val="00DF30FE"/>
    <w:rsid w:val="00DF31B2"/>
    <w:rsid w:val="00DF31E9"/>
    <w:rsid w:val="00DF7003"/>
    <w:rsid w:val="00DF74A6"/>
    <w:rsid w:val="00E0056A"/>
    <w:rsid w:val="00E006B4"/>
    <w:rsid w:val="00E00C6B"/>
    <w:rsid w:val="00E0223D"/>
    <w:rsid w:val="00E07A1A"/>
    <w:rsid w:val="00E1018C"/>
    <w:rsid w:val="00E113A6"/>
    <w:rsid w:val="00E119FB"/>
    <w:rsid w:val="00E12459"/>
    <w:rsid w:val="00E1290B"/>
    <w:rsid w:val="00E12FFA"/>
    <w:rsid w:val="00E14B3A"/>
    <w:rsid w:val="00E14BFD"/>
    <w:rsid w:val="00E15270"/>
    <w:rsid w:val="00E161F0"/>
    <w:rsid w:val="00E163E7"/>
    <w:rsid w:val="00E16F38"/>
    <w:rsid w:val="00E17B72"/>
    <w:rsid w:val="00E20E1C"/>
    <w:rsid w:val="00E220CD"/>
    <w:rsid w:val="00E260E9"/>
    <w:rsid w:val="00E26590"/>
    <w:rsid w:val="00E2693E"/>
    <w:rsid w:val="00E31E45"/>
    <w:rsid w:val="00E3276F"/>
    <w:rsid w:val="00E345F2"/>
    <w:rsid w:val="00E36367"/>
    <w:rsid w:val="00E36425"/>
    <w:rsid w:val="00E36B60"/>
    <w:rsid w:val="00E379B7"/>
    <w:rsid w:val="00E37B32"/>
    <w:rsid w:val="00E423F8"/>
    <w:rsid w:val="00E43676"/>
    <w:rsid w:val="00E43711"/>
    <w:rsid w:val="00E45898"/>
    <w:rsid w:val="00E467F2"/>
    <w:rsid w:val="00E46812"/>
    <w:rsid w:val="00E47841"/>
    <w:rsid w:val="00E50367"/>
    <w:rsid w:val="00E54256"/>
    <w:rsid w:val="00E55F07"/>
    <w:rsid w:val="00E56B48"/>
    <w:rsid w:val="00E57D69"/>
    <w:rsid w:val="00E60853"/>
    <w:rsid w:val="00E6145C"/>
    <w:rsid w:val="00E62098"/>
    <w:rsid w:val="00E63751"/>
    <w:rsid w:val="00E64786"/>
    <w:rsid w:val="00E647F1"/>
    <w:rsid w:val="00E64A0D"/>
    <w:rsid w:val="00E65671"/>
    <w:rsid w:val="00E66857"/>
    <w:rsid w:val="00E70CFE"/>
    <w:rsid w:val="00E7246D"/>
    <w:rsid w:val="00E72A85"/>
    <w:rsid w:val="00E72EC3"/>
    <w:rsid w:val="00E736A6"/>
    <w:rsid w:val="00E73872"/>
    <w:rsid w:val="00E73EDD"/>
    <w:rsid w:val="00E740C5"/>
    <w:rsid w:val="00E74748"/>
    <w:rsid w:val="00E7525E"/>
    <w:rsid w:val="00E75797"/>
    <w:rsid w:val="00E75D4A"/>
    <w:rsid w:val="00E8265D"/>
    <w:rsid w:val="00E83AF8"/>
    <w:rsid w:val="00E840B1"/>
    <w:rsid w:val="00E84536"/>
    <w:rsid w:val="00E850AA"/>
    <w:rsid w:val="00E85D16"/>
    <w:rsid w:val="00E901BA"/>
    <w:rsid w:val="00E91283"/>
    <w:rsid w:val="00E92839"/>
    <w:rsid w:val="00E92BF7"/>
    <w:rsid w:val="00E938FF"/>
    <w:rsid w:val="00E9474F"/>
    <w:rsid w:val="00E94869"/>
    <w:rsid w:val="00E94AB1"/>
    <w:rsid w:val="00E95043"/>
    <w:rsid w:val="00E97D81"/>
    <w:rsid w:val="00EA0460"/>
    <w:rsid w:val="00EA4402"/>
    <w:rsid w:val="00EA4D51"/>
    <w:rsid w:val="00EA51EA"/>
    <w:rsid w:val="00EA5FEC"/>
    <w:rsid w:val="00EA628A"/>
    <w:rsid w:val="00EA78E7"/>
    <w:rsid w:val="00EA7B43"/>
    <w:rsid w:val="00EB125E"/>
    <w:rsid w:val="00EB134C"/>
    <w:rsid w:val="00EB1722"/>
    <w:rsid w:val="00EB27EC"/>
    <w:rsid w:val="00EB2B14"/>
    <w:rsid w:val="00EB6C0B"/>
    <w:rsid w:val="00EB7013"/>
    <w:rsid w:val="00EC0E77"/>
    <w:rsid w:val="00EC2667"/>
    <w:rsid w:val="00EC42B4"/>
    <w:rsid w:val="00EC52AF"/>
    <w:rsid w:val="00EC5699"/>
    <w:rsid w:val="00EC78DD"/>
    <w:rsid w:val="00EC7B4A"/>
    <w:rsid w:val="00ED0583"/>
    <w:rsid w:val="00ED0CA7"/>
    <w:rsid w:val="00ED0EA3"/>
    <w:rsid w:val="00ED1A7C"/>
    <w:rsid w:val="00ED6ADF"/>
    <w:rsid w:val="00EE10A6"/>
    <w:rsid w:val="00EE134F"/>
    <w:rsid w:val="00EE1A92"/>
    <w:rsid w:val="00EE2535"/>
    <w:rsid w:val="00EE3B6B"/>
    <w:rsid w:val="00EE4091"/>
    <w:rsid w:val="00EE5BB3"/>
    <w:rsid w:val="00EE60F6"/>
    <w:rsid w:val="00EF3301"/>
    <w:rsid w:val="00EF3BB4"/>
    <w:rsid w:val="00EF5919"/>
    <w:rsid w:val="00EF5F54"/>
    <w:rsid w:val="00EF6480"/>
    <w:rsid w:val="00EF71F4"/>
    <w:rsid w:val="00F005B8"/>
    <w:rsid w:val="00F006C6"/>
    <w:rsid w:val="00F0092B"/>
    <w:rsid w:val="00F01F9A"/>
    <w:rsid w:val="00F04A53"/>
    <w:rsid w:val="00F055E0"/>
    <w:rsid w:val="00F05B8C"/>
    <w:rsid w:val="00F06135"/>
    <w:rsid w:val="00F11976"/>
    <w:rsid w:val="00F1264A"/>
    <w:rsid w:val="00F126F3"/>
    <w:rsid w:val="00F1297A"/>
    <w:rsid w:val="00F15DEE"/>
    <w:rsid w:val="00F164A9"/>
    <w:rsid w:val="00F16ABD"/>
    <w:rsid w:val="00F227A4"/>
    <w:rsid w:val="00F22857"/>
    <w:rsid w:val="00F22E18"/>
    <w:rsid w:val="00F2401A"/>
    <w:rsid w:val="00F240CC"/>
    <w:rsid w:val="00F2580E"/>
    <w:rsid w:val="00F25DED"/>
    <w:rsid w:val="00F26422"/>
    <w:rsid w:val="00F2733D"/>
    <w:rsid w:val="00F30B60"/>
    <w:rsid w:val="00F31182"/>
    <w:rsid w:val="00F325A6"/>
    <w:rsid w:val="00F32857"/>
    <w:rsid w:val="00F3292B"/>
    <w:rsid w:val="00F3331D"/>
    <w:rsid w:val="00F34C7F"/>
    <w:rsid w:val="00F35D16"/>
    <w:rsid w:val="00F3637F"/>
    <w:rsid w:val="00F37355"/>
    <w:rsid w:val="00F40855"/>
    <w:rsid w:val="00F40B11"/>
    <w:rsid w:val="00F411B3"/>
    <w:rsid w:val="00F438C9"/>
    <w:rsid w:val="00F443E9"/>
    <w:rsid w:val="00F451DA"/>
    <w:rsid w:val="00F457FD"/>
    <w:rsid w:val="00F45B6E"/>
    <w:rsid w:val="00F46146"/>
    <w:rsid w:val="00F46935"/>
    <w:rsid w:val="00F473DD"/>
    <w:rsid w:val="00F50A01"/>
    <w:rsid w:val="00F52457"/>
    <w:rsid w:val="00F52AC6"/>
    <w:rsid w:val="00F53565"/>
    <w:rsid w:val="00F57009"/>
    <w:rsid w:val="00F624EE"/>
    <w:rsid w:val="00F62799"/>
    <w:rsid w:val="00F63226"/>
    <w:rsid w:val="00F652EC"/>
    <w:rsid w:val="00F6574E"/>
    <w:rsid w:val="00F73498"/>
    <w:rsid w:val="00F73558"/>
    <w:rsid w:val="00F73F4A"/>
    <w:rsid w:val="00F74DE1"/>
    <w:rsid w:val="00F77BCC"/>
    <w:rsid w:val="00F824A8"/>
    <w:rsid w:val="00F83E3F"/>
    <w:rsid w:val="00F8522A"/>
    <w:rsid w:val="00F85362"/>
    <w:rsid w:val="00F901E3"/>
    <w:rsid w:val="00F916E5"/>
    <w:rsid w:val="00F92D9E"/>
    <w:rsid w:val="00F946AF"/>
    <w:rsid w:val="00F94776"/>
    <w:rsid w:val="00F9560F"/>
    <w:rsid w:val="00F97990"/>
    <w:rsid w:val="00F97C9D"/>
    <w:rsid w:val="00FA1888"/>
    <w:rsid w:val="00FA63D4"/>
    <w:rsid w:val="00FA6F87"/>
    <w:rsid w:val="00FA739A"/>
    <w:rsid w:val="00FB103F"/>
    <w:rsid w:val="00FB14DB"/>
    <w:rsid w:val="00FB1D3F"/>
    <w:rsid w:val="00FB3577"/>
    <w:rsid w:val="00FB5A57"/>
    <w:rsid w:val="00FB7896"/>
    <w:rsid w:val="00FC3048"/>
    <w:rsid w:val="00FC596C"/>
    <w:rsid w:val="00FD0488"/>
    <w:rsid w:val="00FD061A"/>
    <w:rsid w:val="00FD1F70"/>
    <w:rsid w:val="00FD2754"/>
    <w:rsid w:val="00FD61F3"/>
    <w:rsid w:val="00FD704A"/>
    <w:rsid w:val="00FD72DC"/>
    <w:rsid w:val="00FD7CCE"/>
    <w:rsid w:val="00FE0AE3"/>
    <w:rsid w:val="00FE11D0"/>
    <w:rsid w:val="00FE1323"/>
    <w:rsid w:val="00FE13A4"/>
    <w:rsid w:val="00FE1F20"/>
    <w:rsid w:val="00FE1F37"/>
    <w:rsid w:val="00FE28C1"/>
    <w:rsid w:val="00FE3677"/>
    <w:rsid w:val="00FE3CAC"/>
    <w:rsid w:val="00FE489D"/>
    <w:rsid w:val="00FE55B9"/>
    <w:rsid w:val="00FE6B18"/>
    <w:rsid w:val="00FE6E62"/>
    <w:rsid w:val="00FE6EC6"/>
    <w:rsid w:val="00FE7117"/>
    <w:rsid w:val="00FF08D7"/>
    <w:rsid w:val="00FF0A1C"/>
    <w:rsid w:val="00FF1EA8"/>
    <w:rsid w:val="00FF301C"/>
    <w:rsid w:val="00FF4C8A"/>
    <w:rsid w:val="00FF60C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AEF40"/>
  <w15:chartTrackingRefBased/>
  <w15:docId w15:val="{E4C17230-3CBE-4C00-9E5E-051EDA2D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33B"/>
    <w:pPr>
      <w:spacing w:after="0" w:line="360" w:lineRule="auto"/>
      <w:ind w:firstLine="709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F60FE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0AAA"/>
    <w:pPr>
      <w:keepNext/>
      <w:keepLines/>
      <w:numPr>
        <w:ilvl w:val="1"/>
        <w:numId w:val="6"/>
      </w:numPr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07FD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0EA3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3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3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3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3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3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0AAA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F60FE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apple-converted-space">
    <w:name w:val="apple-converted-space"/>
    <w:basedOn w:val="Standardnpsmoodstavce"/>
    <w:rsid w:val="000C4DB0"/>
  </w:style>
  <w:style w:type="character" w:styleId="Hypertextovodkaz">
    <w:name w:val="Hyperlink"/>
    <w:basedOn w:val="Standardnpsmoodstavce"/>
    <w:uiPriority w:val="99"/>
    <w:unhideWhenUsed/>
    <w:rsid w:val="000C4DB0"/>
    <w:rPr>
      <w:color w:val="0000FF"/>
      <w:u w:val="single"/>
    </w:rPr>
  </w:style>
  <w:style w:type="paragraph" w:customStyle="1" w:styleId="Seznamliteratury">
    <w:name w:val="Seznam literatury"/>
    <w:basedOn w:val="Normln"/>
    <w:qFormat/>
    <w:rsid w:val="00AA64D9"/>
    <w:pPr>
      <w:ind w:left="709" w:hanging="709"/>
    </w:pPr>
  </w:style>
  <w:style w:type="paragraph" w:styleId="Textpoznpodarou">
    <w:name w:val="footnote text"/>
    <w:basedOn w:val="Normln"/>
    <w:link w:val="TextpoznpodarouChar"/>
    <w:uiPriority w:val="99"/>
    <w:unhideWhenUsed/>
    <w:rsid w:val="00BC44D2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44D2"/>
    <w:rPr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5CF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4F07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F0161"/>
    <w:pPr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369FE"/>
    <w:rPr>
      <w:color w:val="808080"/>
    </w:rPr>
  </w:style>
  <w:style w:type="paragraph" w:styleId="Odstavecseseznamem">
    <w:name w:val="List Paragraph"/>
    <w:basedOn w:val="Normln"/>
    <w:uiPriority w:val="34"/>
    <w:qFormat/>
    <w:rsid w:val="001369F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EC7B4A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544E4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544E4"/>
    <w:rPr>
      <w:i/>
      <w:iCs/>
      <w:color w:val="000000" w:themeColor="text1"/>
      <w:sz w:val="24"/>
    </w:rPr>
  </w:style>
  <w:style w:type="paragraph" w:customStyle="1" w:styleId="Default">
    <w:name w:val="Default"/>
    <w:rsid w:val="00AA45B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1">
    <w:name w:val="A11"/>
    <w:uiPriority w:val="99"/>
    <w:rsid w:val="00AA45BA"/>
    <w:rPr>
      <w:rFonts w:cs="Myriad Pro"/>
      <w:color w:val="000000"/>
      <w:sz w:val="22"/>
      <w:szCs w:val="22"/>
    </w:rPr>
  </w:style>
  <w:style w:type="character" w:styleId="CittHTML">
    <w:name w:val="HTML Cite"/>
    <w:basedOn w:val="Standardnpsmoodstavce"/>
    <w:uiPriority w:val="99"/>
    <w:semiHidden/>
    <w:unhideWhenUsed/>
    <w:rsid w:val="00605B0B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ED0EA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4B36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36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36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A4F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A4F87"/>
    <w:rPr>
      <w:i/>
      <w:iCs/>
      <w:color w:val="5B9BD5" w:themeColor="accent1"/>
      <w:sz w:val="24"/>
    </w:rPr>
  </w:style>
  <w:style w:type="paragraph" w:customStyle="1" w:styleId="Citace">
    <w:name w:val="Citace"/>
    <w:basedOn w:val="Normln"/>
    <w:qFormat/>
    <w:rsid w:val="00DA4F87"/>
    <w:rPr>
      <w:i/>
    </w:rPr>
  </w:style>
  <w:style w:type="table" w:styleId="Mkatabulky">
    <w:name w:val="Table Grid"/>
    <w:basedOn w:val="Normlntabulka"/>
    <w:uiPriority w:val="39"/>
    <w:rsid w:val="00AF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abulky">
    <w:name w:val="Popis tabulky"/>
    <w:basedOn w:val="Default"/>
    <w:qFormat/>
    <w:rsid w:val="00BC44D2"/>
    <w:rPr>
      <w:rFonts w:asciiTheme="minorHAnsi" w:hAnsiTheme="minorHAnsi"/>
      <w:i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90305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030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157D2C"/>
    <w:pPr>
      <w:spacing w:after="0" w:line="240" w:lineRule="auto"/>
      <w:ind w:firstLine="709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52A2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A20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B52A2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A20"/>
    <w:rPr>
      <w:sz w:val="24"/>
    </w:rPr>
  </w:style>
  <w:style w:type="paragraph" w:customStyle="1" w:styleId="Nadpisyvvodu">
    <w:name w:val="Nadpisy v úvodu"/>
    <w:basedOn w:val="Nadpis1"/>
    <w:qFormat/>
    <w:rsid w:val="00280717"/>
    <w:pPr>
      <w:numPr>
        <w:numId w:val="0"/>
      </w:numPr>
    </w:pPr>
  </w:style>
  <w:style w:type="paragraph" w:styleId="Titulek">
    <w:name w:val="caption"/>
    <w:basedOn w:val="Popistabulky"/>
    <w:next w:val="Normln"/>
    <w:uiPriority w:val="35"/>
    <w:unhideWhenUsed/>
    <w:qFormat/>
    <w:rsid w:val="0098280A"/>
    <w:pPr>
      <w:spacing w:after="120"/>
      <w:jc w:val="center"/>
    </w:pPr>
    <w:rPr>
      <w:iCs/>
      <w:color w:val="auto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EB7013"/>
  </w:style>
  <w:style w:type="character" w:styleId="Odkaznakoment">
    <w:name w:val="annotation reference"/>
    <w:basedOn w:val="Standardnpsmoodstavce"/>
    <w:uiPriority w:val="99"/>
    <w:semiHidden/>
    <w:unhideWhenUsed/>
    <w:rsid w:val="0041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1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1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1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Hej09</b:Tag>
    <b:SourceType>Book</b:SourceType>
    <b:Guid>{A1131426-8C53-4B6E-8A4A-0A979E7807BD}</b:Guid>
    <b:Author>
      <b:Author>
        <b:NameList>
          <b:Person>
            <b:Last>Hejný</b:Last>
            <b:First>M.</b:First>
          </b:Person>
          <b:Person>
            <b:Last>Kuřina</b:Last>
            <b:First>F.</b:First>
          </b:Person>
        </b:NameList>
      </b:Author>
    </b:Author>
    <b:Title>Dítě, škola, matematika. Konstruktivistické přístupy k vyučování</b:Title>
    <b:Year>2009</b:Year>
    <b:City>Praha</b:City>
    <b:Publisher>Portál</b:Publisher>
    <b:RefOrder>1</b:RefOrder>
  </b:Source>
  <b:Source>
    <b:Tag>Hej14</b:Tag>
    <b:SourceType>Book</b:SourceType>
    <b:Guid>{5B7DBDEB-55FA-4DC8-8C2D-BADE08BABBCE}</b:Guid>
    <b:Author>
      <b:Author>
        <b:NameList>
          <b:Person>
            <b:Last>Hejný</b:Last>
            <b:First>M.</b:First>
          </b:Person>
        </b:NameList>
      </b:Author>
    </b:Author>
    <b:Title>Vyučování matematice orientované na budování schémat: aritmetika 1. stupně</b:Title>
    <b:Year>2014</b:Year>
    <b:City>Praha</b:City>
    <b:Publisher>Pedf UK</b:Publisher>
    <b:RefOrder>2</b:RefOrder>
  </b:Source>
  <b:Source>
    <b:Tag>Von</b:Tag>
    <b:SourceType>Book</b:SourceType>
    <b:Guid>{1D7E6B0A-914E-490A-B119-2DA1F87C0B3B}</b:Guid>
    <b:Author>
      <b:Author>
        <b:NameList>
          <b:Person>
            <b:Last>Vondrová</b:Last>
            <b:First>N.</b:First>
          </b:Person>
        </b:NameList>
      </b:Author>
    </b:Author>
    <b:Title>Úvod do didaktiky matematiky</b:Title>
    <b:Year>2014</b:Year>
    <b:City>Praha</b:City>
    <b:Publisher>Univerzita Karlova v Praze - Pedagogická fakulta</b:Publisher>
    <b:Pages>65</b:Pages>
    <b:LCID>cs-CZ</b:LCID>
    <b:RefOrder>3</b:RefOrder>
  </b:Source>
</b:Sources>
</file>

<file path=customXml/itemProps1.xml><?xml version="1.0" encoding="utf-8"?>
<ds:datastoreItem xmlns:ds="http://schemas.openxmlformats.org/officeDocument/2006/customXml" ds:itemID="{63DC47B3-D37E-4072-A6AF-38447D6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3230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Sovič</dc:creator>
  <cp:keywords/>
  <dc:description/>
  <cp:lastModifiedBy>Naďa Vondrová</cp:lastModifiedBy>
  <cp:revision>2</cp:revision>
  <cp:lastPrinted>2016-06-10T10:44:00Z</cp:lastPrinted>
  <dcterms:created xsi:type="dcterms:W3CDTF">2018-03-03T19:32:00Z</dcterms:created>
  <dcterms:modified xsi:type="dcterms:W3CDTF">2018-03-03T19:32:00Z</dcterms:modified>
</cp:coreProperties>
</file>