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76A" w:rsidRPr="00B32089" w:rsidRDefault="00E9076A" w:rsidP="00E9076A">
      <w:pPr>
        <w:pStyle w:val="Nadpis1"/>
        <w:spacing w:before="0" w:beforeAutospacing="0" w:after="0" w:afterAutospacing="0" w:line="360" w:lineRule="auto"/>
        <w:rPr>
          <w:rFonts w:ascii="Georgia" w:hAnsi="Georgia"/>
          <w:sz w:val="22"/>
          <w:szCs w:val="22"/>
        </w:rPr>
      </w:pPr>
      <w:bookmarkStart w:id="0" w:name="_GoBack"/>
      <w:bookmarkEnd w:id="0"/>
      <w:r w:rsidRPr="00B32089">
        <w:rPr>
          <w:rFonts w:ascii="Georgia" w:hAnsi="Georgia"/>
          <w:sz w:val="22"/>
          <w:szCs w:val="22"/>
        </w:rPr>
        <w:t xml:space="preserve">Pátečník Jaromíra </w:t>
      </w:r>
      <w:proofErr w:type="spellStart"/>
      <w:r w:rsidRPr="00B32089">
        <w:rPr>
          <w:rFonts w:ascii="Georgia" w:hAnsi="Georgia"/>
          <w:sz w:val="22"/>
          <w:szCs w:val="22"/>
        </w:rPr>
        <w:t>Slomka</w:t>
      </w:r>
      <w:proofErr w:type="spellEnd"/>
      <w:r w:rsidRPr="00B32089">
        <w:rPr>
          <w:rFonts w:ascii="Georgia" w:hAnsi="Georgia"/>
          <w:sz w:val="22"/>
          <w:szCs w:val="22"/>
        </w:rPr>
        <w:br/>
      </w:r>
      <w:r w:rsidRPr="00B32089">
        <w:rPr>
          <w:rStyle w:val="tahoma"/>
          <w:rFonts w:ascii="Georgia" w:hAnsi="Georgia"/>
          <w:sz w:val="22"/>
          <w:szCs w:val="22"/>
        </w:rPr>
        <w:t>Václav Černý: Obdivuji Goebbelse</w:t>
      </w:r>
    </w:p>
    <w:p w:rsidR="00E9076A" w:rsidRPr="00B32089" w:rsidRDefault="00B11669" w:rsidP="00E9076A">
      <w:pPr>
        <w:spacing w:line="360" w:lineRule="auto"/>
        <w:rPr>
          <w:rFonts w:ascii="Georgia" w:hAnsi="Georgia"/>
          <w:sz w:val="22"/>
          <w:szCs w:val="22"/>
        </w:rPr>
      </w:pPr>
      <w:r w:rsidRPr="00B32089">
        <w:rPr>
          <w:rFonts w:ascii="Georgia" w:hAnsi="Georgia"/>
          <w:sz w:val="22"/>
          <w:szCs w:val="22"/>
        </w:rPr>
        <w:t>https://www.tyden.cz/rubriky/nazory/vaclav-cerny-obdivuji-goebbelse_376395.html</w:t>
      </w:r>
    </w:p>
    <w:p w:rsidR="00E9076A" w:rsidRPr="00B32089" w:rsidRDefault="00B11669" w:rsidP="00E9076A">
      <w:pPr>
        <w:pStyle w:val="Datum1"/>
        <w:spacing w:before="0" w:beforeAutospacing="0" w:after="0" w:afterAutospacing="0" w:line="360" w:lineRule="auto"/>
        <w:rPr>
          <w:rStyle w:val="zarazka"/>
          <w:rFonts w:ascii="Georgia" w:hAnsi="Georgia"/>
          <w:sz w:val="22"/>
          <w:szCs w:val="22"/>
        </w:rPr>
      </w:pPr>
      <w:r w:rsidRPr="00B32089">
        <w:rPr>
          <w:rFonts w:ascii="Georgia" w:hAnsi="Georgia"/>
          <w:sz w:val="22"/>
          <w:szCs w:val="22"/>
        </w:rPr>
        <w:t>(</w:t>
      </w:r>
      <w:r w:rsidR="00E9076A" w:rsidRPr="00B32089">
        <w:rPr>
          <w:rFonts w:ascii="Georgia" w:hAnsi="Georgia"/>
          <w:sz w:val="22"/>
          <w:szCs w:val="22"/>
        </w:rPr>
        <w:t>18.</w:t>
      </w:r>
      <w:r w:rsidRPr="00B32089">
        <w:rPr>
          <w:rFonts w:ascii="Georgia" w:hAnsi="Georgia"/>
          <w:sz w:val="22"/>
          <w:szCs w:val="22"/>
        </w:rPr>
        <w:t xml:space="preserve"> </w:t>
      </w:r>
      <w:r w:rsidR="00E9076A" w:rsidRPr="00B32089">
        <w:rPr>
          <w:rFonts w:ascii="Georgia" w:hAnsi="Georgia"/>
          <w:sz w:val="22"/>
          <w:szCs w:val="22"/>
        </w:rPr>
        <w:t>3.</w:t>
      </w:r>
      <w:r w:rsidRPr="00B32089">
        <w:rPr>
          <w:rFonts w:ascii="Georgia" w:hAnsi="Georgia"/>
          <w:sz w:val="22"/>
          <w:szCs w:val="22"/>
        </w:rPr>
        <w:t xml:space="preserve"> </w:t>
      </w:r>
      <w:r w:rsidR="00E9076A" w:rsidRPr="00B32089">
        <w:rPr>
          <w:rFonts w:ascii="Georgia" w:hAnsi="Georgia"/>
          <w:sz w:val="22"/>
          <w:szCs w:val="22"/>
        </w:rPr>
        <w:t>2016</w:t>
      </w:r>
      <w:r w:rsidRPr="00B32089">
        <w:rPr>
          <w:rStyle w:val="zarazka"/>
          <w:rFonts w:ascii="Georgia" w:hAnsi="Georgia"/>
          <w:sz w:val="22"/>
          <w:szCs w:val="22"/>
        </w:rPr>
        <w:t>)</w:t>
      </w:r>
    </w:p>
    <w:p w:rsidR="00B11669" w:rsidRPr="00B32089" w:rsidRDefault="00B11669" w:rsidP="00E9076A">
      <w:pPr>
        <w:pStyle w:val="Datum1"/>
        <w:spacing w:before="0" w:beforeAutospacing="0" w:after="0" w:afterAutospacing="0" w:line="360" w:lineRule="auto"/>
        <w:rPr>
          <w:rFonts w:ascii="Georgia" w:hAnsi="Georgia"/>
          <w:sz w:val="22"/>
          <w:szCs w:val="22"/>
        </w:rPr>
      </w:pPr>
    </w:p>
    <w:p w:rsidR="00E9076A" w:rsidRPr="00B32089" w:rsidRDefault="00E9076A" w:rsidP="00B11669">
      <w:pPr>
        <w:pStyle w:val="Normlnweb"/>
        <w:spacing w:before="0" w:beforeAutospacing="0" w:after="0" w:afterAutospacing="0" w:line="360" w:lineRule="auto"/>
        <w:rPr>
          <w:rFonts w:ascii="Georgia" w:hAnsi="Georgia"/>
          <w:sz w:val="22"/>
          <w:szCs w:val="22"/>
        </w:rPr>
      </w:pPr>
      <w:r w:rsidRPr="00B32089">
        <w:rPr>
          <w:rStyle w:val="Siln"/>
          <w:rFonts w:ascii="Georgia" w:hAnsi="Georgia"/>
          <w:sz w:val="22"/>
          <w:szCs w:val="22"/>
        </w:rPr>
        <w:t xml:space="preserve">Ten paperback s trávově zelenou obálkou se v lavině knižních novinek možná ztratí, ale to není důležité. Hlavně že je na světě. Jmenuje se </w:t>
      </w:r>
      <w:r w:rsidRPr="00B32089">
        <w:rPr>
          <w:rStyle w:val="Zdraznn"/>
          <w:rFonts w:ascii="Georgia" w:hAnsi="Georgia"/>
          <w:b/>
          <w:bCs/>
          <w:sz w:val="22"/>
          <w:szCs w:val="22"/>
        </w:rPr>
        <w:t>Václav Černý: Literární pondělí</w:t>
      </w:r>
      <w:r w:rsidRPr="00B32089">
        <w:rPr>
          <w:rStyle w:val="Siln"/>
          <w:rFonts w:ascii="Georgia" w:hAnsi="Georgia"/>
          <w:sz w:val="22"/>
          <w:szCs w:val="22"/>
        </w:rPr>
        <w:t xml:space="preserve"> (Texty z Lidových novin 1936-1938).</w:t>
      </w:r>
    </w:p>
    <w:p w:rsidR="00E9076A" w:rsidRPr="00B32089" w:rsidRDefault="00E9076A" w:rsidP="00B11669">
      <w:pPr>
        <w:pStyle w:val="Normlnweb"/>
        <w:spacing w:before="0" w:beforeAutospacing="0" w:after="0" w:afterAutospacing="0" w:line="360" w:lineRule="auto"/>
        <w:ind w:firstLine="567"/>
        <w:rPr>
          <w:rFonts w:ascii="Georgia" w:hAnsi="Georgia"/>
          <w:sz w:val="22"/>
          <w:szCs w:val="22"/>
        </w:rPr>
      </w:pPr>
      <w:r w:rsidRPr="00B32089">
        <w:rPr>
          <w:rFonts w:ascii="Georgia" w:hAnsi="Georgia"/>
          <w:sz w:val="22"/>
          <w:szCs w:val="22"/>
        </w:rPr>
        <w:t>Proč číst osmdesát let staré články? Odpově</w:t>
      </w:r>
      <w:r w:rsidRPr="00B32089">
        <w:rPr>
          <w:rFonts w:ascii="Georgia" w:hAnsi="Georgia" w:cs="Cambria"/>
          <w:sz w:val="22"/>
          <w:szCs w:val="22"/>
        </w:rPr>
        <w:t>ď</w:t>
      </w:r>
      <w:r w:rsidRPr="00B32089">
        <w:rPr>
          <w:rFonts w:ascii="Georgia" w:hAnsi="Georgia"/>
          <w:sz w:val="22"/>
          <w:szCs w:val="22"/>
        </w:rPr>
        <w:t xml:space="preserve"> nen</w:t>
      </w:r>
      <w:r w:rsidRPr="00B32089">
        <w:rPr>
          <w:rFonts w:ascii="Georgia" w:hAnsi="Georgia" w:cs="Gentium Book Basic"/>
          <w:sz w:val="22"/>
          <w:szCs w:val="22"/>
        </w:rPr>
        <w:t>í</w:t>
      </w:r>
      <w:r w:rsidRPr="00B32089">
        <w:rPr>
          <w:rFonts w:ascii="Georgia" w:hAnsi="Georgia"/>
          <w:sz w:val="22"/>
          <w:szCs w:val="22"/>
        </w:rPr>
        <w:t xml:space="preserve"> t</w:t>
      </w:r>
      <w:r w:rsidRPr="00B32089">
        <w:rPr>
          <w:rFonts w:ascii="Georgia" w:hAnsi="Georgia" w:cs="Gentium Book Basic"/>
          <w:sz w:val="22"/>
          <w:szCs w:val="22"/>
        </w:rPr>
        <w:t>ěž</w:t>
      </w:r>
      <w:r w:rsidRPr="00B32089">
        <w:rPr>
          <w:rFonts w:ascii="Georgia" w:hAnsi="Georgia"/>
          <w:sz w:val="22"/>
          <w:szCs w:val="22"/>
        </w:rPr>
        <w:t>k</w:t>
      </w:r>
      <w:r w:rsidRPr="00B32089">
        <w:rPr>
          <w:rFonts w:ascii="Georgia" w:hAnsi="Georgia" w:cs="Gentium Book Basic"/>
          <w:sz w:val="22"/>
          <w:szCs w:val="22"/>
        </w:rPr>
        <w:t>á</w:t>
      </w:r>
      <w:r w:rsidRPr="00B32089">
        <w:rPr>
          <w:rFonts w:ascii="Georgia" w:hAnsi="Georgia"/>
          <w:sz w:val="22"/>
          <w:szCs w:val="22"/>
        </w:rPr>
        <w:t>. Maj</w:t>
      </w:r>
      <w:r w:rsidRPr="00B32089">
        <w:rPr>
          <w:rFonts w:ascii="Georgia" w:hAnsi="Georgia" w:cs="Gentium Book Basic"/>
          <w:sz w:val="22"/>
          <w:szCs w:val="22"/>
        </w:rPr>
        <w:t>í</w:t>
      </w:r>
      <w:r w:rsidRPr="00B32089">
        <w:rPr>
          <w:rFonts w:ascii="Georgia" w:hAnsi="Georgia"/>
          <w:sz w:val="22"/>
          <w:szCs w:val="22"/>
        </w:rPr>
        <w:t xml:space="preserve"> n</w:t>
      </w:r>
      <w:r w:rsidRPr="00B32089">
        <w:rPr>
          <w:rFonts w:ascii="Georgia" w:hAnsi="Georgia" w:cs="Gentium Book Basic"/>
          <w:sz w:val="22"/>
          <w:szCs w:val="22"/>
        </w:rPr>
        <w:t>á</w:t>
      </w:r>
      <w:r w:rsidRPr="00B32089">
        <w:rPr>
          <w:rFonts w:ascii="Georgia" w:hAnsi="Georgia"/>
          <w:sz w:val="22"/>
          <w:szCs w:val="22"/>
        </w:rPr>
        <w:t>m st</w:t>
      </w:r>
      <w:r w:rsidRPr="00B32089">
        <w:rPr>
          <w:rFonts w:ascii="Georgia" w:hAnsi="Georgia" w:cs="Gentium Book Basic"/>
          <w:sz w:val="22"/>
          <w:szCs w:val="22"/>
        </w:rPr>
        <w:t>á</w:t>
      </w:r>
      <w:r w:rsidRPr="00B32089">
        <w:rPr>
          <w:rFonts w:ascii="Georgia" w:hAnsi="Georgia"/>
          <w:sz w:val="22"/>
          <w:szCs w:val="22"/>
        </w:rPr>
        <w:t xml:space="preserve">le co </w:t>
      </w:r>
      <w:r w:rsidRPr="00B32089">
        <w:rPr>
          <w:rFonts w:ascii="Georgia" w:hAnsi="Georgia" w:cs="Gentium Book Basic"/>
          <w:sz w:val="22"/>
          <w:szCs w:val="22"/>
        </w:rPr>
        <w:t>ří</w:t>
      </w:r>
      <w:r w:rsidRPr="00B32089">
        <w:rPr>
          <w:rFonts w:ascii="Georgia" w:hAnsi="Georgia"/>
          <w:sz w:val="22"/>
          <w:szCs w:val="22"/>
        </w:rPr>
        <w:t>ci. Do dne</w:t>
      </w:r>
      <w:r w:rsidRPr="00B32089">
        <w:rPr>
          <w:rFonts w:ascii="Georgia" w:hAnsi="Georgia" w:cs="Gentium Book Basic"/>
          <w:sz w:val="22"/>
          <w:szCs w:val="22"/>
        </w:rPr>
        <w:t>š</w:t>
      </w:r>
      <w:r w:rsidRPr="00B32089">
        <w:rPr>
          <w:rFonts w:ascii="Georgia" w:hAnsi="Georgia"/>
          <w:sz w:val="22"/>
          <w:szCs w:val="22"/>
        </w:rPr>
        <w:t>n</w:t>
      </w:r>
      <w:r w:rsidRPr="00B32089">
        <w:rPr>
          <w:rFonts w:ascii="Georgia" w:hAnsi="Georgia" w:cs="Gentium Book Basic"/>
          <w:sz w:val="22"/>
          <w:szCs w:val="22"/>
        </w:rPr>
        <w:t>í</w:t>
      </w:r>
      <w:r w:rsidRPr="00B32089">
        <w:rPr>
          <w:rFonts w:ascii="Georgia" w:hAnsi="Georgia"/>
          <w:sz w:val="22"/>
          <w:szCs w:val="22"/>
        </w:rPr>
        <w:t xml:space="preserve"> </w:t>
      </w:r>
      <w:proofErr w:type="spellStart"/>
      <w:r w:rsidRPr="00B32089">
        <w:rPr>
          <w:rFonts w:ascii="Georgia" w:hAnsi="Georgia"/>
          <w:sz w:val="22"/>
          <w:szCs w:val="22"/>
        </w:rPr>
        <w:t>klipovit</w:t>
      </w:r>
      <w:r w:rsidRPr="00B32089">
        <w:rPr>
          <w:rFonts w:ascii="Georgia" w:hAnsi="Georgia" w:cs="Gentium Book Basic"/>
          <w:sz w:val="22"/>
          <w:szCs w:val="22"/>
        </w:rPr>
        <w:t>é</w:t>
      </w:r>
      <w:proofErr w:type="spellEnd"/>
      <w:r w:rsidRPr="00B32089">
        <w:rPr>
          <w:rFonts w:ascii="Georgia" w:hAnsi="Georgia"/>
          <w:sz w:val="22"/>
          <w:szCs w:val="22"/>
        </w:rPr>
        <w:t xml:space="preserve"> doby nep</w:t>
      </w:r>
      <w:r w:rsidRPr="00B32089">
        <w:rPr>
          <w:rFonts w:ascii="Georgia" w:hAnsi="Georgia" w:cs="Gentium Book Basic"/>
          <w:sz w:val="22"/>
          <w:szCs w:val="22"/>
        </w:rPr>
        <w:t>ř</w:t>
      </w:r>
      <w:r w:rsidRPr="00B32089">
        <w:rPr>
          <w:rFonts w:ascii="Georgia" w:hAnsi="Georgia"/>
          <w:sz w:val="22"/>
          <w:szCs w:val="22"/>
        </w:rPr>
        <w:t>ej</w:t>
      </w:r>
      <w:r w:rsidRPr="00B32089">
        <w:rPr>
          <w:rFonts w:ascii="Georgia" w:hAnsi="Georgia" w:cs="Gentium Book Basic"/>
          <w:sz w:val="22"/>
          <w:szCs w:val="22"/>
        </w:rPr>
        <w:t>í</w:t>
      </w:r>
      <w:r w:rsidRPr="00B32089">
        <w:rPr>
          <w:rFonts w:ascii="Georgia" w:hAnsi="Georgia"/>
          <w:sz w:val="22"/>
          <w:szCs w:val="22"/>
        </w:rPr>
        <w:t>c</w:t>
      </w:r>
      <w:r w:rsidRPr="00B32089">
        <w:rPr>
          <w:rFonts w:ascii="Georgia" w:hAnsi="Georgia" w:cs="Gentium Book Basic"/>
          <w:sz w:val="22"/>
          <w:szCs w:val="22"/>
        </w:rPr>
        <w:t>í</w:t>
      </w:r>
      <w:r w:rsidRPr="00B32089">
        <w:rPr>
          <w:rFonts w:ascii="Georgia" w:hAnsi="Georgia"/>
          <w:sz w:val="22"/>
          <w:szCs w:val="22"/>
        </w:rPr>
        <w:t xml:space="preserve"> dlouh</w:t>
      </w:r>
      <w:r w:rsidRPr="00B32089">
        <w:rPr>
          <w:rFonts w:ascii="Georgia" w:hAnsi="Georgia" w:cs="Gentium Book Basic"/>
          <w:sz w:val="22"/>
          <w:szCs w:val="22"/>
        </w:rPr>
        <w:t>ý</w:t>
      </w:r>
      <w:r w:rsidRPr="00B32089">
        <w:rPr>
          <w:rFonts w:ascii="Georgia" w:hAnsi="Georgia"/>
          <w:sz w:val="22"/>
          <w:szCs w:val="22"/>
        </w:rPr>
        <w:t>m studi</w:t>
      </w:r>
      <w:r w:rsidRPr="00B32089">
        <w:rPr>
          <w:rFonts w:ascii="Georgia" w:hAnsi="Georgia" w:cs="Gentium Book Basic"/>
          <w:sz w:val="22"/>
          <w:szCs w:val="22"/>
        </w:rPr>
        <w:t>í</w:t>
      </w:r>
      <w:r w:rsidRPr="00B32089">
        <w:rPr>
          <w:rFonts w:ascii="Georgia" w:hAnsi="Georgia"/>
          <w:sz w:val="22"/>
          <w:szCs w:val="22"/>
        </w:rPr>
        <w:t>m je souhrn drobn</w:t>
      </w:r>
      <w:r w:rsidRPr="00B32089">
        <w:rPr>
          <w:rFonts w:ascii="Georgia" w:hAnsi="Georgia" w:cs="Gentium Book Basic"/>
          <w:sz w:val="22"/>
          <w:szCs w:val="22"/>
        </w:rPr>
        <w:t>é</w:t>
      </w:r>
      <w:r w:rsidRPr="00B32089">
        <w:rPr>
          <w:rFonts w:ascii="Georgia" w:hAnsi="Georgia"/>
          <w:sz w:val="22"/>
          <w:szCs w:val="22"/>
        </w:rPr>
        <w:t xml:space="preserve"> publicistiky případné čtení. Noviny naučily Václava Černého (1905-1987) konciznosti, avšak nesvedly ho k nekvalifikovaným plytkostem, tak běžným v médiích přítomnosti. Svazek o 334 stranách záslužně vydala Filozofická fakulta Univerzity Karlovy, o ediční přípravu, komentář a rejstřík se postarala Klára Soukupová.</w:t>
      </w:r>
    </w:p>
    <w:p w:rsidR="00E9076A" w:rsidRPr="00B32089" w:rsidRDefault="00E9076A" w:rsidP="00B11669">
      <w:pPr>
        <w:pStyle w:val="Normlnweb"/>
        <w:spacing w:before="0" w:beforeAutospacing="0" w:after="0" w:afterAutospacing="0" w:line="360" w:lineRule="auto"/>
        <w:ind w:firstLine="567"/>
        <w:rPr>
          <w:rFonts w:ascii="Georgia" w:hAnsi="Georgia"/>
          <w:sz w:val="22"/>
          <w:szCs w:val="22"/>
        </w:rPr>
      </w:pPr>
      <w:r w:rsidRPr="00B32089">
        <w:rPr>
          <w:rFonts w:ascii="Georgia" w:hAnsi="Georgia"/>
          <w:sz w:val="22"/>
          <w:szCs w:val="22"/>
        </w:rPr>
        <w:t xml:space="preserve">Pro pořádek povězme, že vymezení 1936-1938 je maličko nepřesné, protože bylo překročeno </w:t>
      </w:r>
      <w:proofErr w:type="spellStart"/>
      <w:r w:rsidRPr="00B32089">
        <w:rPr>
          <w:rFonts w:ascii="Georgia" w:hAnsi="Georgia"/>
          <w:sz w:val="22"/>
          <w:szCs w:val="22"/>
        </w:rPr>
        <w:t>dvojrecenzí</w:t>
      </w:r>
      <w:proofErr w:type="spellEnd"/>
      <w:r w:rsidRPr="00B32089">
        <w:rPr>
          <w:rFonts w:ascii="Georgia" w:hAnsi="Georgia"/>
          <w:sz w:val="22"/>
          <w:szCs w:val="22"/>
        </w:rPr>
        <w:t xml:space="preserve"> Čepova Příbuzenstva a Kličkova Nože na srdci, v LN vyšla až 30. ledna 1939.</w:t>
      </w:r>
    </w:p>
    <w:p w:rsidR="00E9076A" w:rsidRPr="00B32089" w:rsidRDefault="00E9076A" w:rsidP="00B11669">
      <w:pPr>
        <w:pStyle w:val="Normlnweb"/>
        <w:spacing w:before="0" w:beforeAutospacing="0" w:after="0" w:afterAutospacing="0" w:line="360" w:lineRule="auto"/>
        <w:ind w:firstLine="567"/>
        <w:rPr>
          <w:rFonts w:ascii="Georgia" w:hAnsi="Georgia"/>
          <w:sz w:val="22"/>
          <w:szCs w:val="22"/>
        </w:rPr>
      </w:pPr>
      <w:r w:rsidRPr="00B32089">
        <w:rPr>
          <w:rFonts w:ascii="Georgia" w:hAnsi="Georgia"/>
          <w:sz w:val="22"/>
          <w:szCs w:val="22"/>
        </w:rPr>
        <w:t xml:space="preserve">Václav Černý převzal v Lidových novinách rubriku Literární pondělí po Arnu Novákovi, velké osobnosti naší meziválečné literární kritiky, jediné, která se mohla měřit s Františkem Xaverem Šaldou. Jako redaktor LN držel Černý Nováka ještě v úctě, pochválil mu tři knížky: Duch a národ (tento soubor dvaceti studií </w:t>
      </w:r>
      <w:r w:rsidR="00E311F2" w:rsidRPr="00B32089">
        <w:rPr>
          <w:rFonts w:ascii="Georgia" w:hAnsi="Georgia"/>
          <w:sz w:val="22"/>
          <w:szCs w:val="22"/>
        </w:rPr>
        <w:t>„</w:t>
      </w:r>
      <w:r w:rsidRPr="00B32089">
        <w:rPr>
          <w:rFonts w:ascii="Georgia" w:hAnsi="Georgia"/>
          <w:sz w:val="22"/>
          <w:szCs w:val="22"/>
        </w:rPr>
        <w:t>je činem stejně mravním jako literárněkritickým, je činem mravně osvobodivým</w:t>
      </w:r>
      <w:r w:rsidR="00E311F2" w:rsidRPr="00B32089">
        <w:rPr>
          <w:rFonts w:ascii="Georgia" w:hAnsi="Georgia"/>
          <w:sz w:val="22"/>
          <w:szCs w:val="22"/>
        </w:rPr>
        <w:t>“</w:t>
      </w:r>
      <w:r w:rsidRPr="00B32089">
        <w:rPr>
          <w:rFonts w:ascii="Georgia" w:hAnsi="Georgia"/>
          <w:sz w:val="22"/>
          <w:szCs w:val="22"/>
        </w:rPr>
        <w:t>), Ruchovci a lumírovci v bojích proti křivdě a za právo (</w:t>
      </w:r>
      <w:r w:rsidR="00E311F2" w:rsidRPr="00B32089">
        <w:rPr>
          <w:rFonts w:ascii="Georgia" w:hAnsi="Georgia"/>
          <w:sz w:val="22"/>
          <w:szCs w:val="22"/>
        </w:rPr>
        <w:t>„</w:t>
      </w:r>
      <w:r w:rsidRPr="00B32089">
        <w:rPr>
          <w:rFonts w:ascii="Georgia" w:hAnsi="Georgia"/>
          <w:sz w:val="22"/>
          <w:szCs w:val="22"/>
        </w:rPr>
        <w:t>pronikavé stránky</w:t>
      </w:r>
      <w:r w:rsidR="00E311F2" w:rsidRPr="00B32089">
        <w:rPr>
          <w:rFonts w:ascii="Georgia" w:hAnsi="Georgia"/>
          <w:sz w:val="22"/>
          <w:szCs w:val="22"/>
        </w:rPr>
        <w:t>“</w:t>
      </w:r>
      <w:r w:rsidRPr="00B32089">
        <w:rPr>
          <w:rFonts w:ascii="Georgia" w:hAnsi="Georgia"/>
          <w:sz w:val="22"/>
          <w:szCs w:val="22"/>
        </w:rPr>
        <w:t xml:space="preserve">, za </w:t>
      </w:r>
      <w:r w:rsidR="00E311F2" w:rsidRPr="00B32089">
        <w:rPr>
          <w:rFonts w:ascii="Georgia" w:hAnsi="Georgia"/>
          <w:sz w:val="22"/>
          <w:szCs w:val="22"/>
        </w:rPr>
        <w:t>„</w:t>
      </w:r>
      <w:r w:rsidRPr="00B32089">
        <w:rPr>
          <w:rFonts w:ascii="Georgia" w:hAnsi="Georgia"/>
          <w:sz w:val="22"/>
          <w:szCs w:val="22"/>
        </w:rPr>
        <w:t>hutností a plností cítíš podrobné, nevyslovené znalosti, dlouhé a intimní přebývání s básníky</w:t>
      </w:r>
      <w:r w:rsidR="00E311F2" w:rsidRPr="00B32089">
        <w:rPr>
          <w:rFonts w:ascii="Georgia" w:hAnsi="Georgia"/>
          <w:sz w:val="22"/>
          <w:szCs w:val="22"/>
        </w:rPr>
        <w:t>“</w:t>
      </w:r>
      <w:r w:rsidRPr="00B32089">
        <w:rPr>
          <w:rFonts w:ascii="Georgia" w:hAnsi="Georgia"/>
          <w:sz w:val="22"/>
          <w:szCs w:val="22"/>
        </w:rPr>
        <w:t xml:space="preserve">, </w:t>
      </w:r>
      <w:r w:rsidR="00E311F2" w:rsidRPr="00B32089">
        <w:rPr>
          <w:rFonts w:ascii="Georgia" w:hAnsi="Georgia"/>
          <w:sz w:val="22"/>
          <w:szCs w:val="22"/>
        </w:rPr>
        <w:t>„</w:t>
      </w:r>
      <w:r w:rsidRPr="00B32089">
        <w:rPr>
          <w:rFonts w:ascii="Georgia" w:hAnsi="Georgia"/>
          <w:sz w:val="22"/>
          <w:szCs w:val="22"/>
        </w:rPr>
        <w:t>sevřená, uměřená studie</w:t>
      </w:r>
      <w:r w:rsidR="00E311F2" w:rsidRPr="00B32089">
        <w:rPr>
          <w:rFonts w:ascii="Georgia" w:hAnsi="Georgia"/>
          <w:sz w:val="22"/>
          <w:szCs w:val="22"/>
        </w:rPr>
        <w:t>“</w:t>
      </w:r>
      <w:r w:rsidRPr="00B32089">
        <w:rPr>
          <w:rFonts w:ascii="Georgia" w:hAnsi="Georgia"/>
          <w:sz w:val="22"/>
          <w:szCs w:val="22"/>
        </w:rPr>
        <w:t xml:space="preserve">) a Praha barokní (3. vydání, studie </w:t>
      </w:r>
      <w:r w:rsidR="00E311F2" w:rsidRPr="00B32089">
        <w:rPr>
          <w:rFonts w:ascii="Georgia" w:hAnsi="Georgia"/>
          <w:sz w:val="22"/>
          <w:szCs w:val="22"/>
        </w:rPr>
        <w:t>„</w:t>
      </w:r>
      <w:r w:rsidRPr="00B32089">
        <w:rPr>
          <w:rFonts w:ascii="Georgia" w:hAnsi="Georgia"/>
          <w:sz w:val="22"/>
          <w:szCs w:val="22"/>
        </w:rPr>
        <w:t>nezestárla a nepotřebovala oprav nebo doplňků</w:t>
      </w:r>
      <w:r w:rsidR="00E311F2" w:rsidRPr="00B32089">
        <w:rPr>
          <w:rFonts w:ascii="Georgia" w:hAnsi="Georgia"/>
          <w:sz w:val="22"/>
          <w:szCs w:val="22"/>
        </w:rPr>
        <w:t>“</w:t>
      </w:r>
      <w:r w:rsidRPr="00B32089">
        <w:rPr>
          <w:rFonts w:ascii="Georgia" w:hAnsi="Georgia"/>
          <w:sz w:val="22"/>
          <w:szCs w:val="22"/>
        </w:rPr>
        <w:t xml:space="preserve">, Novák je </w:t>
      </w:r>
      <w:r w:rsidR="00E311F2" w:rsidRPr="00B32089">
        <w:rPr>
          <w:rFonts w:ascii="Georgia" w:hAnsi="Georgia"/>
          <w:sz w:val="22"/>
          <w:szCs w:val="22"/>
        </w:rPr>
        <w:t>„</w:t>
      </w:r>
      <w:r w:rsidRPr="00B32089">
        <w:rPr>
          <w:rFonts w:ascii="Georgia" w:hAnsi="Georgia"/>
          <w:sz w:val="22"/>
          <w:szCs w:val="22"/>
        </w:rPr>
        <w:t>z našich nejlepších znalců barokního umění, zvláště básnického; ale sluší se poznamenat, že o baroko projevil u nás zájem a pochopení jako jeden z prvních</w:t>
      </w:r>
      <w:r w:rsidR="00E311F2" w:rsidRPr="00B32089">
        <w:rPr>
          <w:rFonts w:ascii="Georgia" w:hAnsi="Georgia"/>
          <w:sz w:val="22"/>
          <w:szCs w:val="22"/>
        </w:rPr>
        <w:t>“</w:t>
      </w:r>
      <w:r w:rsidRPr="00B32089">
        <w:rPr>
          <w:rFonts w:ascii="Georgia" w:hAnsi="Georgia"/>
          <w:sz w:val="22"/>
          <w:szCs w:val="22"/>
        </w:rPr>
        <w:t xml:space="preserve">, esej je </w:t>
      </w:r>
      <w:r w:rsidR="00E311F2" w:rsidRPr="00B32089">
        <w:rPr>
          <w:rFonts w:ascii="Georgia" w:hAnsi="Georgia"/>
          <w:sz w:val="22"/>
          <w:szCs w:val="22"/>
        </w:rPr>
        <w:t>„</w:t>
      </w:r>
      <w:r w:rsidRPr="00B32089">
        <w:rPr>
          <w:rFonts w:ascii="Georgia" w:hAnsi="Georgia"/>
          <w:sz w:val="22"/>
          <w:szCs w:val="22"/>
        </w:rPr>
        <w:t>příkladem a důkazem podnětnosti a iniciativnosti, pro kterou přejme knize i další zasloužený úspěch</w:t>
      </w:r>
      <w:r w:rsidR="00E311F2" w:rsidRPr="00B32089">
        <w:rPr>
          <w:rFonts w:ascii="Georgia" w:hAnsi="Georgia"/>
          <w:sz w:val="22"/>
          <w:szCs w:val="22"/>
        </w:rPr>
        <w:t>“</w:t>
      </w:r>
      <w:r w:rsidRPr="00B32089">
        <w:rPr>
          <w:rFonts w:ascii="Georgia" w:hAnsi="Georgia"/>
          <w:sz w:val="22"/>
          <w:szCs w:val="22"/>
        </w:rPr>
        <w:t xml:space="preserve">). Po letech se to Černému asi rozleželo v hlavě, a tak mu ve vzpomínkovém Křiku Koruny české (1970, náklad šel do stoupy) Novák reprezentoval jen </w:t>
      </w:r>
      <w:r w:rsidR="00E311F2" w:rsidRPr="00B32089">
        <w:rPr>
          <w:rFonts w:ascii="Georgia" w:hAnsi="Georgia"/>
          <w:sz w:val="22"/>
          <w:szCs w:val="22"/>
        </w:rPr>
        <w:t>„</w:t>
      </w:r>
      <w:r w:rsidRPr="00B32089">
        <w:rPr>
          <w:rFonts w:ascii="Georgia" w:hAnsi="Georgia"/>
          <w:sz w:val="22"/>
          <w:szCs w:val="22"/>
        </w:rPr>
        <w:t>prostřednost, tj. vše, co není první velikosti a nekleslo pod třetí</w:t>
      </w:r>
      <w:r w:rsidR="00E311F2" w:rsidRPr="00B32089">
        <w:rPr>
          <w:rFonts w:ascii="Georgia" w:hAnsi="Georgia"/>
          <w:sz w:val="22"/>
          <w:szCs w:val="22"/>
        </w:rPr>
        <w:t>“</w:t>
      </w:r>
      <w:r w:rsidRPr="00B32089">
        <w:rPr>
          <w:rFonts w:ascii="Georgia" w:hAnsi="Georgia"/>
          <w:sz w:val="22"/>
          <w:szCs w:val="22"/>
        </w:rPr>
        <w:t xml:space="preserve">. Tuto nehoráznou aroganci později opravil, Nováka přiřadil </w:t>
      </w:r>
      <w:r w:rsidR="00E311F2" w:rsidRPr="00B32089">
        <w:rPr>
          <w:rFonts w:ascii="Georgia" w:hAnsi="Georgia"/>
          <w:sz w:val="22"/>
          <w:szCs w:val="22"/>
        </w:rPr>
        <w:t>„</w:t>
      </w:r>
      <w:r w:rsidRPr="00B32089">
        <w:rPr>
          <w:rFonts w:ascii="Georgia" w:hAnsi="Georgia"/>
          <w:sz w:val="22"/>
          <w:szCs w:val="22"/>
        </w:rPr>
        <w:t>k významným jménům starší generace</w:t>
      </w:r>
      <w:r w:rsidR="00E311F2" w:rsidRPr="00B32089">
        <w:rPr>
          <w:rFonts w:ascii="Georgia" w:hAnsi="Georgia"/>
          <w:sz w:val="22"/>
          <w:szCs w:val="22"/>
        </w:rPr>
        <w:t>“</w:t>
      </w:r>
      <w:r w:rsidRPr="00B32089">
        <w:rPr>
          <w:rFonts w:ascii="Georgia" w:hAnsi="Georgia"/>
          <w:sz w:val="22"/>
          <w:szCs w:val="22"/>
        </w:rPr>
        <w:t xml:space="preserve"> (i tu </w:t>
      </w:r>
      <w:r w:rsidR="00E311F2" w:rsidRPr="00B32089">
        <w:rPr>
          <w:rFonts w:ascii="Georgia" w:hAnsi="Georgia"/>
          <w:sz w:val="22"/>
          <w:szCs w:val="22"/>
        </w:rPr>
        <w:t>„</w:t>
      </w:r>
      <w:r w:rsidRPr="00B32089">
        <w:rPr>
          <w:rFonts w:ascii="Georgia" w:hAnsi="Georgia"/>
          <w:sz w:val="22"/>
          <w:szCs w:val="22"/>
        </w:rPr>
        <w:t>starší generaci</w:t>
      </w:r>
      <w:r w:rsidR="00E311F2" w:rsidRPr="00B32089">
        <w:rPr>
          <w:rFonts w:ascii="Georgia" w:hAnsi="Georgia"/>
          <w:sz w:val="22"/>
          <w:szCs w:val="22"/>
        </w:rPr>
        <w:t>“</w:t>
      </w:r>
      <w:r w:rsidRPr="00B32089">
        <w:rPr>
          <w:rFonts w:ascii="Georgia" w:hAnsi="Georgia"/>
          <w:sz w:val="22"/>
          <w:szCs w:val="22"/>
        </w:rPr>
        <w:t xml:space="preserve"> si mohl odpustit, ale to už bychom po něm chtěli moc).</w:t>
      </w:r>
    </w:p>
    <w:p w:rsidR="00E9076A" w:rsidRPr="00B32089" w:rsidRDefault="00E9076A" w:rsidP="00B11669">
      <w:pPr>
        <w:pStyle w:val="Normlnweb"/>
        <w:spacing w:before="0" w:beforeAutospacing="0" w:after="0" w:afterAutospacing="0" w:line="360" w:lineRule="auto"/>
        <w:ind w:firstLine="567"/>
        <w:rPr>
          <w:rFonts w:ascii="Georgia" w:hAnsi="Georgia"/>
          <w:sz w:val="22"/>
          <w:szCs w:val="22"/>
        </w:rPr>
      </w:pPr>
      <w:r w:rsidRPr="00B32089">
        <w:rPr>
          <w:rFonts w:ascii="Georgia" w:hAnsi="Georgia"/>
          <w:sz w:val="22"/>
          <w:szCs w:val="22"/>
        </w:rPr>
        <w:t xml:space="preserve">Za dva roky toho Václav Černý napsal dost, vedle kritik i medailony, také, jak si to provoz v redakci novin žádal, pouhé informace, doporučení (bez rozpaků třeba čtenáře upozornil: </w:t>
      </w:r>
      <w:proofErr w:type="spellStart"/>
      <w:r w:rsidRPr="00B32089">
        <w:rPr>
          <w:rFonts w:ascii="Georgia" w:hAnsi="Georgia"/>
          <w:sz w:val="22"/>
          <w:szCs w:val="22"/>
        </w:rPr>
        <w:t>Laichterovo</w:t>
      </w:r>
      <w:proofErr w:type="spellEnd"/>
      <w:r w:rsidRPr="00B32089">
        <w:rPr>
          <w:rFonts w:ascii="Georgia" w:hAnsi="Georgia"/>
          <w:sz w:val="22"/>
          <w:szCs w:val="22"/>
        </w:rPr>
        <w:t xml:space="preserve"> nakladatelství </w:t>
      </w:r>
      <w:r w:rsidR="00E311F2" w:rsidRPr="00B32089">
        <w:rPr>
          <w:rFonts w:ascii="Georgia" w:hAnsi="Georgia"/>
          <w:sz w:val="22"/>
          <w:szCs w:val="22"/>
        </w:rPr>
        <w:t>„</w:t>
      </w:r>
      <w:r w:rsidRPr="00B32089">
        <w:rPr>
          <w:rFonts w:ascii="Georgia" w:hAnsi="Georgia"/>
          <w:sz w:val="22"/>
          <w:szCs w:val="22"/>
        </w:rPr>
        <w:t>obohatí v edičním roce 1936-37</w:t>
      </w:r>
      <w:r w:rsidR="00E311F2" w:rsidRPr="00B32089">
        <w:rPr>
          <w:rFonts w:ascii="Georgia" w:hAnsi="Georgia"/>
          <w:sz w:val="22"/>
          <w:szCs w:val="22"/>
        </w:rPr>
        <w:t>“</w:t>
      </w:r>
      <w:r w:rsidRPr="00B32089">
        <w:rPr>
          <w:rFonts w:ascii="Georgia" w:hAnsi="Georgia"/>
          <w:sz w:val="22"/>
          <w:szCs w:val="22"/>
        </w:rPr>
        <w:t xml:space="preserve"> filozofickou literaturu o Bergsonův Dvojí pramen mravnosti a náboženství; že překladatelem díla je on sám, čtenářům cudně zamlčel).</w:t>
      </w:r>
    </w:p>
    <w:p w:rsidR="00E9076A" w:rsidRPr="00B32089" w:rsidRDefault="00E9076A" w:rsidP="00B11669">
      <w:pPr>
        <w:pStyle w:val="Normlnweb"/>
        <w:spacing w:before="0" w:beforeAutospacing="0" w:after="0" w:afterAutospacing="0" w:line="360" w:lineRule="auto"/>
        <w:ind w:firstLine="567"/>
        <w:rPr>
          <w:rFonts w:ascii="Georgia" w:hAnsi="Georgia"/>
          <w:sz w:val="22"/>
          <w:szCs w:val="22"/>
        </w:rPr>
      </w:pPr>
      <w:r w:rsidRPr="00B32089">
        <w:rPr>
          <w:rFonts w:ascii="Georgia" w:hAnsi="Georgia"/>
          <w:sz w:val="22"/>
          <w:szCs w:val="22"/>
        </w:rPr>
        <w:lastRenderedPageBreak/>
        <w:t xml:space="preserve">Za pozornost stojí celý soubor, z něj však zcela jistě článek ze 7. prosince 1936 nazvaný Dr. Goebbels ruší kritiku. Václav Černý se tu vysmívá nacistickým praktikám - s ironií a jízlivostí, jak to dovedl a rád předváděl. Nějaký mudrc, který bude číst (záměrně?) nepozorně, možná vytrhne z kontextu sarkastické </w:t>
      </w:r>
      <w:r w:rsidR="00E311F2" w:rsidRPr="00B32089">
        <w:rPr>
          <w:rFonts w:ascii="Georgia" w:hAnsi="Georgia"/>
          <w:sz w:val="22"/>
          <w:szCs w:val="22"/>
        </w:rPr>
        <w:t>„</w:t>
      </w:r>
      <w:r w:rsidRPr="00B32089">
        <w:rPr>
          <w:rFonts w:ascii="Georgia" w:hAnsi="Georgia"/>
          <w:sz w:val="22"/>
          <w:szCs w:val="22"/>
        </w:rPr>
        <w:t>pochvaly</w:t>
      </w:r>
      <w:r w:rsidR="00E311F2" w:rsidRPr="00B32089">
        <w:rPr>
          <w:rFonts w:ascii="Georgia" w:hAnsi="Georgia"/>
          <w:sz w:val="22"/>
          <w:szCs w:val="22"/>
        </w:rPr>
        <w:t>“</w:t>
      </w:r>
      <w:r w:rsidRPr="00B32089">
        <w:rPr>
          <w:rFonts w:ascii="Georgia" w:hAnsi="Georgia"/>
          <w:sz w:val="22"/>
          <w:szCs w:val="22"/>
        </w:rPr>
        <w:t xml:space="preserve"> a oznámí svůj epochální objev, že totiž Václav Černý byl fascinován říšským ministrem propagandy. Vždy</w:t>
      </w:r>
      <w:r w:rsidRPr="00B32089">
        <w:rPr>
          <w:rFonts w:ascii="Georgia" w:hAnsi="Georgia" w:cs="Cambria"/>
          <w:sz w:val="22"/>
          <w:szCs w:val="22"/>
        </w:rPr>
        <w:t>ť</w:t>
      </w:r>
      <w:r w:rsidRPr="00B32089">
        <w:rPr>
          <w:rFonts w:ascii="Georgia" w:hAnsi="Georgia"/>
          <w:sz w:val="22"/>
          <w:szCs w:val="22"/>
        </w:rPr>
        <w:t xml:space="preserve"> v LN tehdy skute</w:t>
      </w:r>
      <w:r w:rsidRPr="00B32089">
        <w:rPr>
          <w:rFonts w:ascii="Georgia" w:hAnsi="Georgia" w:cs="Gentium Book Basic"/>
          <w:sz w:val="22"/>
          <w:szCs w:val="22"/>
        </w:rPr>
        <w:t>č</w:t>
      </w:r>
      <w:r w:rsidRPr="00B32089">
        <w:rPr>
          <w:rFonts w:ascii="Georgia" w:hAnsi="Georgia"/>
          <w:sz w:val="22"/>
          <w:szCs w:val="22"/>
        </w:rPr>
        <w:t>n</w:t>
      </w:r>
      <w:r w:rsidRPr="00B32089">
        <w:rPr>
          <w:rFonts w:ascii="Georgia" w:hAnsi="Georgia" w:cs="Gentium Book Basic"/>
          <w:sz w:val="22"/>
          <w:szCs w:val="22"/>
        </w:rPr>
        <w:t>ě</w:t>
      </w:r>
      <w:r w:rsidRPr="00B32089">
        <w:rPr>
          <w:rFonts w:ascii="Georgia" w:hAnsi="Georgia"/>
          <w:sz w:val="22"/>
          <w:szCs w:val="22"/>
        </w:rPr>
        <w:t xml:space="preserve"> napsal: </w:t>
      </w:r>
      <w:r w:rsidR="00E311F2" w:rsidRPr="00B32089">
        <w:rPr>
          <w:rFonts w:ascii="Georgia" w:hAnsi="Georgia"/>
          <w:sz w:val="22"/>
          <w:szCs w:val="22"/>
        </w:rPr>
        <w:t>„</w:t>
      </w:r>
      <w:r w:rsidRPr="00B32089">
        <w:rPr>
          <w:rFonts w:ascii="Georgia" w:hAnsi="Georgia" w:cs="Gentium Book Basic"/>
          <w:sz w:val="22"/>
          <w:szCs w:val="22"/>
        </w:rPr>
        <w:t>Říš</w:t>
      </w:r>
      <w:r w:rsidRPr="00B32089">
        <w:rPr>
          <w:rFonts w:ascii="Georgia" w:hAnsi="Georgia"/>
          <w:sz w:val="22"/>
          <w:szCs w:val="22"/>
        </w:rPr>
        <w:t>sk</w:t>
      </w:r>
      <w:r w:rsidRPr="00B32089">
        <w:rPr>
          <w:rFonts w:ascii="Georgia" w:hAnsi="Georgia" w:cs="Gentium Book Basic"/>
          <w:sz w:val="22"/>
          <w:szCs w:val="22"/>
        </w:rPr>
        <w:t>ý</w:t>
      </w:r>
      <w:r w:rsidRPr="00B32089">
        <w:rPr>
          <w:rFonts w:ascii="Georgia" w:hAnsi="Georgia"/>
          <w:sz w:val="22"/>
          <w:szCs w:val="22"/>
        </w:rPr>
        <w:t xml:space="preserve"> ministr národní osvěty a propagandy dr. Goebbels je muž, jehož prozíravost zaslouží obdivu, nebo</w:t>
      </w:r>
      <w:r w:rsidRPr="00B32089">
        <w:rPr>
          <w:rFonts w:ascii="Georgia" w:hAnsi="Georgia" w:cs="Cambria"/>
          <w:sz w:val="22"/>
          <w:szCs w:val="22"/>
        </w:rPr>
        <w:t>ť</w:t>
      </w:r>
      <w:r w:rsidRPr="00B32089">
        <w:rPr>
          <w:rFonts w:ascii="Georgia" w:hAnsi="Georgia"/>
          <w:sz w:val="22"/>
          <w:szCs w:val="22"/>
        </w:rPr>
        <w:t xml:space="preserve"> chce obratn</w:t>
      </w:r>
      <w:r w:rsidRPr="00B32089">
        <w:rPr>
          <w:rFonts w:ascii="Georgia" w:hAnsi="Georgia" w:cs="Gentium Book Basic"/>
          <w:sz w:val="22"/>
          <w:szCs w:val="22"/>
        </w:rPr>
        <w:t>ě</w:t>
      </w:r>
      <w:r w:rsidRPr="00B32089">
        <w:rPr>
          <w:rFonts w:ascii="Georgia" w:hAnsi="Georgia"/>
          <w:sz w:val="22"/>
          <w:szCs w:val="22"/>
        </w:rPr>
        <w:t xml:space="preserve"> to, co chce. Nev</w:t>
      </w:r>
      <w:r w:rsidRPr="00B32089">
        <w:rPr>
          <w:rFonts w:ascii="Georgia" w:hAnsi="Georgia" w:cs="Gentium Book Basic"/>
          <w:sz w:val="22"/>
          <w:szCs w:val="22"/>
        </w:rPr>
        <w:t>í</w:t>
      </w:r>
      <w:r w:rsidRPr="00B32089">
        <w:rPr>
          <w:rFonts w:ascii="Georgia" w:hAnsi="Georgia"/>
          <w:sz w:val="22"/>
          <w:szCs w:val="22"/>
        </w:rPr>
        <w:t>m, vzdali-li mu v t</w:t>
      </w:r>
      <w:r w:rsidRPr="00B32089">
        <w:rPr>
          <w:rFonts w:ascii="Georgia" w:hAnsi="Georgia" w:cs="Gentium Book Basic"/>
          <w:sz w:val="22"/>
          <w:szCs w:val="22"/>
        </w:rPr>
        <w:t>ě</w:t>
      </w:r>
      <w:r w:rsidRPr="00B32089">
        <w:rPr>
          <w:rFonts w:ascii="Georgia" w:hAnsi="Georgia"/>
          <w:sz w:val="22"/>
          <w:szCs w:val="22"/>
        </w:rPr>
        <w:t>chto dnech povolan</w:t>
      </w:r>
      <w:r w:rsidRPr="00B32089">
        <w:rPr>
          <w:rFonts w:ascii="Georgia" w:hAnsi="Georgia" w:cs="Gentium Book Basic"/>
          <w:sz w:val="22"/>
          <w:szCs w:val="22"/>
        </w:rPr>
        <w:t>í</w:t>
      </w:r>
      <w:r w:rsidRPr="00B32089">
        <w:rPr>
          <w:rFonts w:ascii="Georgia" w:hAnsi="Georgia"/>
          <w:sz w:val="22"/>
          <w:szCs w:val="22"/>
        </w:rPr>
        <w:t xml:space="preserve"> lid</w:t>
      </w:r>
      <w:r w:rsidRPr="00B32089">
        <w:rPr>
          <w:rFonts w:ascii="Georgia" w:hAnsi="Georgia" w:cs="Gentium Book Basic"/>
          <w:sz w:val="22"/>
          <w:szCs w:val="22"/>
        </w:rPr>
        <w:t>é</w:t>
      </w:r>
      <w:r w:rsidRPr="00B32089">
        <w:rPr>
          <w:rFonts w:ascii="Georgia" w:hAnsi="Georgia"/>
          <w:sz w:val="22"/>
          <w:szCs w:val="22"/>
        </w:rPr>
        <w:t xml:space="preserve"> u n</w:t>
      </w:r>
      <w:r w:rsidRPr="00B32089">
        <w:rPr>
          <w:rFonts w:ascii="Georgia" w:hAnsi="Georgia" w:cs="Gentium Book Basic"/>
          <w:sz w:val="22"/>
          <w:szCs w:val="22"/>
        </w:rPr>
        <w:t>á</w:t>
      </w:r>
      <w:r w:rsidRPr="00B32089">
        <w:rPr>
          <w:rFonts w:ascii="Georgia" w:hAnsi="Georgia"/>
          <w:sz w:val="22"/>
          <w:szCs w:val="22"/>
        </w:rPr>
        <w:t>s n</w:t>
      </w:r>
      <w:r w:rsidRPr="00B32089">
        <w:rPr>
          <w:rFonts w:ascii="Georgia" w:hAnsi="Georgia" w:cs="Gentium Book Basic"/>
          <w:sz w:val="22"/>
          <w:szCs w:val="22"/>
        </w:rPr>
        <w:t>á</w:t>
      </w:r>
      <w:r w:rsidRPr="00B32089">
        <w:rPr>
          <w:rFonts w:ascii="Georgia" w:hAnsi="Georgia"/>
          <w:sz w:val="22"/>
          <w:szCs w:val="22"/>
        </w:rPr>
        <w:t>le</w:t>
      </w:r>
      <w:r w:rsidRPr="00B32089">
        <w:rPr>
          <w:rFonts w:ascii="Georgia" w:hAnsi="Georgia" w:cs="Gentium Book Basic"/>
          <w:sz w:val="22"/>
          <w:szCs w:val="22"/>
        </w:rPr>
        <w:t>ž</w:t>
      </w:r>
      <w:r w:rsidRPr="00B32089">
        <w:rPr>
          <w:rFonts w:ascii="Georgia" w:hAnsi="Georgia"/>
          <w:sz w:val="22"/>
          <w:szCs w:val="22"/>
        </w:rPr>
        <w:t>itou chv</w:t>
      </w:r>
      <w:r w:rsidRPr="00B32089">
        <w:rPr>
          <w:rFonts w:ascii="Georgia" w:hAnsi="Georgia" w:cs="Gentium Book Basic"/>
          <w:sz w:val="22"/>
          <w:szCs w:val="22"/>
        </w:rPr>
        <w:t>á</w:t>
      </w:r>
      <w:r w:rsidRPr="00B32089">
        <w:rPr>
          <w:rFonts w:ascii="Georgia" w:hAnsi="Georgia"/>
          <w:sz w:val="22"/>
          <w:szCs w:val="22"/>
        </w:rPr>
        <w:t>lu a v</w:t>
      </w:r>
      <w:r w:rsidRPr="00B32089">
        <w:rPr>
          <w:rFonts w:ascii="Georgia" w:hAnsi="Georgia" w:cs="Gentium Book Basic"/>
          <w:sz w:val="22"/>
          <w:szCs w:val="22"/>
        </w:rPr>
        <w:t>ě</w:t>
      </w:r>
      <w:r w:rsidRPr="00B32089">
        <w:rPr>
          <w:rFonts w:ascii="Georgia" w:hAnsi="Georgia"/>
          <w:sz w:val="22"/>
          <w:szCs w:val="22"/>
        </w:rPr>
        <w:t>novali-li mu n</w:t>
      </w:r>
      <w:r w:rsidRPr="00B32089">
        <w:rPr>
          <w:rFonts w:ascii="Georgia" w:hAnsi="Georgia" w:cs="Gentium Book Basic"/>
          <w:sz w:val="22"/>
          <w:szCs w:val="22"/>
        </w:rPr>
        <w:t>á</w:t>
      </w:r>
      <w:r w:rsidRPr="00B32089">
        <w:rPr>
          <w:rFonts w:ascii="Georgia" w:hAnsi="Georgia"/>
          <w:sz w:val="22"/>
          <w:szCs w:val="22"/>
        </w:rPr>
        <w:t>le</w:t>
      </w:r>
      <w:r w:rsidRPr="00B32089">
        <w:rPr>
          <w:rFonts w:ascii="Georgia" w:hAnsi="Georgia" w:cs="Gentium Book Basic"/>
          <w:sz w:val="22"/>
          <w:szCs w:val="22"/>
        </w:rPr>
        <w:t>ž</w:t>
      </w:r>
      <w:r w:rsidRPr="00B32089">
        <w:rPr>
          <w:rFonts w:ascii="Georgia" w:hAnsi="Georgia"/>
          <w:sz w:val="22"/>
          <w:szCs w:val="22"/>
        </w:rPr>
        <w:t>itou pozornost.</w:t>
      </w:r>
      <w:r w:rsidR="00E311F2" w:rsidRPr="00B32089">
        <w:rPr>
          <w:rFonts w:ascii="Georgia" w:hAnsi="Georgia"/>
          <w:sz w:val="22"/>
          <w:szCs w:val="22"/>
        </w:rPr>
        <w:t>“</w:t>
      </w:r>
      <w:r w:rsidRPr="00B32089">
        <w:rPr>
          <w:rFonts w:ascii="Georgia" w:hAnsi="Georgia"/>
          <w:sz w:val="22"/>
          <w:szCs w:val="22"/>
        </w:rPr>
        <w:t xml:space="preserve"> Nebo: </w:t>
      </w:r>
      <w:r w:rsidR="00E311F2" w:rsidRPr="00B32089">
        <w:rPr>
          <w:rFonts w:ascii="Georgia" w:hAnsi="Georgia"/>
          <w:sz w:val="22"/>
          <w:szCs w:val="22"/>
        </w:rPr>
        <w:t>„</w:t>
      </w:r>
      <w:r w:rsidRPr="00B32089">
        <w:rPr>
          <w:rFonts w:ascii="Georgia" w:hAnsi="Georgia"/>
          <w:sz w:val="22"/>
          <w:szCs w:val="22"/>
        </w:rPr>
        <w:t>Dr. Goebbels probouz</w:t>
      </w:r>
      <w:r w:rsidRPr="00B32089">
        <w:rPr>
          <w:rFonts w:ascii="Georgia" w:hAnsi="Georgia" w:cs="Gentium Book Basic"/>
          <w:sz w:val="22"/>
          <w:szCs w:val="22"/>
        </w:rPr>
        <w:t>í</w:t>
      </w:r>
      <w:r w:rsidRPr="00B32089">
        <w:rPr>
          <w:rFonts w:ascii="Georgia" w:hAnsi="Georgia"/>
          <w:sz w:val="22"/>
          <w:szCs w:val="22"/>
        </w:rPr>
        <w:t xml:space="preserve"> mou důvěru, nebo</w:t>
      </w:r>
      <w:r w:rsidRPr="00B32089">
        <w:rPr>
          <w:rFonts w:ascii="Georgia" w:hAnsi="Georgia" w:cs="Cambria"/>
          <w:sz w:val="22"/>
          <w:szCs w:val="22"/>
        </w:rPr>
        <w:t>ť</w:t>
      </w:r>
      <w:r w:rsidRPr="00B32089">
        <w:rPr>
          <w:rFonts w:ascii="Georgia" w:hAnsi="Georgia"/>
          <w:sz w:val="22"/>
          <w:szCs w:val="22"/>
        </w:rPr>
        <w:t xml:space="preserve"> je to </w:t>
      </w:r>
      <w:r w:rsidRPr="00B32089">
        <w:rPr>
          <w:rFonts w:ascii="Georgia" w:hAnsi="Georgia" w:cs="Gentium Book Basic"/>
          <w:sz w:val="22"/>
          <w:szCs w:val="22"/>
        </w:rPr>
        <w:t>č</w:t>
      </w:r>
      <w:r w:rsidRPr="00B32089">
        <w:rPr>
          <w:rFonts w:ascii="Georgia" w:hAnsi="Georgia"/>
          <w:sz w:val="22"/>
          <w:szCs w:val="22"/>
        </w:rPr>
        <w:t>lov</w:t>
      </w:r>
      <w:r w:rsidRPr="00B32089">
        <w:rPr>
          <w:rFonts w:ascii="Georgia" w:hAnsi="Georgia" w:cs="Gentium Book Basic"/>
          <w:sz w:val="22"/>
          <w:szCs w:val="22"/>
        </w:rPr>
        <w:t>ě</w:t>
      </w:r>
      <w:r w:rsidRPr="00B32089">
        <w:rPr>
          <w:rFonts w:ascii="Georgia" w:hAnsi="Georgia"/>
          <w:sz w:val="22"/>
          <w:szCs w:val="22"/>
        </w:rPr>
        <w:t>k, jen</w:t>
      </w:r>
      <w:r w:rsidRPr="00B32089">
        <w:rPr>
          <w:rFonts w:ascii="Georgia" w:hAnsi="Georgia" w:cs="Gentium Book Basic"/>
          <w:sz w:val="22"/>
          <w:szCs w:val="22"/>
        </w:rPr>
        <w:t>ž</w:t>
      </w:r>
      <w:r w:rsidRPr="00B32089">
        <w:rPr>
          <w:rFonts w:ascii="Georgia" w:hAnsi="Georgia"/>
          <w:sz w:val="22"/>
          <w:szCs w:val="22"/>
        </w:rPr>
        <w:t xml:space="preserve"> um</w:t>
      </w:r>
      <w:r w:rsidRPr="00B32089">
        <w:rPr>
          <w:rFonts w:ascii="Georgia" w:hAnsi="Georgia" w:cs="Gentium Book Basic"/>
          <w:sz w:val="22"/>
          <w:szCs w:val="22"/>
        </w:rPr>
        <w:t>í</w:t>
      </w:r>
      <w:r w:rsidRPr="00B32089">
        <w:rPr>
          <w:rFonts w:ascii="Georgia" w:hAnsi="Georgia"/>
          <w:sz w:val="22"/>
          <w:szCs w:val="22"/>
        </w:rPr>
        <w:t xml:space="preserve"> domyslit, co zapo</w:t>
      </w:r>
      <w:r w:rsidRPr="00B32089">
        <w:rPr>
          <w:rFonts w:ascii="Georgia" w:hAnsi="Georgia" w:cs="Gentium Book Basic"/>
          <w:sz w:val="22"/>
          <w:szCs w:val="22"/>
        </w:rPr>
        <w:t>č</w:t>
      </w:r>
      <w:r w:rsidRPr="00B32089">
        <w:rPr>
          <w:rFonts w:ascii="Georgia" w:hAnsi="Georgia"/>
          <w:sz w:val="22"/>
          <w:szCs w:val="22"/>
        </w:rPr>
        <w:t>al.</w:t>
      </w:r>
      <w:r w:rsidR="00E311F2" w:rsidRPr="00B32089">
        <w:rPr>
          <w:rFonts w:ascii="Georgia" w:hAnsi="Georgia"/>
          <w:sz w:val="22"/>
          <w:szCs w:val="22"/>
        </w:rPr>
        <w:t>“</w:t>
      </w:r>
      <w:r w:rsidRPr="00B32089">
        <w:rPr>
          <w:rFonts w:ascii="Georgia" w:hAnsi="Georgia"/>
          <w:sz w:val="22"/>
          <w:szCs w:val="22"/>
        </w:rPr>
        <w:t xml:space="preserve"> A taky: </w:t>
      </w:r>
      <w:r w:rsidR="00E311F2" w:rsidRPr="00B32089">
        <w:rPr>
          <w:rFonts w:ascii="Georgia" w:hAnsi="Georgia"/>
          <w:sz w:val="22"/>
          <w:szCs w:val="22"/>
        </w:rPr>
        <w:t>„</w:t>
      </w:r>
      <w:r w:rsidRPr="00B32089">
        <w:rPr>
          <w:rFonts w:ascii="Georgia" w:hAnsi="Georgia"/>
          <w:sz w:val="22"/>
          <w:szCs w:val="22"/>
        </w:rPr>
        <w:t>Dr. Goebbels vzal na sebe p</w:t>
      </w:r>
      <w:r w:rsidRPr="00B32089">
        <w:rPr>
          <w:rFonts w:ascii="Georgia" w:hAnsi="Georgia" w:cs="Gentium Book Basic"/>
          <w:sz w:val="22"/>
          <w:szCs w:val="22"/>
        </w:rPr>
        <w:t>éč</w:t>
      </w:r>
      <w:r w:rsidRPr="00B32089">
        <w:rPr>
          <w:rFonts w:ascii="Georgia" w:hAnsi="Georgia"/>
          <w:sz w:val="22"/>
          <w:szCs w:val="22"/>
        </w:rPr>
        <w:t>i o du</w:t>
      </w:r>
      <w:r w:rsidRPr="00B32089">
        <w:rPr>
          <w:rFonts w:ascii="Georgia" w:hAnsi="Georgia" w:cs="Gentium Book Basic"/>
          <w:sz w:val="22"/>
          <w:szCs w:val="22"/>
        </w:rPr>
        <w:t>š</w:t>
      </w:r>
      <w:r w:rsidRPr="00B32089">
        <w:rPr>
          <w:rFonts w:ascii="Georgia" w:hAnsi="Georgia"/>
          <w:sz w:val="22"/>
          <w:szCs w:val="22"/>
        </w:rPr>
        <w:t>evn</w:t>
      </w:r>
      <w:r w:rsidRPr="00B32089">
        <w:rPr>
          <w:rFonts w:ascii="Georgia" w:hAnsi="Georgia" w:cs="Gentium Book Basic"/>
          <w:sz w:val="22"/>
          <w:szCs w:val="22"/>
        </w:rPr>
        <w:t>í</w:t>
      </w:r>
      <w:r w:rsidRPr="00B32089">
        <w:rPr>
          <w:rFonts w:ascii="Georgia" w:hAnsi="Georgia"/>
          <w:sz w:val="22"/>
          <w:szCs w:val="22"/>
        </w:rPr>
        <w:t xml:space="preserve"> klid a m</w:t>
      </w:r>
      <w:r w:rsidRPr="00B32089">
        <w:rPr>
          <w:rFonts w:ascii="Georgia" w:hAnsi="Georgia" w:cs="Gentium Book Basic"/>
          <w:sz w:val="22"/>
          <w:szCs w:val="22"/>
        </w:rPr>
        <w:t>í</w:t>
      </w:r>
      <w:r w:rsidRPr="00B32089">
        <w:rPr>
          <w:rFonts w:ascii="Georgia" w:hAnsi="Georgia"/>
          <w:sz w:val="22"/>
          <w:szCs w:val="22"/>
        </w:rPr>
        <w:t>r sv</w:t>
      </w:r>
      <w:r w:rsidRPr="00B32089">
        <w:rPr>
          <w:rFonts w:ascii="Georgia" w:hAnsi="Georgia" w:cs="Gentium Book Basic"/>
          <w:sz w:val="22"/>
          <w:szCs w:val="22"/>
        </w:rPr>
        <w:t>é</w:t>
      </w:r>
      <w:r w:rsidRPr="00B32089">
        <w:rPr>
          <w:rFonts w:ascii="Georgia" w:hAnsi="Georgia"/>
          <w:sz w:val="22"/>
          <w:szCs w:val="22"/>
        </w:rPr>
        <w:t>ho lidu.</w:t>
      </w:r>
      <w:r w:rsidR="00E311F2" w:rsidRPr="00B32089">
        <w:rPr>
          <w:rFonts w:ascii="Georgia" w:hAnsi="Georgia"/>
          <w:sz w:val="22"/>
          <w:szCs w:val="22"/>
        </w:rPr>
        <w:t>“</w:t>
      </w:r>
      <w:r w:rsidRPr="00B32089">
        <w:rPr>
          <w:rFonts w:ascii="Georgia" w:hAnsi="Georgia"/>
          <w:sz w:val="22"/>
          <w:szCs w:val="22"/>
        </w:rPr>
        <w:t xml:space="preserve"> Kone</w:t>
      </w:r>
      <w:r w:rsidRPr="00B32089">
        <w:rPr>
          <w:rFonts w:ascii="Georgia" w:hAnsi="Georgia" w:cs="Gentium Book Basic"/>
          <w:sz w:val="22"/>
          <w:szCs w:val="22"/>
        </w:rPr>
        <w:t>č</w:t>
      </w:r>
      <w:r w:rsidRPr="00B32089">
        <w:rPr>
          <w:rFonts w:ascii="Georgia" w:hAnsi="Georgia"/>
          <w:sz w:val="22"/>
          <w:szCs w:val="22"/>
        </w:rPr>
        <w:t>n</w:t>
      </w:r>
      <w:r w:rsidRPr="00B32089">
        <w:rPr>
          <w:rFonts w:ascii="Georgia" w:hAnsi="Georgia" w:cs="Gentium Book Basic"/>
          <w:sz w:val="22"/>
          <w:szCs w:val="22"/>
        </w:rPr>
        <w:t>ě</w:t>
      </w:r>
      <w:r w:rsidRPr="00B32089">
        <w:rPr>
          <w:rFonts w:ascii="Georgia" w:hAnsi="Georgia"/>
          <w:sz w:val="22"/>
          <w:szCs w:val="22"/>
        </w:rPr>
        <w:t xml:space="preserve"> z</w:t>
      </w:r>
      <w:r w:rsidRPr="00B32089">
        <w:rPr>
          <w:rFonts w:ascii="Georgia" w:hAnsi="Georgia" w:cs="Gentium Book Basic"/>
          <w:sz w:val="22"/>
          <w:szCs w:val="22"/>
        </w:rPr>
        <w:t>á</w:t>
      </w:r>
      <w:r w:rsidRPr="00B32089">
        <w:rPr>
          <w:rFonts w:ascii="Georgia" w:hAnsi="Georgia"/>
          <w:sz w:val="22"/>
          <w:szCs w:val="22"/>
        </w:rPr>
        <w:t>v</w:t>
      </w:r>
      <w:r w:rsidRPr="00B32089">
        <w:rPr>
          <w:rFonts w:ascii="Georgia" w:hAnsi="Georgia" w:cs="Gentium Book Basic"/>
          <w:sz w:val="22"/>
          <w:szCs w:val="22"/>
        </w:rPr>
        <w:t>ě</w:t>
      </w:r>
      <w:r w:rsidRPr="00B32089">
        <w:rPr>
          <w:rFonts w:ascii="Georgia" w:hAnsi="Georgia"/>
          <w:sz w:val="22"/>
          <w:szCs w:val="22"/>
        </w:rPr>
        <w:t xml:space="preserve">r, pointa: </w:t>
      </w:r>
      <w:r w:rsidR="00E311F2" w:rsidRPr="00B32089">
        <w:rPr>
          <w:rFonts w:ascii="Georgia" w:hAnsi="Georgia"/>
          <w:sz w:val="22"/>
          <w:szCs w:val="22"/>
        </w:rPr>
        <w:t>„</w:t>
      </w:r>
      <w:r w:rsidRPr="00B32089">
        <w:rPr>
          <w:rFonts w:ascii="Georgia" w:hAnsi="Georgia"/>
          <w:sz w:val="22"/>
          <w:szCs w:val="22"/>
        </w:rPr>
        <w:t>I velk</w:t>
      </w:r>
      <w:r w:rsidRPr="00B32089">
        <w:rPr>
          <w:rFonts w:ascii="Georgia" w:hAnsi="Georgia" w:cs="Gentium Book Basic"/>
          <w:sz w:val="22"/>
          <w:szCs w:val="22"/>
        </w:rPr>
        <w:t>ý</w:t>
      </w:r>
      <w:r w:rsidRPr="00B32089">
        <w:rPr>
          <w:rFonts w:ascii="Georgia" w:hAnsi="Georgia"/>
          <w:sz w:val="22"/>
          <w:szCs w:val="22"/>
        </w:rPr>
        <w:t>m um</w:t>
      </w:r>
      <w:r w:rsidRPr="00B32089">
        <w:rPr>
          <w:rFonts w:ascii="Georgia" w:hAnsi="Georgia" w:cs="Gentium Book Basic"/>
          <w:sz w:val="22"/>
          <w:szCs w:val="22"/>
        </w:rPr>
        <w:t>ě</w:t>
      </w:r>
      <w:r w:rsidRPr="00B32089">
        <w:rPr>
          <w:rFonts w:ascii="Georgia" w:hAnsi="Georgia"/>
          <w:sz w:val="22"/>
          <w:szCs w:val="22"/>
        </w:rPr>
        <w:t>leck</w:t>
      </w:r>
      <w:r w:rsidRPr="00B32089">
        <w:rPr>
          <w:rFonts w:ascii="Georgia" w:hAnsi="Georgia" w:cs="Gentium Book Basic"/>
          <w:sz w:val="22"/>
          <w:szCs w:val="22"/>
        </w:rPr>
        <w:t>ý</w:t>
      </w:r>
      <w:r w:rsidRPr="00B32089">
        <w:rPr>
          <w:rFonts w:ascii="Georgia" w:hAnsi="Georgia"/>
          <w:sz w:val="22"/>
          <w:szCs w:val="22"/>
        </w:rPr>
        <w:t>m pedagogem je dr. Goebbels.</w:t>
      </w:r>
      <w:r w:rsidR="00E311F2" w:rsidRPr="00B32089">
        <w:rPr>
          <w:rFonts w:ascii="Georgia" w:hAnsi="Georgia"/>
          <w:sz w:val="22"/>
          <w:szCs w:val="22"/>
        </w:rPr>
        <w:t>“</w:t>
      </w:r>
    </w:p>
    <w:p w:rsidR="00E9076A" w:rsidRPr="00B32089" w:rsidRDefault="00E9076A" w:rsidP="00B11669">
      <w:pPr>
        <w:pStyle w:val="Normlnweb"/>
        <w:spacing w:before="0" w:beforeAutospacing="0" w:after="0" w:afterAutospacing="0" w:line="360" w:lineRule="auto"/>
        <w:ind w:firstLine="567"/>
        <w:rPr>
          <w:rFonts w:ascii="Georgia" w:hAnsi="Georgia"/>
          <w:sz w:val="22"/>
          <w:szCs w:val="22"/>
        </w:rPr>
      </w:pPr>
      <w:r w:rsidRPr="00B32089">
        <w:rPr>
          <w:rFonts w:ascii="Georgia" w:hAnsi="Georgia"/>
          <w:sz w:val="22"/>
          <w:szCs w:val="22"/>
        </w:rPr>
        <w:t xml:space="preserve">Tak honem, kdo se toho chopí? Václav Černý jako obdivovatel Josepha Goebbelse, to by se jistě dostalo na první stránky a do hlavních zpráv, možná i do bulváru. Druhé jméno zná každý a s tím prvním se sice pozdě, ale přece seznámí </w:t>
      </w:r>
      <w:r w:rsidR="00E311F2" w:rsidRPr="00B32089">
        <w:rPr>
          <w:rFonts w:ascii="Georgia" w:hAnsi="Georgia"/>
          <w:sz w:val="22"/>
          <w:szCs w:val="22"/>
        </w:rPr>
        <w:t>„</w:t>
      </w:r>
      <w:r w:rsidRPr="00B32089">
        <w:rPr>
          <w:rFonts w:ascii="Georgia" w:hAnsi="Georgia"/>
          <w:sz w:val="22"/>
          <w:szCs w:val="22"/>
        </w:rPr>
        <w:t>dolních deset milionů</w:t>
      </w:r>
      <w:r w:rsidR="00E311F2" w:rsidRPr="00B32089">
        <w:rPr>
          <w:rFonts w:ascii="Georgia" w:hAnsi="Georgia"/>
          <w:sz w:val="22"/>
          <w:szCs w:val="22"/>
        </w:rPr>
        <w:t>“</w:t>
      </w:r>
      <w:r w:rsidRPr="00B32089">
        <w:rPr>
          <w:rFonts w:ascii="Georgia" w:hAnsi="Georgia"/>
          <w:sz w:val="22"/>
          <w:szCs w:val="22"/>
        </w:rPr>
        <w:t>.</w:t>
      </w:r>
    </w:p>
    <w:p w:rsidR="00E9076A" w:rsidRPr="00B32089" w:rsidRDefault="00E9076A" w:rsidP="00B11669">
      <w:pPr>
        <w:spacing w:line="360" w:lineRule="auto"/>
        <w:ind w:firstLine="567"/>
        <w:rPr>
          <w:rFonts w:ascii="Georgia" w:hAnsi="Georgia"/>
          <w:sz w:val="22"/>
          <w:szCs w:val="22"/>
        </w:rPr>
      </w:pPr>
    </w:p>
    <w:p w:rsidR="00E9076A" w:rsidRPr="00B32089" w:rsidRDefault="00E9076A" w:rsidP="00B11669">
      <w:pPr>
        <w:spacing w:line="360" w:lineRule="auto"/>
        <w:outlineLvl w:val="0"/>
        <w:rPr>
          <w:rFonts w:ascii="Georgia" w:hAnsi="Georgia"/>
          <w:b/>
          <w:bCs/>
          <w:kern w:val="36"/>
          <w:sz w:val="22"/>
          <w:szCs w:val="22"/>
        </w:rPr>
      </w:pPr>
      <w:r w:rsidRPr="00B32089">
        <w:rPr>
          <w:rFonts w:ascii="Georgia" w:hAnsi="Georgia"/>
          <w:b/>
          <w:bCs/>
          <w:kern w:val="36"/>
          <w:sz w:val="22"/>
          <w:szCs w:val="22"/>
        </w:rPr>
        <w:t xml:space="preserve">Píše Jiří </w:t>
      </w:r>
      <w:proofErr w:type="spellStart"/>
      <w:r w:rsidRPr="00B32089">
        <w:rPr>
          <w:rFonts w:ascii="Georgia" w:hAnsi="Georgia"/>
          <w:b/>
          <w:bCs/>
          <w:kern w:val="36"/>
          <w:sz w:val="22"/>
          <w:szCs w:val="22"/>
        </w:rPr>
        <w:t>Flaišman</w:t>
      </w:r>
      <w:proofErr w:type="spellEnd"/>
    </w:p>
    <w:p w:rsidR="00B11669" w:rsidRPr="00B32089" w:rsidRDefault="00B11669" w:rsidP="00B11669">
      <w:pPr>
        <w:spacing w:line="360" w:lineRule="auto"/>
        <w:rPr>
          <w:rFonts w:ascii="Georgia" w:hAnsi="Georgia"/>
          <w:color w:val="000000"/>
          <w:sz w:val="22"/>
          <w:szCs w:val="22"/>
        </w:rPr>
      </w:pPr>
      <w:r w:rsidRPr="00B32089">
        <w:rPr>
          <w:rFonts w:ascii="Georgia" w:hAnsi="Georgia"/>
          <w:color w:val="000000"/>
          <w:sz w:val="22"/>
          <w:szCs w:val="22"/>
        </w:rPr>
        <w:t>http://www.ipsl.cz/index.php?id=970&amp;menu=echa&amp;sub=echa&amp;str=aktualita.php</w:t>
      </w:r>
    </w:p>
    <w:p w:rsidR="00E9076A" w:rsidRPr="00B32089" w:rsidRDefault="00E9076A" w:rsidP="00B11669">
      <w:pPr>
        <w:spacing w:line="360" w:lineRule="auto"/>
        <w:rPr>
          <w:rFonts w:ascii="Georgia" w:hAnsi="Georgia"/>
          <w:color w:val="000000"/>
          <w:sz w:val="22"/>
          <w:szCs w:val="22"/>
        </w:rPr>
      </w:pPr>
      <w:r w:rsidRPr="00B32089">
        <w:rPr>
          <w:rFonts w:ascii="Georgia" w:hAnsi="Georgia"/>
          <w:color w:val="000000"/>
          <w:sz w:val="22"/>
          <w:szCs w:val="22"/>
        </w:rPr>
        <w:t>(25. 5. 2016)</w:t>
      </w:r>
    </w:p>
    <w:p w:rsidR="00B11669" w:rsidRPr="00B32089" w:rsidRDefault="00B11669" w:rsidP="00B11669">
      <w:pPr>
        <w:spacing w:line="360" w:lineRule="auto"/>
        <w:ind w:firstLine="567"/>
        <w:rPr>
          <w:rFonts w:ascii="Georgia" w:hAnsi="Georgia"/>
          <w:sz w:val="22"/>
          <w:szCs w:val="22"/>
        </w:rPr>
      </w:pPr>
    </w:p>
    <w:p w:rsidR="00E9076A" w:rsidRPr="00B32089" w:rsidRDefault="00E9076A" w:rsidP="00B11669">
      <w:pPr>
        <w:spacing w:line="360" w:lineRule="auto"/>
        <w:rPr>
          <w:rFonts w:ascii="Georgia" w:hAnsi="Georgia"/>
          <w:sz w:val="22"/>
          <w:szCs w:val="22"/>
        </w:rPr>
      </w:pPr>
      <w:r w:rsidRPr="00B32089">
        <w:rPr>
          <w:rFonts w:ascii="Georgia" w:hAnsi="Georgia"/>
          <w:sz w:val="22"/>
          <w:szCs w:val="22"/>
        </w:rPr>
        <w:t>Zatímco dnešní Lidové noviny vzbuzují u čtenáře již svými vlastnickými poměry, ale i obsahem jistou pachu</w:t>
      </w:r>
      <w:r w:rsidRPr="00B32089">
        <w:rPr>
          <w:rFonts w:ascii="Georgia" w:hAnsi="Georgia" w:cs="Cambria"/>
          <w:sz w:val="22"/>
          <w:szCs w:val="22"/>
        </w:rPr>
        <w:t>ť</w:t>
      </w:r>
      <w:r w:rsidRPr="00B32089">
        <w:rPr>
          <w:rFonts w:ascii="Georgia" w:hAnsi="Georgia"/>
          <w:sz w:val="22"/>
          <w:szCs w:val="22"/>
        </w:rPr>
        <w:t xml:space="preserve">, </w:t>
      </w:r>
      <w:r w:rsidRPr="00B32089">
        <w:rPr>
          <w:rFonts w:ascii="Georgia" w:hAnsi="Georgia" w:cs="Gentium Book Basic"/>
          <w:sz w:val="22"/>
          <w:szCs w:val="22"/>
        </w:rPr>
        <w:t>čí</w:t>
      </w:r>
      <w:r w:rsidRPr="00B32089">
        <w:rPr>
          <w:rFonts w:ascii="Georgia" w:hAnsi="Georgia"/>
          <w:sz w:val="22"/>
          <w:szCs w:val="22"/>
        </w:rPr>
        <w:t xml:space="preserve">sla LN od </w:t>
      </w:r>
      <w:r w:rsidRPr="00B32089">
        <w:rPr>
          <w:rFonts w:ascii="Georgia" w:hAnsi="Georgia" w:cs="Gentium Book Basic"/>
          <w:sz w:val="22"/>
          <w:szCs w:val="22"/>
        </w:rPr>
        <w:t>č</w:t>
      </w:r>
      <w:r w:rsidRPr="00B32089">
        <w:rPr>
          <w:rFonts w:ascii="Georgia" w:hAnsi="Georgia"/>
          <w:sz w:val="22"/>
          <w:szCs w:val="22"/>
        </w:rPr>
        <w:t>as</w:t>
      </w:r>
      <w:r w:rsidRPr="00B32089">
        <w:rPr>
          <w:rFonts w:ascii="Georgia" w:hAnsi="Georgia" w:cs="Gentium Book Basic"/>
          <w:sz w:val="22"/>
          <w:szCs w:val="22"/>
        </w:rPr>
        <w:t>ů</w:t>
      </w:r>
      <w:r w:rsidRPr="00B32089">
        <w:rPr>
          <w:rFonts w:ascii="Georgia" w:hAnsi="Georgia"/>
          <w:sz w:val="22"/>
          <w:szCs w:val="22"/>
        </w:rPr>
        <w:t xml:space="preserve"> jejich zalo</w:t>
      </w:r>
      <w:r w:rsidRPr="00B32089">
        <w:rPr>
          <w:rFonts w:ascii="Georgia" w:hAnsi="Georgia" w:cs="Gentium Book Basic"/>
          <w:sz w:val="22"/>
          <w:szCs w:val="22"/>
        </w:rPr>
        <w:t>ž</w:t>
      </w:r>
      <w:r w:rsidRPr="00B32089">
        <w:rPr>
          <w:rFonts w:ascii="Georgia" w:hAnsi="Georgia"/>
          <w:sz w:val="22"/>
          <w:szCs w:val="22"/>
        </w:rPr>
        <w:t>en</w:t>
      </w:r>
      <w:r w:rsidRPr="00B32089">
        <w:rPr>
          <w:rFonts w:ascii="Georgia" w:hAnsi="Georgia" w:cs="Gentium Book Basic"/>
          <w:sz w:val="22"/>
          <w:szCs w:val="22"/>
        </w:rPr>
        <w:t>í</w:t>
      </w:r>
      <w:r w:rsidRPr="00B32089">
        <w:rPr>
          <w:rFonts w:ascii="Georgia" w:hAnsi="Georgia"/>
          <w:sz w:val="22"/>
          <w:szCs w:val="22"/>
        </w:rPr>
        <w:t xml:space="preserve"> po konec první republiky jsou dnes materiálem, který si vydobyl značný respekt. Ten je jistě dán i tím, že LN, ač noviny stranické, nehrály ve své době pomýlenou kartu jakoby neutrální (beztvářné) žurnalistiky jako LN a jiné deníky dnešní, které chtějí svoji partii vyhrát s trumfem </w:t>
      </w:r>
      <w:proofErr w:type="spellStart"/>
      <w:r w:rsidRPr="00B32089">
        <w:rPr>
          <w:rFonts w:ascii="Georgia" w:hAnsi="Georgia"/>
          <w:sz w:val="22"/>
          <w:szCs w:val="22"/>
        </w:rPr>
        <w:t>pseudoobjektivity</w:t>
      </w:r>
      <w:proofErr w:type="spellEnd"/>
      <w:r w:rsidRPr="00B32089">
        <w:rPr>
          <w:rFonts w:ascii="Georgia" w:hAnsi="Georgia"/>
          <w:sz w:val="22"/>
          <w:szCs w:val="22"/>
        </w:rPr>
        <w:t> – tuto rozdílnost je nutno zdůraznit i při vědomí diametrálně proměněného mediálního kontextu. Logicky se tak Stránských LN stávají předmětem zvýšeného badatelského zájmu, a to nejen na poli dějin naší žurnalistiky, ale i v oblasti výzkumu literárněhistorického. V nedávné době vyšlo k tématu LN několik prací hodných pozornosti – z těch čerstvých je zde nutno předně upozornit na rozsáhlou sta</w:t>
      </w:r>
      <w:r w:rsidRPr="00B32089">
        <w:rPr>
          <w:rFonts w:ascii="Georgia" w:hAnsi="Georgia" w:cs="Cambria"/>
          <w:sz w:val="22"/>
          <w:szCs w:val="22"/>
        </w:rPr>
        <w:t>ť</w:t>
      </w:r>
      <w:r w:rsidRPr="00B32089">
        <w:rPr>
          <w:rFonts w:ascii="Georgia" w:hAnsi="Georgia"/>
          <w:sz w:val="22"/>
          <w:szCs w:val="22"/>
        </w:rPr>
        <w:t xml:space="preserve"> Ji</w:t>
      </w:r>
      <w:r w:rsidRPr="00B32089">
        <w:rPr>
          <w:rFonts w:ascii="Georgia" w:hAnsi="Georgia" w:cs="Gentium Book Basic"/>
          <w:sz w:val="22"/>
          <w:szCs w:val="22"/>
        </w:rPr>
        <w:t>ří</w:t>
      </w:r>
      <w:r w:rsidRPr="00B32089">
        <w:rPr>
          <w:rFonts w:ascii="Georgia" w:hAnsi="Georgia"/>
          <w:sz w:val="22"/>
          <w:szCs w:val="22"/>
        </w:rPr>
        <w:t>ho Opel</w:t>
      </w:r>
      <w:r w:rsidRPr="00B32089">
        <w:rPr>
          <w:rFonts w:ascii="Georgia" w:hAnsi="Georgia" w:cs="Gentium Book Basic"/>
          <w:sz w:val="22"/>
          <w:szCs w:val="22"/>
        </w:rPr>
        <w:t>í</w:t>
      </w:r>
      <w:r w:rsidRPr="00B32089">
        <w:rPr>
          <w:rFonts w:ascii="Georgia" w:hAnsi="Georgia"/>
          <w:sz w:val="22"/>
          <w:szCs w:val="22"/>
        </w:rPr>
        <w:t xml:space="preserve">ka </w:t>
      </w:r>
      <w:r w:rsidRPr="00B32089">
        <w:rPr>
          <w:rFonts w:ascii="Georgia" w:hAnsi="Georgia" w:cs="Gentium Book Basic"/>
          <w:sz w:val="22"/>
          <w:szCs w:val="22"/>
        </w:rPr>
        <w:t>Š</w:t>
      </w:r>
      <w:r w:rsidRPr="00B32089">
        <w:rPr>
          <w:rFonts w:ascii="Georgia" w:hAnsi="Georgia"/>
          <w:sz w:val="22"/>
          <w:szCs w:val="22"/>
        </w:rPr>
        <w:t>kola Lidov</w:t>
      </w:r>
      <w:r w:rsidRPr="00B32089">
        <w:rPr>
          <w:rFonts w:ascii="Georgia" w:hAnsi="Georgia" w:cs="Gentium Book Basic"/>
          <w:sz w:val="22"/>
          <w:szCs w:val="22"/>
        </w:rPr>
        <w:t>ý</w:t>
      </w:r>
      <w:r w:rsidRPr="00B32089">
        <w:rPr>
          <w:rFonts w:ascii="Georgia" w:hAnsi="Georgia"/>
          <w:sz w:val="22"/>
          <w:szCs w:val="22"/>
        </w:rPr>
        <w:t>ch novin (v knize J.</w:t>
      </w:r>
      <w:r w:rsidRPr="00B32089">
        <w:rPr>
          <w:rFonts w:ascii="Georgia" w:hAnsi="Georgia" w:cs="Gentium Book Basic"/>
          <w:sz w:val="22"/>
          <w:szCs w:val="22"/>
        </w:rPr>
        <w:t> </w:t>
      </w:r>
      <w:r w:rsidRPr="00B32089">
        <w:rPr>
          <w:rFonts w:ascii="Georgia" w:hAnsi="Georgia"/>
          <w:sz w:val="22"/>
          <w:szCs w:val="22"/>
        </w:rPr>
        <w:t>O.: Uklizen</w:t>
      </w:r>
      <w:r w:rsidRPr="00B32089">
        <w:rPr>
          <w:rFonts w:ascii="Georgia" w:hAnsi="Georgia" w:cs="Gentium Book Basic"/>
          <w:sz w:val="22"/>
          <w:szCs w:val="22"/>
        </w:rPr>
        <w:t>ý</w:t>
      </w:r>
      <w:r w:rsidRPr="00B32089">
        <w:rPr>
          <w:rFonts w:ascii="Georgia" w:hAnsi="Georgia"/>
          <w:sz w:val="22"/>
          <w:szCs w:val="22"/>
        </w:rPr>
        <w:t xml:space="preserve"> st</w:t>
      </w:r>
      <w:r w:rsidRPr="00B32089">
        <w:rPr>
          <w:rFonts w:ascii="Georgia" w:hAnsi="Georgia" w:cs="Gentium Book Basic"/>
          <w:sz w:val="22"/>
          <w:szCs w:val="22"/>
        </w:rPr>
        <w:t>ů</w:t>
      </w:r>
      <w:r w:rsidRPr="00B32089">
        <w:rPr>
          <w:rFonts w:ascii="Georgia" w:hAnsi="Georgia"/>
          <w:sz w:val="22"/>
          <w:szCs w:val="22"/>
        </w:rPr>
        <w:t xml:space="preserve">l aneb Moje druhá knížka o Karlu Čapkovi a opět s jedním přívažkem o Josefovi. </w:t>
      </w:r>
      <w:proofErr w:type="spellStart"/>
      <w:r w:rsidRPr="00B32089">
        <w:rPr>
          <w:rFonts w:ascii="Georgia" w:hAnsi="Georgia"/>
          <w:sz w:val="22"/>
          <w:szCs w:val="22"/>
        </w:rPr>
        <w:t>Torst</w:t>
      </w:r>
      <w:proofErr w:type="spellEnd"/>
      <w:r w:rsidRPr="00B32089">
        <w:rPr>
          <w:rFonts w:ascii="Georgia" w:hAnsi="Georgia"/>
          <w:sz w:val="22"/>
          <w:szCs w:val="22"/>
        </w:rPr>
        <w:t>, Praha 2016, s. 109–204), v níž autor s mimořádnou akribií, nadhledem a formulační pevností zasazuje fenomén školy LN do celého proudu naší literatury první poloviny 20. století, čímž vzniká text, který možno označit až za vzorový pro budoucí literárněhistorické psaní. Jedné z nově vydaných publikací, která přináší texty Václava Černého, se budeme věnovat podrobněji.</w:t>
      </w:r>
    </w:p>
    <w:p w:rsidR="00E9076A" w:rsidRPr="00B32089" w:rsidRDefault="00E9076A" w:rsidP="00B11669">
      <w:pPr>
        <w:spacing w:line="360" w:lineRule="auto"/>
        <w:ind w:firstLine="567"/>
        <w:rPr>
          <w:rFonts w:ascii="Georgia" w:hAnsi="Georgia"/>
          <w:sz w:val="22"/>
          <w:szCs w:val="22"/>
        </w:rPr>
      </w:pPr>
      <w:r w:rsidRPr="00B32089">
        <w:rPr>
          <w:rFonts w:ascii="Georgia" w:hAnsi="Georgia"/>
          <w:b/>
          <w:bCs/>
          <w:sz w:val="22"/>
          <w:szCs w:val="22"/>
        </w:rPr>
        <w:t>Václav Černý</w:t>
      </w:r>
      <w:r w:rsidRPr="00B32089">
        <w:rPr>
          <w:rFonts w:ascii="Georgia" w:hAnsi="Georgia"/>
          <w:sz w:val="22"/>
          <w:szCs w:val="22"/>
        </w:rPr>
        <w:t xml:space="preserve"> je autorem v posledních desetiletích po zásluze hojně vydávaným. Středobodem ediční činnosti se na počátku 90. let stal dvousvazkový výbor Tvorba a osobnost </w:t>
      </w:r>
      <w:r w:rsidRPr="00B32089">
        <w:rPr>
          <w:rFonts w:ascii="Georgia" w:hAnsi="Georgia"/>
          <w:sz w:val="22"/>
          <w:szCs w:val="22"/>
        </w:rPr>
        <w:lastRenderedPageBreak/>
        <w:t>v tzv. velké bílé řadě Odeonu, který připravili J. Šulc a J. </w:t>
      </w:r>
      <w:proofErr w:type="spellStart"/>
      <w:r w:rsidRPr="00B32089">
        <w:rPr>
          <w:rFonts w:ascii="Georgia" w:hAnsi="Georgia"/>
          <w:sz w:val="22"/>
          <w:szCs w:val="22"/>
        </w:rPr>
        <w:t>Kabíček</w:t>
      </w:r>
      <w:proofErr w:type="spellEnd"/>
      <w:r w:rsidRPr="00B32089">
        <w:rPr>
          <w:rFonts w:ascii="Georgia" w:hAnsi="Georgia"/>
          <w:sz w:val="22"/>
          <w:szCs w:val="22"/>
        </w:rPr>
        <w:t xml:space="preserve"> a který byl mj. vybaven bibliografií. Od tohoto svazku jako by se pomyslně odlupovaly další edice, a</w:t>
      </w:r>
      <w:r w:rsidRPr="00B32089">
        <w:rPr>
          <w:rFonts w:ascii="Georgia" w:hAnsi="Georgia" w:cs="Cambria"/>
          <w:sz w:val="22"/>
          <w:szCs w:val="22"/>
        </w:rPr>
        <w:t>ť</w:t>
      </w:r>
      <w:r w:rsidRPr="00B32089">
        <w:rPr>
          <w:rFonts w:ascii="Georgia" w:hAnsi="Georgia"/>
          <w:sz w:val="22"/>
          <w:szCs w:val="22"/>
        </w:rPr>
        <w:t xml:space="preserve"> p</w:t>
      </w:r>
      <w:r w:rsidRPr="00B32089">
        <w:rPr>
          <w:rFonts w:ascii="Georgia" w:hAnsi="Georgia" w:cs="Gentium Book Basic"/>
          <w:sz w:val="22"/>
          <w:szCs w:val="22"/>
        </w:rPr>
        <w:t>ř</w:t>
      </w:r>
      <w:r w:rsidRPr="00B32089">
        <w:rPr>
          <w:rFonts w:ascii="Georgia" w:hAnsi="Georgia"/>
          <w:sz w:val="22"/>
          <w:szCs w:val="22"/>
        </w:rPr>
        <w:t>in</w:t>
      </w:r>
      <w:r w:rsidRPr="00B32089">
        <w:rPr>
          <w:rFonts w:ascii="Georgia" w:hAnsi="Georgia" w:cs="Gentium Book Basic"/>
          <w:sz w:val="22"/>
          <w:szCs w:val="22"/>
        </w:rPr>
        <w:t>áš</w:t>
      </w:r>
      <w:r w:rsidRPr="00B32089">
        <w:rPr>
          <w:rFonts w:ascii="Georgia" w:hAnsi="Georgia"/>
          <w:sz w:val="22"/>
          <w:szCs w:val="22"/>
        </w:rPr>
        <w:t xml:space="preserve">ely </w:t>
      </w:r>
      <w:r w:rsidRPr="00B32089">
        <w:rPr>
          <w:rFonts w:ascii="Georgia" w:hAnsi="Georgia" w:cs="Gentium Book Basic"/>
          <w:sz w:val="22"/>
          <w:szCs w:val="22"/>
        </w:rPr>
        <w:t>Č</w:t>
      </w:r>
      <w:r w:rsidRPr="00B32089">
        <w:rPr>
          <w:rFonts w:ascii="Georgia" w:hAnsi="Georgia"/>
          <w:sz w:val="22"/>
          <w:szCs w:val="22"/>
        </w:rPr>
        <w:t>ern</w:t>
      </w:r>
      <w:r w:rsidRPr="00B32089">
        <w:rPr>
          <w:rFonts w:ascii="Georgia" w:hAnsi="Georgia" w:cs="Gentium Book Basic"/>
          <w:sz w:val="22"/>
          <w:szCs w:val="22"/>
        </w:rPr>
        <w:t>é</w:t>
      </w:r>
      <w:r w:rsidRPr="00B32089">
        <w:rPr>
          <w:rFonts w:ascii="Georgia" w:hAnsi="Georgia"/>
          <w:sz w:val="22"/>
          <w:szCs w:val="22"/>
        </w:rPr>
        <w:t>ho pr</w:t>
      </w:r>
      <w:r w:rsidRPr="00B32089">
        <w:rPr>
          <w:rFonts w:ascii="Georgia" w:hAnsi="Georgia" w:cs="Gentium Book Basic"/>
          <w:sz w:val="22"/>
          <w:szCs w:val="22"/>
        </w:rPr>
        <w:t>á</w:t>
      </w:r>
      <w:r w:rsidRPr="00B32089">
        <w:rPr>
          <w:rFonts w:ascii="Georgia" w:hAnsi="Georgia"/>
          <w:sz w:val="22"/>
          <w:szCs w:val="22"/>
        </w:rPr>
        <w:t>ce z</w:t>
      </w:r>
      <w:r w:rsidRPr="00B32089">
        <w:rPr>
          <w:rFonts w:ascii="Georgia" w:hAnsi="Georgia" w:cs="Gentium Book Basic"/>
          <w:sz w:val="22"/>
          <w:szCs w:val="22"/>
        </w:rPr>
        <w:t> </w:t>
      </w:r>
      <w:r w:rsidRPr="00B32089">
        <w:rPr>
          <w:rFonts w:ascii="Georgia" w:hAnsi="Georgia"/>
          <w:sz w:val="22"/>
          <w:szCs w:val="22"/>
        </w:rPr>
        <w:t>ur</w:t>
      </w:r>
      <w:r w:rsidRPr="00B32089">
        <w:rPr>
          <w:rFonts w:ascii="Georgia" w:hAnsi="Georgia" w:cs="Gentium Book Basic"/>
          <w:sz w:val="22"/>
          <w:szCs w:val="22"/>
        </w:rPr>
        <w:t>č</w:t>
      </w:r>
      <w:r w:rsidRPr="00B32089">
        <w:rPr>
          <w:rFonts w:ascii="Georgia" w:hAnsi="Georgia"/>
          <w:sz w:val="22"/>
          <w:szCs w:val="22"/>
        </w:rPr>
        <w:t>it</w:t>
      </w:r>
      <w:r w:rsidRPr="00B32089">
        <w:rPr>
          <w:rFonts w:ascii="Georgia" w:hAnsi="Georgia" w:cs="Gentium Book Basic"/>
          <w:sz w:val="22"/>
          <w:szCs w:val="22"/>
        </w:rPr>
        <w:t>é</w:t>
      </w:r>
      <w:r w:rsidRPr="00B32089">
        <w:rPr>
          <w:rFonts w:ascii="Georgia" w:hAnsi="Georgia"/>
          <w:sz w:val="22"/>
          <w:szCs w:val="22"/>
        </w:rPr>
        <w:t>ho obdob</w:t>
      </w:r>
      <w:r w:rsidRPr="00B32089">
        <w:rPr>
          <w:rFonts w:ascii="Georgia" w:hAnsi="Georgia" w:cs="Gentium Book Basic"/>
          <w:sz w:val="22"/>
          <w:szCs w:val="22"/>
        </w:rPr>
        <w:t>í</w:t>
      </w:r>
      <w:r w:rsidRPr="00B32089">
        <w:rPr>
          <w:rFonts w:ascii="Georgia" w:hAnsi="Georgia"/>
          <w:sz w:val="22"/>
          <w:szCs w:val="22"/>
        </w:rPr>
        <w:t xml:space="preserve"> (nap</w:t>
      </w:r>
      <w:r w:rsidRPr="00B32089">
        <w:rPr>
          <w:rFonts w:ascii="Georgia" w:hAnsi="Georgia" w:cs="Gentium Book Basic"/>
          <w:sz w:val="22"/>
          <w:szCs w:val="22"/>
        </w:rPr>
        <w:t>ř</w:t>
      </w:r>
      <w:r w:rsidRPr="00B32089">
        <w:rPr>
          <w:rFonts w:ascii="Georgia" w:hAnsi="Georgia"/>
          <w:sz w:val="22"/>
          <w:szCs w:val="22"/>
        </w:rPr>
        <w:t>. V</w:t>
      </w:r>
      <w:r w:rsidRPr="00B32089">
        <w:rPr>
          <w:rFonts w:ascii="Georgia" w:hAnsi="Georgia" w:cs="Gentium Book Basic"/>
          <w:sz w:val="22"/>
          <w:szCs w:val="22"/>
        </w:rPr>
        <w:t> </w:t>
      </w:r>
      <w:r w:rsidRPr="00B32089">
        <w:rPr>
          <w:rFonts w:ascii="Georgia" w:hAnsi="Georgia"/>
          <w:sz w:val="22"/>
          <w:szCs w:val="22"/>
        </w:rPr>
        <w:t>z</w:t>
      </w:r>
      <w:r w:rsidRPr="00B32089">
        <w:rPr>
          <w:rFonts w:ascii="Georgia" w:hAnsi="Georgia" w:cs="Gentium Book Basic"/>
          <w:sz w:val="22"/>
          <w:szCs w:val="22"/>
        </w:rPr>
        <w:t>úž</w:t>
      </w:r>
      <w:r w:rsidRPr="00B32089">
        <w:rPr>
          <w:rFonts w:ascii="Georgia" w:hAnsi="Georgia"/>
          <w:sz w:val="22"/>
          <w:szCs w:val="22"/>
        </w:rPr>
        <w:t>en</w:t>
      </w:r>
      <w:r w:rsidRPr="00B32089">
        <w:rPr>
          <w:rFonts w:ascii="Georgia" w:hAnsi="Georgia" w:cs="Gentium Book Basic"/>
          <w:sz w:val="22"/>
          <w:szCs w:val="22"/>
        </w:rPr>
        <w:t>é</w:t>
      </w:r>
      <w:r w:rsidRPr="00B32089">
        <w:rPr>
          <w:rFonts w:ascii="Georgia" w:hAnsi="Georgia"/>
          <w:sz w:val="22"/>
          <w:szCs w:val="22"/>
        </w:rPr>
        <w:t>m prostoru /1994/ nebo Skute</w:t>
      </w:r>
      <w:r w:rsidRPr="00B32089">
        <w:rPr>
          <w:rFonts w:ascii="Georgia" w:hAnsi="Georgia" w:cs="Gentium Book Basic"/>
          <w:sz w:val="22"/>
          <w:szCs w:val="22"/>
        </w:rPr>
        <w:t>č</w:t>
      </w:r>
      <w:r w:rsidRPr="00B32089">
        <w:rPr>
          <w:rFonts w:ascii="Georgia" w:hAnsi="Georgia"/>
          <w:sz w:val="22"/>
          <w:szCs w:val="22"/>
        </w:rPr>
        <w:t xml:space="preserve">nost svoboda /1995/), </w:t>
      </w:r>
      <w:r w:rsidRPr="00B32089">
        <w:rPr>
          <w:rFonts w:ascii="Georgia" w:hAnsi="Georgia" w:cs="Gentium Book Basic"/>
          <w:sz w:val="22"/>
          <w:szCs w:val="22"/>
        </w:rPr>
        <w:t>č</w:t>
      </w:r>
      <w:r w:rsidRPr="00B32089">
        <w:rPr>
          <w:rFonts w:ascii="Georgia" w:hAnsi="Georgia"/>
          <w:sz w:val="22"/>
          <w:szCs w:val="22"/>
        </w:rPr>
        <w:t>i byly vymezeny tematicky (Studie o</w:t>
      </w:r>
      <w:r w:rsidRPr="00B32089">
        <w:rPr>
          <w:rFonts w:ascii="Georgia" w:hAnsi="Georgia" w:cs="Gentium Book Basic"/>
          <w:sz w:val="22"/>
          <w:szCs w:val="22"/>
        </w:rPr>
        <w:t> š</w:t>
      </w:r>
      <w:r w:rsidRPr="00B32089">
        <w:rPr>
          <w:rFonts w:ascii="Georgia" w:hAnsi="Georgia"/>
          <w:sz w:val="22"/>
          <w:szCs w:val="22"/>
        </w:rPr>
        <w:t>pan</w:t>
      </w:r>
      <w:r w:rsidRPr="00B32089">
        <w:rPr>
          <w:rFonts w:ascii="Georgia" w:hAnsi="Georgia" w:cs="Gentium Book Basic"/>
          <w:sz w:val="22"/>
          <w:szCs w:val="22"/>
        </w:rPr>
        <w:t>ě</w:t>
      </w:r>
      <w:r w:rsidRPr="00B32089">
        <w:rPr>
          <w:rFonts w:ascii="Georgia" w:hAnsi="Georgia"/>
          <w:sz w:val="22"/>
          <w:szCs w:val="22"/>
        </w:rPr>
        <w:t>lsk</w:t>
      </w:r>
      <w:r w:rsidRPr="00B32089">
        <w:rPr>
          <w:rFonts w:ascii="Georgia" w:hAnsi="Georgia" w:cs="Gentium Book Basic"/>
          <w:sz w:val="22"/>
          <w:szCs w:val="22"/>
        </w:rPr>
        <w:t>é</w:t>
      </w:r>
      <w:r w:rsidRPr="00B32089">
        <w:rPr>
          <w:rFonts w:ascii="Georgia" w:hAnsi="Georgia"/>
          <w:sz w:val="22"/>
          <w:szCs w:val="22"/>
        </w:rPr>
        <w:t xml:space="preserve"> literatu</w:t>
      </w:r>
      <w:r w:rsidRPr="00B32089">
        <w:rPr>
          <w:rFonts w:ascii="Georgia" w:hAnsi="Georgia" w:cs="Gentium Book Basic"/>
          <w:sz w:val="22"/>
          <w:szCs w:val="22"/>
        </w:rPr>
        <w:t>ř</w:t>
      </w:r>
      <w:r w:rsidRPr="00B32089">
        <w:rPr>
          <w:rFonts w:ascii="Georgia" w:hAnsi="Georgia"/>
          <w:sz w:val="22"/>
          <w:szCs w:val="22"/>
        </w:rPr>
        <w:t>e /2008/, Andr</w:t>
      </w:r>
      <w:r w:rsidRPr="00B32089">
        <w:rPr>
          <w:rFonts w:ascii="Georgia" w:hAnsi="Georgia" w:cs="Gentium Book Basic"/>
          <w:sz w:val="22"/>
          <w:szCs w:val="22"/>
        </w:rPr>
        <w:t>é</w:t>
      </w:r>
      <w:r w:rsidRPr="00B32089">
        <w:rPr>
          <w:rFonts w:ascii="Georgia" w:hAnsi="Georgia"/>
          <w:sz w:val="22"/>
          <w:szCs w:val="22"/>
        </w:rPr>
        <w:t xml:space="preserve"> </w:t>
      </w:r>
      <w:proofErr w:type="spellStart"/>
      <w:r w:rsidRPr="00B32089">
        <w:rPr>
          <w:rFonts w:ascii="Georgia" w:hAnsi="Georgia"/>
          <w:sz w:val="22"/>
          <w:szCs w:val="22"/>
        </w:rPr>
        <w:t>Gide</w:t>
      </w:r>
      <w:proofErr w:type="spellEnd"/>
      <w:r w:rsidRPr="00B32089">
        <w:rPr>
          <w:rFonts w:ascii="Georgia" w:hAnsi="Georgia"/>
          <w:sz w:val="22"/>
          <w:szCs w:val="22"/>
        </w:rPr>
        <w:t xml:space="preserve"> /2002/). Vedle dal</w:t>
      </w:r>
      <w:r w:rsidRPr="00B32089">
        <w:rPr>
          <w:rFonts w:ascii="Georgia" w:hAnsi="Georgia" w:cs="Gentium Book Basic"/>
          <w:sz w:val="22"/>
          <w:szCs w:val="22"/>
        </w:rPr>
        <w:t>ší</w:t>
      </w:r>
      <w:r w:rsidRPr="00B32089">
        <w:rPr>
          <w:rFonts w:ascii="Georgia" w:hAnsi="Georgia"/>
          <w:sz w:val="22"/>
          <w:szCs w:val="22"/>
        </w:rPr>
        <w:t>ch d</w:t>
      </w:r>
      <w:r w:rsidRPr="00B32089">
        <w:rPr>
          <w:rFonts w:ascii="Georgia" w:hAnsi="Georgia" w:cs="Gentium Book Basic"/>
          <w:sz w:val="22"/>
          <w:szCs w:val="22"/>
        </w:rPr>
        <w:t>í</w:t>
      </w:r>
      <w:r w:rsidRPr="00B32089">
        <w:rPr>
          <w:rFonts w:ascii="Georgia" w:hAnsi="Georgia"/>
          <w:sz w:val="22"/>
          <w:szCs w:val="22"/>
        </w:rPr>
        <w:t>l</w:t>
      </w:r>
      <w:r w:rsidRPr="00B32089">
        <w:rPr>
          <w:rFonts w:ascii="Georgia" w:hAnsi="Georgia" w:cs="Gentium Book Basic"/>
          <w:sz w:val="22"/>
          <w:szCs w:val="22"/>
        </w:rPr>
        <w:t>čí</w:t>
      </w:r>
      <w:r w:rsidRPr="00B32089">
        <w:rPr>
          <w:rFonts w:ascii="Georgia" w:hAnsi="Georgia"/>
          <w:sz w:val="22"/>
          <w:szCs w:val="22"/>
        </w:rPr>
        <w:t>ch reedic a</w:t>
      </w:r>
      <w:r w:rsidRPr="00B32089">
        <w:rPr>
          <w:rFonts w:ascii="Georgia" w:hAnsi="Georgia" w:cs="Gentium Book Basic"/>
          <w:sz w:val="22"/>
          <w:szCs w:val="22"/>
        </w:rPr>
        <w:t> </w:t>
      </w:r>
      <w:r w:rsidRPr="00B32089">
        <w:rPr>
          <w:rFonts w:ascii="Georgia" w:hAnsi="Georgia"/>
          <w:sz w:val="22"/>
          <w:szCs w:val="22"/>
        </w:rPr>
        <w:t>jednotliv</w:t>
      </w:r>
      <w:r w:rsidRPr="00B32089">
        <w:rPr>
          <w:rFonts w:ascii="Georgia" w:hAnsi="Georgia" w:cs="Gentium Book Basic"/>
          <w:sz w:val="22"/>
          <w:szCs w:val="22"/>
        </w:rPr>
        <w:t>ý</w:t>
      </w:r>
      <w:r w:rsidRPr="00B32089">
        <w:rPr>
          <w:rFonts w:ascii="Georgia" w:hAnsi="Georgia"/>
          <w:sz w:val="22"/>
          <w:szCs w:val="22"/>
        </w:rPr>
        <w:t>ch vyd</w:t>
      </w:r>
      <w:r w:rsidRPr="00B32089">
        <w:rPr>
          <w:rFonts w:ascii="Georgia" w:hAnsi="Georgia" w:cs="Gentium Book Basic"/>
          <w:sz w:val="22"/>
          <w:szCs w:val="22"/>
        </w:rPr>
        <w:t>á</w:t>
      </w:r>
      <w:r w:rsidRPr="00B32089">
        <w:rPr>
          <w:rFonts w:ascii="Georgia" w:hAnsi="Georgia"/>
          <w:sz w:val="22"/>
          <w:szCs w:val="22"/>
        </w:rPr>
        <w:t xml:space="preserve">ní samostatných prací nelze opomenout zejména pětisvazkovou edici Černého univerzitních přednášek Soustavný přehled obecných dějin literatury naší vzdělanosti (dosud 1–4, 1996–2009) a nové vydání Pamětí (1992–1994). Právě v nich si sám Černý naprojektoval další svoji knihu, když na okraj vzpomínky na své účinkování v redakci LN ve 30. letech napsal, že by jeho příspěvky vydaly </w:t>
      </w:r>
      <w:r w:rsidR="00E311F2" w:rsidRPr="00B32089">
        <w:rPr>
          <w:rFonts w:ascii="Georgia" w:hAnsi="Georgia"/>
          <w:sz w:val="22"/>
          <w:szCs w:val="22"/>
        </w:rPr>
        <w:t>„</w:t>
      </w:r>
      <w:r w:rsidRPr="00B32089">
        <w:rPr>
          <w:rFonts w:ascii="Georgia" w:hAnsi="Georgia"/>
          <w:sz w:val="22"/>
          <w:szCs w:val="22"/>
        </w:rPr>
        <w:t>na slušnou knihu, takové ‚Dva roky v novinách‘</w:t>
      </w:r>
      <w:r w:rsidR="00156105" w:rsidRPr="00B32089">
        <w:rPr>
          <w:rFonts w:ascii="Georgia" w:hAnsi="Georgia"/>
          <w:sz w:val="22"/>
          <w:szCs w:val="22"/>
        </w:rPr>
        <w:t>“</w:t>
      </w:r>
      <w:r w:rsidRPr="00B32089">
        <w:rPr>
          <w:rFonts w:ascii="Georgia" w:hAnsi="Georgia"/>
          <w:sz w:val="22"/>
          <w:szCs w:val="22"/>
        </w:rPr>
        <w:t xml:space="preserve">. Ta tedy letos – ovšem nikoliv pod autorem navrženým názvem, nýbrž pod titulem </w:t>
      </w:r>
      <w:r w:rsidRPr="00B32089">
        <w:rPr>
          <w:rFonts w:ascii="Georgia" w:hAnsi="Georgia"/>
          <w:b/>
          <w:bCs/>
          <w:sz w:val="22"/>
          <w:szCs w:val="22"/>
        </w:rPr>
        <w:t>Literární pondělí</w:t>
      </w:r>
      <w:r w:rsidRPr="00B32089">
        <w:rPr>
          <w:rFonts w:ascii="Georgia" w:hAnsi="Georgia"/>
          <w:sz w:val="22"/>
          <w:szCs w:val="22"/>
        </w:rPr>
        <w:t xml:space="preserve"> – díky editorce </w:t>
      </w:r>
      <w:r w:rsidRPr="00B32089">
        <w:rPr>
          <w:rFonts w:ascii="Georgia" w:hAnsi="Georgia"/>
          <w:b/>
          <w:bCs/>
          <w:sz w:val="22"/>
          <w:szCs w:val="22"/>
        </w:rPr>
        <w:t>Kláře Soukupové</w:t>
      </w:r>
      <w:r w:rsidRPr="00B32089">
        <w:rPr>
          <w:rFonts w:ascii="Georgia" w:hAnsi="Georgia"/>
          <w:sz w:val="22"/>
          <w:szCs w:val="22"/>
        </w:rPr>
        <w:t xml:space="preserve"> vychází jako 14. svazek edice </w:t>
      </w:r>
      <w:proofErr w:type="spellStart"/>
      <w:r w:rsidRPr="00B32089">
        <w:rPr>
          <w:rFonts w:ascii="Georgia" w:hAnsi="Georgia"/>
          <w:sz w:val="22"/>
          <w:szCs w:val="22"/>
        </w:rPr>
        <w:t>Mnemosyne</w:t>
      </w:r>
      <w:proofErr w:type="spellEnd"/>
      <w:r w:rsidRPr="00B32089">
        <w:rPr>
          <w:rFonts w:ascii="Georgia" w:hAnsi="Georgia"/>
          <w:sz w:val="22"/>
          <w:szCs w:val="22"/>
        </w:rPr>
        <w:t xml:space="preserve"> nákladem FF UK v Praze.</w:t>
      </w:r>
    </w:p>
    <w:p w:rsidR="00E9076A" w:rsidRPr="00B32089" w:rsidRDefault="00E9076A" w:rsidP="00B11669">
      <w:pPr>
        <w:spacing w:line="360" w:lineRule="auto"/>
        <w:ind w:firstLine="567"/>
        <w:rPr>
          <w:rFonts w:ascii="Georgia" w:hAnsi="Georgia"/>
          <w:sz w:val="22"/>
          <w:szCs w:val="22"/>
        </w:rPr>
      </w:pPr>
      <w:r w:rsidRPr="00B32089">
        <w:rPr>
          <w:rFonts w:ascii="Georgia" w:hAnsi="Georgia"/>
          <w:sz w:val="22"/>
          <w:szCs w:val="22"/>
        </w:rPr>
        <w:t xml:space="preserve">Editorka shromáždila všechny příspěvky Václava Černého do LN od doby, kdy do nich začal přispívat, potažmo kdy po Arne Novákovi převzal vedení kulturní rubriky (1936), až do osudového roku 1938 (resp. </w:t>
      </w:r>
      <w:proofErr w:type="spellStart"/>
      <w:r w:rsidRPr="00B32089">
        <w:rPr>
          <w:rFonts w:ascii="Georgia" w:hAnsi="Georgia"/>
          <w:sz w:val="22"/>
          <w:szCs w:val="22"/>
        </w:rPr>
        <w:t>spr</w:t>
      </w:r>
      <w:proofErr w:type="spellEnd"/>
      <w:r w:rsidRPr="00B32089">
        <w:rPr>
          <w:rFonts w:ascii="Georgia" w:hAnsi="Georgia"/>
          <w:sz w:val="22"/>
          <w:szCs w:val="22"/>
        </w:rPr>
        <w:t>. do ledna 1939), kdy v </w:t>
      </w:r>
      <w:r w:rsidR="00156105" w:rsidRPr="00B32089">
        <w:rPr>
          <w:rFonts w:ascii="Georgia" w:hAnsi="Georgia"/>
          <w:sz w:val="22"/>
          <w:szCs w:val="22"/>
        </w:rPr>
        <w:t>„</w:t>
      </w:r>
      <w:r w:rsidRPr="00B32089">
        <w:rPr>
          <w:rFonts w:ascii="Georgia" w:hAnsi="Georgia"/>
          <w:sz w:val="22"/>
          <w:szCs w:val="22"/>
        </w:rPr>
        <w:t>návaznosti</w:t>
      </w:r>
      <w:r w:rsidR="00E311F2" w:rsidRPr="00B32089">
        <w:rPr>
          <w:rFonts w:ascii="Georgia" w:hAnsi="Georgia"/>
          <w:sz w:val="22"/>
          <w:szCs w:val="22"/>
        </w:rPr>
        <w:t>“</w:t>
      </w:r>
      <w:r w:rsidRPr="00B32089">
        <w:rPr>
          <w:rFonts w:ascii="Georgia" w:hAnsi="Georgia"/>
          <w:sz w:val="22"/>
          <w:szCs w:val="22"/>
        </w:rPr>
        <w:t xml:space="preserve"> na Šaldův zápisník začal vycházet za Černého redakce Kritický měsíčník. Svazek je rozčleněn do dvou částí, z nichž první přináší autorovy texty psané pro rubriku Literární pondělí a druhý pak články (rozsahem kratší a povahou méně analytické) pro rubriku Kulturní kronika. Editorka nepodlehla svodům tematického uspořádání svazku, což by se přirozeně nabízelo: Černý má </w:t>
      </w:r>
      <w:r w:rsidR="00E311F2" w:rsidRPr="00B32089">
        <w:rPr>
          <w:rFonts w:ascii="Georgia" w:hAnsi="Georgia"/>
          <w:sz w:val="22"/>
          <w:szCs w:val="22"/>
        </w:rPr>
        <w:t>„</w:t>
      </w:r>
      <w:r w:rsidRPr="00B32089">
        <w:rPr>
          <w:rFonts w:ascii="Georgia" w:hAnsi="Georgia"/>
          <w:sz w:val="22"/>
          <w:szCs w:val="22"/>
        </w:rPr>
        <w:t>svá</w:t>
      </w:r>
      <w:r w:rsidR="00E311F2" w:rsidRPr="00B32089">
        <w:rPr>
          <w:rFonts w:ascii="Georgia" w:hAnsi="Georgia"/>
          <w:sz w:val="22"/>
          <w:szCs w:val="22"/>
        </w:rPr>
        <w:t>“</w:t>
      </w:r>
      <w:r w:rsidRPr="00B32089">
        <w:rPr>
          <w:rFonts w:ascii="Georgia" w:hAnsi="Georgia"/>
          <w:sz w:val="22"/>
          <w:szCs w:val="22"/>
        </w:rPr>
        <w:t xml:space="preserve"> témata, jako je např. původní poezie (zvl. autorů mladší generace), nové překlady z románských jazyků, aktuálně vydávané práce literárněvědné, publikace spojené s občanskou válkou ve Španělsku, autoři jako Čapkové, </w:t>
      </w:r>
      <w:proofErr w:type="spellStart"/>
      <w:r w:rsidRPr="00B32089">
        <w:rPr>
          <w:rFonts w:ascii="Georgia" w:hAnsi="Georgia"/>
          <w:sz w:val="22"/>
          <w:szCs w:val="22"/>
        </w:rPr>
        <w:t>Gide</w:t>
      </w:r>
      <w:proofErr w:type="spellEnd"/>
      <w:r w:rsidRPr="00B32089">
        <w:rPr>
          <w:rFonts w:ascii="Georgia" w:hAnsi="Georgia"/>
          <w:sz w:val="22"/>
          <w:szCs w:val="22"/>
        </w:rPr>
        <w:t xml:space="preserve">, Halas, Šalda ad., podobně by k tomu mohly svádět i texty, jako jsou na pokračování zveřejňované recenze jednotlivých dílů </w:t>
      </w:r>
      <w:proofErr w:type="spellStart"/>
      <w:r w:rsidRPr="00B32089">
        <w:rPr>
          <w:rFonts w:ascii="Georgia" w:hAnsi="Georgia"/>
          <w:sz w:val="22"/>
          <w:szCs w:val="22"/>
        </w:rPr>
        <w:t>Romainsových</w:t>
      </w:r>
      <w:proofErr w:type="spellEnd"/>
      <w:r w:rsidRPr="00B32089">
        <w:rPr>
          <w:rFonts w:ascii="Georgia" w:hAnsi="Georgia"/>
          <w:sz w:val="22"/>
          <w:szCs w:val="22"/>
        </w:rPr>
        <w:t xml:space="preserve"> Lidí dobré vůle či proslulá série Zapomenutých básníků. Uvnitř těchto dvou částí pak editorka dodržuje přísné chronologické členění – jdouc tak vstříc povaze textů psaných pro novinovou rubriku.</w:t>
      </w:r>
    </w:p>
    <w:p w:rsidR="00E9076A" w:rsidRPr="00B32089" w:rsidRDefault="00E9076A" w:rsidP="00B11669">
      <w:pPr>
        <w:spacing w:line="360" w:lineRule="auto"/>
        <w:ind w:firstLine="567"/>
        <w:rPr>
          <w:rFonts w:ascii="Georgia" w:hAnsi="Georgia"/>
          <w:sz w:val="22"/>
          <w:szCs w:val="22"/>
        </w:rPr>
      </w:pPr>
      <w:r w:rsidRPr="00B32089">
        <w:rPr>
          <w:rFonts w:ascii="Georgia" w:hAnsi="Georgia"/>
          <w:sz w:val="22"/>
          <w:szCs w:val="22"/>
        </w:rPr>
        <w:t>Záslužná edice tak představuje cca 150 autorových textů, které svého autora charakterizují jako kritika s obdivuhodným rozhledem, jasným kritickým postojem a formulačním umem. Valná většina z nich nebyla dosud knižně tištěna, a několik z nich dokonce neuvádí ani již zmíněná bibliografie V. Černého. Textově velmi pečlivě připravenou edici Klára Soukupová vybavila stručným informativním edičním doslovem a ediční poznámkou. Na první pohled chybějící vysvětlivkový aparát nakonec při pročítání nesmírně živých Černého textů čtenář ani příliš nepostrádá, i když jeho absenci lze označit za jediný z handicapů edice.</w:t>
      </w:r>
    </w:p>
    <w:p w:rsidR="00E9076A" w:rsidRPr="00B32089" w:rsidRDefault="00E9076A" w:rsidP="00B32089">
      <w:pPr>
        <w:spacing w:line="360" w:lineRule="auto"/>
        <w:ind w:firstLine="567"/>
        <w:rPr>
          <w:rFonts w:ascii="Georgia" w:hAnsi="Georgia"/>
          <w:sz w:val="22"/>
          <w:szCs w:val="22"/>
        </w:rPr>
      </w:pPr>
      <w:r w:rsidRPr="00B32089">
        <w:rPr>
          <w:rFonts w:ascii="Georgia" w:hAnsi="Georgia"/>
          <w:sz w:val="22"/>
          <w:szCs w:val="22"/>
        </w:rPr>
        <w:t>Edice potěšitelně dokládá obecné zjištění, že uspořádání článků jednoho autora z periodika, jehož kontext evidentně (pozitivně) ovlivňoval pisatelovo psaní, je š</w:t>
      </w:r>
      <w:r w:rsidRPr="00B32089">
        <w:rPr>
          <w:rFonts w:ascii="Georgia" w:hAnsi="Georgia" w:cs="Cambria"/>
          <w:sz w:val="22"/>
          <w:szCs w:val="22"/>
        </w:rPr>
        <w:t>ť</w:t>
      </w:r>
      <w:r w:rsidRPr="00B32089">
        <w:rPr>
          <w:rFonts w:ascii="Georgia" w:hAnsi="Georgia"/>
          <w:sz w:val="22"/>
          <w:szCs w:val="22"/>
        </w:rPr>
        <w:t>astn</w:t>
      </w:r>
      <w:r w:rsidRPr="00B32089">
        <w:rPr>
          <w:rFonts w:ascii="Georgia" w:hAnsi="Georgia" w:cs="Gentium Book Basic"/>
          <w:sz w:val="22"/>
          <w:szCs w:val="22"/>
        </w:rPr>
        <w:t>ý</w:t>
      </w:r>
      <w:r w:rsidRPr="00B32089">
        <w:rPr>
          <w:rFonts w:ascii="Georgia" w:hAnsi="Georgia"/>
          <w:sz w:val="22"/>
          <w:szCs w:val="22"/>
        </w:rPr>
        <w:t>m edi</w:t>
      </w:r>
      <w:r w:rsidRPr="00B32089">
        <w:rPr>
          <w:rFonts w:ascii="Georgia" w:hAnsi="Georgia" w:cs="Gentium Book Basic"/>
          <w:sz w:val="22"/>
          <w:szCs w:val="22"/>
        </w:rPr>
        <w:t>č</w:t>
      </w:r>
      <w:r w:rsidRPr="00B32089">
        <w:rPr>
          <w:rFonts w:ascii="Georgia" w:hAnsi="Georgia"/>
          <w:sz w:val="22"/>
          <w:szCs w:val="22"/>
        </w:rPr>
        <w:t>n</w:t>
      </w:r>
      <w:r w:rsidRPr="00B32089">
        <w:rPr>
          <w:rFonts w:ascii="Georgia" w:hAnsi="Georgia" w:cs="Gentium Book Basic"/>
          <w:sz w:val="22"/>
          <w:szCs w:val="22"/>
        </w:rPr>
        <w:t>í</w:t>
      </w:r>
      <w:r w:rsidRPr="00B32089">
        <w:rPr>
          <w:rFonts w:ascii="Georgia" w:hAnsi="Georgia"/>
          <w:sz w:val="22"/>
          <w:szCs w:val="22"/>
        </w:rPr>
        <w:t>m modelem, kter</w:t>
      </w:r>
      <w:r w:rsidRPr="00B32089">
        <w:rPr>
          <w:rFonts w:ascii="Georgia" w:hAnsi="Georgia" w:cs="Gentium Book Basic"/>
          <w:sz w:val="22"/>
          <w:szCs w:val="22"/>
        </w:rPr>
        <w:t>ý</w:t>
      </w:r>
      <w:r w:rsidRPr="00B32089">
        <w:rPr>
          <w:rFonts w:ascii="Georgia" w:hAnsi="Georgia"/>
          <w:sz w:val="22"/>
          <w:szCs w:val="22"/>
        </w:rPr>
        <w:t xml:space="preserve"> m</w:t>
      </w:r>
      <w:r w:rsidRPr="00B32089">
        <w:rPr>
          <w:rFonts w:ascii="Georgia" w:hAnsi="Georgia" w:cs="Gentium Book Basic"/>
          <w:sz w:val="22"/>
          <w:szCs w:val="22"/>
        </w:rPr>
        <w:t>á</w:t>
      </w:r>
      <w:r w:rsidRPr="00B32089">
        <w:rPr>
          <w:rFonts w:ascii="Georgia" w:hAnsi="Georgia"/>
          <w:sz w:val="22"/>
          <w:szCs w:val="22"/>
        </w:rPr>
        <w:t xml:space="preserve"> velk</w:t>
      </w:r>
      <w:r w:rsidRPr="00B32089">
        <w:rPr>
          <w:rFonts w:ascii="Georgia" w:hAnsi="Georgia" w:cs="Gentium Book Basic"/>
          <w:sz w:val="22"/>
          <w:szCs w:val="22"/>
        </w:rPr>
        <w:t>ý</w:t>
      </w:r>
      <w:r w:rsidRPr="00B32089">
        <w:rPr>
          <w:rFonts w:ascii="Georgia" w:hAnsi="Georgia"/>
          <w:sz w:val="22"/>
          <w:szCs w:val="22"/>
        </w:rPr>
        <w:t xml:space="preserve"> edi</w:t>
      </w:r>
      <w:r w:rsidRPr="00B32089">
        <w:rPr>
          <w:rFonts w:ascii="Georgia" w:hAnsi="Georgia" w:cs="Gentium Book Basic"/>
          <w:sz w:val="22"/>
          <w:szCs w:val="22"/>
        </w:rPr>
        <w:t>č</w:t>
      </w:r>
      <w:r w:rsidRPr="00B32089">
        <w:rPr>
          <w:rFonts w:ascii="Georgia" w:hAnsi="Georgia"/>
          <w:sz w:val="22"/>
          <w:szCs w:val="22"/>
        </w:rPr>
        <w:t>n</w:t>
      </w:r>
      <w:r w:rsidRPr="00B32089">
        <w:rPr>
          <w:rFonts w:ascii="Georgia" w:hAnsi="Georgia" w:cs="Gentium Book Basic"/>
          <w:sz w:val="22"/>
          <w:szCs w:val="22"/>
        </w:rPr>
        <w:t>ě</w:t>
      </w:r>
      <w:r w:rsidRPr="00B32089">
        <w:rPr>
          <w:rFonts w:ascii="Georgia" w:hAnsi="Georgia"/>
          <w:sz w:val="22"/>
          <w:szCs w:val="22"/>
        </w:rPr>
        <w:t>-interpreta</w:t>
      </w:r>
      <w:r w:rsidRPr="00B32089">
        <w:rPr>
          <w:rFonts w:ascii="Georgia" w:hAnsi="Georgia" w:cs="Gentium Book Basic"/>
          <w:sz w:val="22"/>
          <w:szCs w:val="22"/>
        </w:rPr>
        <w:t>č</w:t>
      </w:r>
      <w:r w:rsidRPr="00B32089">
        <w:rPr>
          <w:rFonts w:ascii="Georgia" w:hAnsi="Georgia"/>
          <w:sz w:val="22"/>
          <w:szCs w:val="22"/>
        </w:rPr>
        <w:t>n</w:t>
      </w:r>
      <w:r w:rsidRPr="00B32089">
        <w:rPr>
          <w:rFonts w:ascii="Georgia" w:hAnsi="Georgia" w:cs="Gentium Book Basic"/>
          <w:sz w:val="22"/>
          <w:szCs w:val="22"/>
        </w:rPr>
        <w:t>í</w:t>
      </w:r>
      <w:r w:rsidRPr="00B32089">
        <w:rPr>
          <w:rFonts w:ascii="Georgia" w:hAnsi="Georgia"/>
          <w:sz w:val="22"/>
          <w:szCs w:val="22"/>
        </w:rPr>
        <w:t xml:space="preserve"> potenci</w:t>
      </w:r>
      <w:r w:rsidRPr="00B32089">
        <w:rPr>
          <w:rFonts w:ascii="Georgia" w:hAnsi="Georgia" w:cs="Gentium Book Basic"/>
          <w:sz w:val="22"/>
          <w:szCs w:val="22"/>
        </w:rPr>
        <w:t>á</w:t>
      </w:r>
      <w:r w:rsidRPr="00B32089">
        <w:rPr>
          <w:rFonts w:ascii="Georgia" w:hAnsi="Georgia"/>
          <w:sz w:val="22"/>
          <w:szCs w:val="22"/>
        </w:rPr>
        <w:t>l. Sou</w:t>
      </w:r>
      <w:r w:rsidRPr="00B32089">
        <w:rPr>
          <w:rFonts w:ascii="Georgia" w:hAnsi="Georgia" w:cs="Gentium Book Basic"/>
          <w:sz w:val="22"/>
          <w:szCs w:val="22"/>
        </w:rPr>
        <w:t>č</w:t>
      </w:r>
      <w:r w:rsidRPr="00B32089">
        <w:rPr>
          <w:rFonts w:ascii="Georgia" w:hAnsi="Georgia"/>
          <w:sz w:val="22"/>
          <w:szCs w:val="22"/>
        </w:rPr>
        <w:t>asn</w:t>
      </w:r>
      <w:r w:rsidRPr="00B32089">
        <w:rPr>
          <w:rFonts w:ascii="Georgia" w:hAnsi="Georgia" w:cs="Gentium Book Basic"/>
          <w:sz w:val="22"/>
          <w:szCs w:val="22"/>
        </w:rPr>
        <w:t>ě</w:t>
      </w:r>
      <w:r w:rsidRPr="00B32089">
        <w:rPr>
          <w:rFonts w:ascii="Georgia" w:hAnsi="Georgia"/>
          <w:sz w:val="22"/>
          <w:szCs w:val="22"/>
        </w:rPr>
        <w:t xml:space="preserve"> m</w:t>
      </w:r>
      <w:r w:rsidRPr="00B32089">
        <w:rPr>
          <w:rFonts w:ascii="Georgia" w:hAnsi="Georgia" w:cs="Gentium Book Basic"/>
          <w:sz w:val="22"/>
          <w:szCs w:val="22"/>
        </w:rPr>
        <w:t>á</w:t>
      </w:r>
      <w:r w:rsidRPr="00B32089">
        <w:rPr>
          <w:rFonts w:ascii="Georgia" w:hAnsi="Georgia"/>
          <w:sz w:val="22"/>
          <w:szCs w:val="22"/>
        </w:rPr>
        <w:t xml:space="preserve"> v</w:t>
      </w:r>
      <w:r w:rsidRPr="00B32089">
        <w:rPr>
          <w:rFonts w:ascii="Georgia" w:hAnsi="Georgia" w:cs="Gentium Book Basic"/>
          <w:sz w:val="22"/>
          <w:szCs w:val="22"/>
        </w:rPr>
        <w:t>š</w:t>
      </w:r>
      <w:r w:rsidRPr="00B32089">
        <w:rPr>
          <w:rFonts w:ascii="Georgia" w:hAnsi="Georgia"/>
          <w:sz w:val="22"/>
          <w:szCs w:val="22"/>
        </w:rPr>
        <w:t>ak i</w:t>
      </w:r>
      <w:r w:rsidRPr="00B32089">
        <w:rPr>
          <w:rFonts w:ascii="Georgia" w:hAnsi="Georgia" w:cs="Gentium Book Basic"/>
          <w:sz w:val="22"/>
          <w:szCs w:val="22"/>
        </w:rPr>
        <w:t> </w:t>
      </w:r>
      <w:r w:rsidRPr="00B32089">
        <w:rPr>
          <w:rFonts w:ascii="Georgia" w:hAnsi="Georgia"/>
          <w:sz w:val="22"/>
          <w:szCs w:val="22"/>
        </w:rPr>
        <w:t>sv</w:t>
      </w:r>
      <w:r w:rsidRPr="00B32089">
        <w:rPr>
          <w:rFonts w:ascii="Georgia" w:hAnsi="Georgia" w:cs="Gentium Book Basic"/>
          <w:sz w:val="22"/>
          <w:szCs w:val="22"/>
        </w:rPr>
        <w:t>á</w:t>
      </w:r>
      <w:r w:rsidRPr="00B32089">
        <w:rPr>
          <w:rFonts w:ascii="Georgia" w:hAnsi="Georgia"/>
          <w:sz w:val="22"/>
          <w:szCs w:val="22"/>
        </w:rPr>
        <w:t xml:space="preserve"> </w:t>
      </w:r>
      <w:r w:rsidRPr="00B32089">
        <w:rPr>
          <w:rFonts w:ascii="Georgia" w:hAnsi="Georgia"/>
          <w:sz w:val="22"/>
          <w:szCs w:val="22"/>
        </w:rPr>
        <w:lastRenderedPageBreak/>
        <w:t>velk</w:t>
      </w:r>
      <w:r w:rsidRPr="00B32089">
        <w:rPr>
          <w:rFonts w:ascii="Georgia" w:hAnsi="Georgia" w:cs="Gentium Book Basic"/>
          <w:sz w:val="22"/>
          <w:szCs w:val="22"/>
        </w:rPr>
        <w:t>á</w:t>
      </w:r>
      <w:r w:rsidRPr="00B32089">
        <w:rPr>
          <w:rFonts w:ascii="Georgia" w:hAnsi="Georgia"/>
          <w:sz w:val="22"/>
          <w:szCs w:val="22"/>
        </w:rPr>
        <w:t xml:space="preserve"> rizika a</w:t>
      </w:r>
      <w:r w:rsidRPr="00B32089">
        <w:rPr>
          <w:rFonts w:ascii="Georgia" w:hAnsi="Georgia" w:cs="Gentium Book Basic"/>
          <w:sz w:val="22"/>
          <w:szCs w:val="22"/>
        </w:rPr>
        <w:t> </w:t>
      </w:r>
      <w:r w:rsidRPr="00B32089">
        <w:rPr>
          <w:rFonts w:ascii="Georgia" w:hAnsi="Georgia"/>
          <w:sz w:val="22"/>
          <w:szCs w:val="22"/>
        </w:rPr>
        <w:t>jist</w:t>
      </w:r>
      <w:r w:rsidRPr="00B32089">
        <w:rPr>
          <w:rFonts w:ascii="Georgia" w:hAnsi="Georgia" w:cs="Gentium Book Basic"/>
          <w:sz w:val="22"/>
          <w:szCs w:val="22"/>
        </w:rPr>
        <w:t>ě</w:t>
      </w:r>
      <w:r w:rsidRPr="00B32089">
        <w:rPr>
          <w:rFonts w:ascii="Georgia" w:hAnsi="Georgia"/>
          <w:sz w:val="22"/>
          <w:szCs w:val="22"/>
        </w:rPr>
        <w:t xml:space="preserve"> se ned</w:t>
      </w:r>
      <w:r w:rsidRPr="00B32089">
        <w:rPr>
          <w:rFonts w:ascii="Georgia" w:hAnsi="Georgia" w:cs="Gentium Book Basic"/>
          <w:sz w:val="22"/>
          <w:szCs w:val="22"/>
        </w:rPr>
        <w:t>á</w:t>
      </w:r>
      <w:r w:rsidRPr="00B32089">
        <w:rPr>
          <w:rFonts w:ascii="Georgia" w:hAnsi="Georgia"/>
          <w:sz w:val="22"/>
          <w:szCs w:val="22"/>
        </w:rPr>
        <w:t xml:space="preserve"> aplikovat na kdekter</w:t>
      </w:r>
      <w:r w:rsidRPr="00B32089">
        <w:rPr>
          <w:rFonts w:ascii="Georgia" w:hAnsi="Georgia" w:cs="Gentium Book Basic"/>
          <w:sz w:val="22"/>
          <w:szCs w:val="22"/>
        </w:rPr>
        <w:t>é</w:t>
      </w:r>
      <w:r w:rsidRPr="00B32089">
        <w:rPr>
          <w:rFonts w:ascii="Georgia" w:hAnsi="Georgia"/>
          <w:sz w:val="22"/>
          <w:szCs w:val="22"/>
        </w:rPr>
        <w:t>ho autora. V</w:t>
      </w:r>
      <w:r w:rsidRPr="00B32089">
        <w:rPr>
          <w:rFonts w:ascii="Georgia" w:hAnsi="Georgia" w:cs="Gentium Book Basic"/>
          <w:sz w:val="22"/>
          <w:szCs w:val="22"/>
        </w:rPr>
        <w:t> </w:t>
      </w:r>
      <w:r w:rsidRPr="00B32089">
        <w:rPr>
          <w:rFonts w:ascii="Georgia" w:hAnsi="Georgia"/>
          <w:sz w:val="22"/>
          <w:szCs w:val="22"/>
        </w:rPr>
        <w:t>p</w:t>
      </w:r>
      <w:r w:rsidRPr="00B32089">
        <w:rPr>
          <w:rFonts w:ascii="Georgia" w:hAnsi="Georgia" w:cs="Gentium Book Basic"/>
          <w:sz w:val="22"/>
          <w:szCs w:val="22"/>
        </w:rPr>
        <w:t>ří</w:t>
      </w:r>
      <w:r w:rsidRPr="00B32089">
        <w:rPr>
          <w:rFonts w:ascii="Georgia" w:hAnsi="Georgia"/>
          <w:sz w:val="22"/>
          <w:szCs w:val="22"/>
        </w:rPr>
        <w:t>pad</w:t>
      </w:r>
      <w:r w:rsidRPr="00B32089">
        <w:rPr>
          <w:rFonts w:ascii="Georgia" w:hAnsi="Georgia" w:cs="Gentium Book Basic"/>
          <w:sz w:val="22"/>
          <w:szCs w:val="22"/>
        </w:rPr>
        <w:t>ě</w:t>
      </w:r>
      <w:r w:rsidRPr="00B32089">
        <w:rPr>
          <w:rFonts w:ascii="Georgia" w:hAnsi="Georgia"/>
          <w:sz w:val="22"/>
          <w:szCs w:val="22"/>
        </w:rPr>
        <w:t xml:space="preserve"> souboru </w:t>
      </w:r>
      <w:r w:rsidRPr="00B32089">
        <w:rPr>
          <w:rFonts w:ascii="Georgia" w:hAnsi="Georgia" w:cs="Gentium Book Basic"/>
          <w:sz w:val="22"/>
          <w:szCs w:val="22"/>
        </w:rPr>
        <w:t>Č</w:t>
      </w:r>
      <w:r w:rsidRPr="00B32089">
        <w:rPr>
          <w:rFonts w:ascii="Georgia" w:hAnsi="Georgia"/>
          <w:sz w:val="22"/>
          <w:szCs w:val="22"/>
        </w:rPr>
        <w:t>ern</w:t>
      </w:r>
      <w:r w:rsidRPr="00B32089">
        <w:rPr>
          <w:rFonts w:ascii="Georgia" w:hAnsi="Georgia" w:cs="Gentium Book Basic"/>
          <w:sz w:val="22"/>
          <w:szCs w:val="22"/>
        </w:rPr>
        <w:t>é</w:t>
      </w:r>
      <w:r w:rsidRPr="00B32089">
        <w:rPr>
          <w:rFonts w:ascii="Georgia" w:hAnsi="Georgia"/>
          <w:sz w:val="22"/>
          <w:szCs w:val="22"/>
        </w:rPr>
        <w:t>ho prac</w:t>
      </w:r>
      <w:r w:rsidRPr="00B32089">
        <w:rPr>
          <w:rFonts w:ascii="Georgia" w:hAnsi="Georgia" w:cs="Gentium Book Basic"/>
          <w:sz w:val="22"/>
          <w:szCs w:val="22"/>
        </w:rPr>
        <w:t>í</w:t>
      </w:r>
      <w:r w:rsidRPr="00B32089">
        <w:rPr>
          <w:rFonts w:ascii="Georgia" w:hAnsi="Georgia"/>
          <w:sz w:val="22"/>
          <w:szCs w:val="22"/>
        </w:rPr>
        <w:t xml:space="preserve"> pro LN se ov</w:t>
      </w:r>
      <w:r w:rsidRPr="00B32089">
        <w:rPr>
          <w:rFonts w:ascii="Georgia" w:hAnsi="Georgia" w:cs="Gentium Book Basic"/>
          <w:sz w:val="22"/>
          <w:szCs w:val="22"/>
        </w:rPr>
        <w:t>š</w:t>
      </w:r>
      <w:r w:rsidRPr="00B32089">
        <w:rPr>
          <w:rFonts w:ascii="Georgia" w:hAnsi="Georgia"/>
          <w:sz w:val="22"/>
          <w:szCs w:val="22"/>
        </w:rPr>
        <w:t>em jedn</w:t>
      </w:r>
      <w:r w:rsidRPr="00B32089">
        <w:rPr>
          <w:rFonts w:ascii="Georgia" w:hAnsi="Georgia" w:cs="Gentium Book Basic"/>
          <w:sz w:val="22"/>
          <w:szCs w:val="22"/>
        </w:rPr>
        <w:t>á</w:t>
      </w:r>
      <w:r w:rsidRPr="00B32089">
        <w:rPr>
          <w:rFonts w:ascii="Georgia" w:hAnsi="Georgia"/>
          <w:sz w:val="22"/>
          <w:szCs w:val="22"/>
        </w:rPr>
        <w:t xml:space="preserve"> o</w:t>
      </w:r>
      <w:r w:rsidRPr="00B32089">
        <w:rPr>
          <w:rFonts w:ascii="Georgia" w:hAnsi="Georgia" w:cs="Gentium Book Basic"/>
          <w:sz w:val="22"/>
          <w:szCs w:val="22"/>
        </w:rPr>
        <w:t> </w:t>
      </w:r>
      <w:r w:rsidRPr="00B32089">
        <w:rPr>
          <w:rFonts w:ascii="Georgia" w:hAnsi="Georgia"/>
          <w:sz w:val="22"/>
          <w:szCs w:val="22"/>
        </w:rPr>
        <w:t>velmi zda</w:t>
      </w:r>
      <w:r w:rsidRPr="00B32089">
        <w:rPr>
          <w:rFonts w:ascii="Georgia" w:hAnsi="Georgia" w:cs="Gentium Book Basic"/>
          <w:sz w:val="22"/>
          <w:szCs w:val="22"/>
        </w:rPr>
        <w:t>ř</w:t>
      </w:r>
      <w:r w:rsidRPr="00B32089">
        <w:rPr>
          <w:rFonts w:ascii="Georgia" w:hAnsi="Georgia"/>
          <w:sz w:val="22"/>
          <w:szCs w:val="22"/>
        </w:rPr>
        <w:t>il</w:t>
      </w:r>
      <w:r w:rsidRPr="00B32089">
        <w:rPr>
          <w:rFonts w:ascii="Georgia" w:hAnsi="Georgia" w:cs="Gentium Book Basic"/>
          <w:sz w:val="22"/>
          <w:szCs w:val="22"/>
        </w:rPr>
        <w:t>ý</w:t>
      </w:r>
      <w:r w:rsidRPr="00B32089">
        <w:rPr>
          <w:rFonts w:ascii="Georgia" w:hAnsi="Georgia"/>
          <w:sz w:val="22"/>
          <w:szCs w:val="22"/>
        </w:rPr>
        <w:t xml:space="preserve"> edi</w:t>
      </w:r>
      <w:r w:rsidRPr="00B32089">
        <w:rPr>
          <w:rFonts w:ascii="Georgia" w:hAnsi="Georgia" w:cs="Gentium Book Basic"/>
          <w:sz w:val="22"/>
          <w:szCs w:val="22"/>
        </w:rPr>
        <w:t>č</w:t>
      </w:r>
      <w:r w:rsidRPr="00B32089">
        <w:rPr>
          <w:rFonts w:ascii="Georgia" w:hAnsi="Georgia"/>
          <w:sz w:val="22"/>
          <w:szCs w:val="22"/>
        </w:rPr>
        <w:t>n</w:t>
      </w:r>
      <w:r w:rsidRPr="00B32089">
        <w:rPr>
          <w:rFonts w:ascii="Georgia" w:hAnsi="Georgia" w:cs="Gentium Book Basic"/>
          <w:sz w:val="22"/>
          <w:szCs w:val="22"/>
        </w:rPr>
        <w:t>í</w:t>
      </w:r>
      <w:r w:rsidRPr="00B32089">
        <w:rPr>
          <w:rFonts w:ascii="Georgia" w:hAnsi="Georgia"/>
          <w:sz w:val="22"/>
          <w:szCs w:val="22"/>
        </w:rPr>
        <w:t xml:space="preserve"> podnik.</w:t>
      </w:r>
    </w:p>
    <w:sectPr w:rsidR="00E9076A" w:rsidRPr="00B320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Gentium Book Basic">
    <w:charset w:val="EE"/>
    <w:family w:val="auto"/>
    <w:pitch w:val="variable"/>
    <w:sig w:usb0="A000007F" w:usb1="4000204A" w:usb2="00000000" w:usb3="00000000" w:csb0="0000001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6A"/>
    <w:rsid w:val="00156105"/>
    <w:rsid w:val="005B657D"/>
    <w:rsid w:val="006F4715"/>
    <w:rsid w:val="00B11669"/>
    <w:rsid w:val="00B32089"/>
    <w:rsid w:val="00E311F2"/>
    <w:rsid w:val="00E907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E231C4-45E0-4853-98E9-D5033799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link w:val="Nadpis1Char"/>
    <w:uiPriority w:val="9"/>
    <w:qFormat/>
    <w:rsid w:val="00E9076A"/>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9076A"/>
    <w:rPr>
      <w:b/>
      <w:bCs/>
      <w:kern w:val="36"/>
      <w:sz w:val="48"/>
      <w:szCs w:val="48"/>
    </w:rPr>
  </w:style>
  <w:style w:type="paragraph" w:styleId="Normlnweb">
    <w:name w:val="Normal (Web)"/>
    <w:basedOn w:val="Normln"/>
    <w:uiPriority w:val="99"/>
    <w:unhideWhenUsed/>
    <w:rsid w:val="00E9076A"/>
    <w:pPr>
      <w:spacing w:before="100" w:beforeAutospacing="1" w:after="100" w:afterAutospacing="1"/>
    </w:pPr>
  </w:style>
  <w:style w:type="character" w:styleId="Siln">
    <w:name w:val="Strong"/>
    <w:basedOn w:val="Standardnpsmoodstavce"/>
    <w:uiPriority w:val="22"/>
    <w:qFormat/>
    <w:rsid w:val="00E9076A"/>
    <w:rPr>
      <w:b/>
      <w:bCs/>
    </w:rPr>
  </w:style>
  <w:style w:type="character" w:customStyle="1" w:styleId="tahoma">
    <w:name w:val="tahoma"/>
    <w:basedOn w:val="Standardnpsmoodstavce"/>
    <w:rsid w:val="00E9076A"/>
  </w:style>
  <w:style w:type="paragraph" w:customStyle="1" w:styleId="Datum1">
    <w:name w:val="Datum1"/>
    <w:basedOn w:val="Normln"/>
    <w:rsid w:val="00E9076A"/>
    <w:pPr>
      <w:spacing w:before="100" w:beforeAutospacing="1" w:after="100" w:afterAutospacing="1"/>
    </w:pPr>
  </w:style>
  <w:style w:type="character" w:customStyle="1" w:styleId="zarazka">
    <w:name w:val="zarazka"/>
    <w:basedOn w:val="Standardnpsmoodstavce"/>
    <w:rsid w:val="00E9076A"/>
  </w:style>
  <w:style w:type="character" w:styleId="Zdraznn">
    <w:name w:val="Emphasis"/>
    <w:basedOn w:val="Standardnpsmoodstavce"/>
    <w:uiPriority w:val="20"/>
    <w:qFormat/>
    <w:rsid w:val="00E9076A"/>
    <w:rPr>
      <w:i/>
      <w:iCs/>
    </w:rPr>
  </w:style>
  <w:style w:type="character" w:styleId="Hypertextovodkaz">
    <w:name w:val="Hyperlink"/>
    <w:basedOn w:val="Standardnpsmoodstavce"/>
    <w:rsid w:val="00B116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268030">
      <w:bodyDiv w:val="1"/>
      <w:marLeft w:val="0"/>
      <w:marRight w:val="0"/>
      <w:marTop w:val="0"/>
      <w:marBottom w:val="0"/>
      <w:divBdr>
        <w:top w:val="none" w:sz="0" w:space="0" w:color="auto"/>
        <w:left w:val="none" w:sz="0" w:space="0" w:color="auto"/>
        <w:bottom w:val="none" w:sz="0" w:space="0" w:color="auto"/>
        <w:right w:val="none" w:sz="0" w:space="0" w:color="auto"/>
      </w:divBdr>
      <w:divsChild>
        <w:div w:id="282735267">
          <w:marLeft w:val="0"/>
          <w:marRight w:val="0"/>
          <w:marTop w:val="0"/>
          <w:marBottom w:val="0"/>
          <w:divBdr>
            <w:top w:val="none" w:sz="0" w:space="0" w:color="auto"/>
            <w:left w:val="none" w:sz="0" w:space="0" w:color="auto"/>
            <w:bottom w:val="none" w:sz="0" w:space="0" w:color="auto"/>
            <w:right w:val="none" w:sz="0" w:space="0" w:color="auto"/>
          </w:divBdr>
          <w:divsChild>
            <w:div w:id="2065642183">
              <w:marLeft w:val="0"/>
              <w:marRight w:val="0"/>
              <w:marTop w:val="0"/>
              <w:marBottom w:val="0"/>
              <w:divBdr>
                <w:top w:val="none" w:sz="0" w:space="0" w:color="auto"/>
                <w:left w:val="none" w:sz="0" w:space="0" w:color="auto"/>
                <w:bottom w:val="none" w:sz="0" w:space="0" w:color="auto"/>
                <w:right w:val="none" w:sz="0" w:space="0" w:color="auto"/>
              </w:divBdr>
            </w:div>
          </w:divsChild>
        </w:div>
        <w:div w:id="804543919">
          <w:marLeft w:val="0"/>
          <w:marRight w:val="0"/>
          <w:marTop w:val="0"/>
          <w:marBottom w:val="0"/>
          <w:divBdr>
            <w:top w:val="none" w:sz="0" w:space="0" w:color="auto"/>
            <w:left w:val="none" w:sz="0" w:space="0" w:color="auto"/>
            <w:bottom w:val="none" w:sz="0" w:space="0" w:color="auto"/>
            <w:right w:val="none" w:sz="0" w:space="0" w:color="auto"/>
          </w:divBdr>
        </w:div>
        <w:div w:id="341125557">
          <w:marLeft w:val="0"/>
          <w:marRight w:val="0"/>
          <w:marTop w:val="0"/>
          <w:marBottom w:val="0"/>
          <w:divBdr>
            <w:top w:val="none" w:sz="0" w:space="0" w:color="auto"/>
            <w:left w:val="none" w:sz="0" w:space="0" w:color="auto"/>
            <w:bottom w:val="none" w:sz="0" w:space="0" w:color="auto"/>
            <w:right w:val="none" w:sz="0" w:space="0" w:color="auto"/>
          </w:divBdr>
        </w:div>
      </w:divsChild>
    </w:div>
    <w:div w:id="182762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12274CF9.dotm</Template>
  <TotalTime>0</TotalTime>
  <Pages>4</Pages>
  <Words>1298</Words>
  <Characters>7468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Spirit</dc:creator>
  <cp:keywords/>
  <dc:description/>
  <cp:lastModifiedBy>Špirit, Michael</cp:lastModifiedBy>
  <cp:revision>2</cp:revision>
  <dcterms:created xsi:type="dcterms:W3CDTF">2019-02-28T08:25:00Z</dcterms:created>
  <dcterms:modified xsi:type="dcterms:W3CDTF">2019-02-28T08:25:00Z</dcterms:modified>
</cp:coreProperties>
</file>