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74" w:rsidRDefault="00517974">
      <w:r>
        <w:t>Otázky a odpovědi k textu Pavla Eisnera O dvou spojocitoslovcích</w:t>
      </w:r>
    </w:p>
    <w:p w:rsidR="00517974" w:rsidRDefault="00517974" w:rsidP="00517974">
      <w:r>
        <w:t>2)</w:t>
      </w:r>
    </w:p>
    <w:p w:rsidR="00517974" w:rsidRDefault="00517974" w:rsidP="00517974">
      <w:pPr>
        <w:pStyle w:val="Odstavecseseznamem"/>
        <w:numPr>
          <w:ilvl w:val="0"/>
          <w:numId w:val="2"/>
        </w:numPr>
      </w:pPr>
      <w:r>
        <w:t>Slovníkové definice slova „a“</w:t>
      </w:r>
    </w:p>
    <w:p w:rsidR="00517974" w:rsidRDefault="00517974" w:rsidP="00517974">
      <w:pPr>
        <w:pStyle w:val="Odstavecseseznamem"/>
        <w:numPr>
          <w:ilvl w:val="1"/>
          <w:numId w:val="2"/>
        </w:numPr>
      </w:pPr>
      <w:r>
        <w:t>Eisner uvozuje téma, jemuž se bude věnovat („spojocitoslovce“, zde zatím „a“)</w:t>
      </w:r>
    </w:p>
    <w:p w:rsidR="00517974" w:rsidRDefault="00517974" w:rsidP="00517974">
      <w:pPr>
        <w:pStyle w:val="Odstavecseseznamem"/>
        <w:numPr>
          <w:ilvl w:val="1"/>
          <w:numId w:val="2"/>
        </w:numPr>
      </w:pPr>
      <w:r>
        <w:t>Využívá k tomu Vášův-Trávníčkův a Příruční slovník České akademie věd a umění</w:t>
      </w:r>
    </w:p>
    <w:p w:rsidR="00582862" w:rsidRDefault="00582862" w:rsidP="00582862">
      <w:pPr>
        <w:pStyle w:val="Odstavecseseznamem"/>
        <w:numPr>
          <w:ilvl w:val="0"/>
          <w:numId w:val="2"/>
        </w:numPr>
      </w:pPr>
      <w:r>
        <w:t>Definiční mezera</w:t>
      </w:r>
    </w:p>
    <w:p w:rsidR="00582862" w:rsidRDefault="00582862" w:rsidP="00582862">
      <w:pPr>
        <w:pStyle w:val="Odstavecseseznamem"/>
        <w:numPr>
          <w:ilvl w:val="1"/>
          <w:numId w:val="2"/>
        </w:numPr>
      </w:pPr>
      <w:r>
        <w:t>Autor nastiňuje problém své „rozžízněné zpytavosti“, jež si s těmito definicemi nevystačí</w:t>
      </w:r>
    </w:p>
    <w:p w:rsidR="00582862" w:rsidRDefault="00517974" w:rsidP="00582862">
      <w:pPr>
        <w:pStyle w:val="Odstavecseseznamem"/>
        <w:numPr>
          <w:ilvl w:val="0"/>
          <w:numId w:val="2"/>
        </w:numPr>
      </w:pPr>
      <w:r>
        <w:t>„Dialog“ se slovem „a“</w:t>
      </w:r>
    </w:p>
    <w:p w:rsidR="00582862" w:rsidRDefault="00582862" w:rsidP="00582862">
      <w:pPr>
        <w:pStyle w:val="Odstavecseseznamem"/>
        <w:numPr>
          <w:ilvl w:val="1"/>
          <w:numId w:val="2"/>
        </w:numPr>
      </w:pPr>
      <w:r>
        <w:t>Eisner poukazuje nekonvenční poutavou metodou na to, že „a“ má velmi širokou škálu užití</w:t>
      </w:r>
    </w:p>
    <w:p w:rsidR="00582862" w:rsidRDefault="00582862" w:rsidP="00582862">
      <w:pPr>
        <w:pStyle w:val="Odstavecseseznamem"/>
        <w:numPr>
          <w:ilvl w:val="0"/>
          <w:numId w:val="2"/>
        </w:numPr>
      </w:pPr>
      <w:r>
        <w:t>Nepřeložitelnost českého „a“</w:t>
      </w:r>
    </w:p>
    <w:p w:rsidR="00582862" w:rsidRDefault="00582862" w:rsidP="00582862">
      <w:pPr>
        <w:pStyle w:val="Odstavecseseznamem"/>
        <w:numPr>
          <w:ilvl w:val="1"/>
          <w:numId w:val="2"/>
        </w:numPr>
      </w:pPr>
      <w:r>
        <w:t>Eisner nám představuje myšlenku, dle níž v jiných jazycích nemůžeme dosáhnout tolika odstínů „a“ jako v češtině</w:t>
      </w:r>
    </w:p>
    <w:p w:rsidR="00582862" w:rsidRDefault="00582862" w:rsidP="00582862">
      <w:pPr>
        <w:pStyle w:val="Odstavecseseznamem"/>
        <w:numPr>
          <w:ilvl w:val="0"/>
          <w:numId w:val="2"/>
        </w:numPr>
      </w:pPr>
      <w:r>
        <w:t>Slovo „i“</w:t>
      </w:r>
    </w:p>
    <w:p w:rsidR="00582862" w:rsidRDefault="00582862" w:rsidP="00582862">
      <w:pPr>
        <w:pStyle w:val="Odstavecseseznamem"/>
        <w:numPr>
          <w:ilvl w:val="1"/>
          <w:numId w:val="2"/>
        </w:numPr>
      </w:pPr>
      <w:r>
        <w:t>Eisner krátce obdobnou formou představuje „bratříčka“ slova „a“</w:t>
      </w:r>
    </w:p>
    <w:p w:rsidR="00582862" w:rsidRDefault="00582862" w:rsidP="00582862">
      <w:pPr>
        <w:pStyle w:val="Odstavecseseznamem"/>
        <w:numPr>
          <w:ilvl w:val="0"/>
          <w:numId w:val="2"/>
        </w:numPr>
      </w:pPr>
      <w:r>
        <w:t>Shrnutí a závěr</w:t>
      </w:r>
    </w:p>
    <w:p w:rsidR="00582862" w:rsidRDefault="00582862" w:rsidP="00582862">
      <w:pPr>
        <w:pStyle w:val="Odstavecseseznamem"/>
        <w:numPr>
          <w:ilvl w:val="1"/>
          <w:numId w:val="2"/>
        </w:numPr>
      </w:pPr>
      <w:r>
        <w:t>Eisner se s námi loučí formou, která je opět spíše vtipná než vědecky relevantní</w:t>
      </w:r>
    </w:p>
    <w:p w:rsidR="00582862" w:rsidRDefault="00582862" w:rsidP="00582862">
      <w:r>
        <w:t>5)</w:t>
      </w:r>
    </w:p>
    <w:p w:rsidR="00582862" w:rsidRDefault="00582862" w:rsidP="00582862">
      <w:pPr>
        <w:pStyle w:val="Odstavecseseznamem"/>
        <w:numPr>
          <w:ilvl w:val="0"/>
          <w:numId w:val="3"/>
        </w:numPr>
      </w:pPr>
      <w:r>
        <w:t>D</w:t>
      </w:r>
    </w:p>
    <w:p w:rsidR="00582862" w:rsidRDefault="00582862" w:rsidP="00582862">
      <w:pPr>
        <w:pStyle w:val="Odstavecseseznamem"/>
        <w:numPr>
          <w:ilvl w:val="0"/>
          <w:numId w:val="3"/>
        </w:numPr>
      </w:pPr>
      <w:r>
        <w:t>C</w:t>
      </w:r>
      <w:bookmarkStart w:id="0" w:name="_GoBack"/>
      <w:bookmarkEnd w:id="0"/>
    </w:p>
    <w:sectPr w:rsidR="00582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AD" w:rsidRDefault="00094FAD" w:rsidP="00517974">
      <w:pPr>
        <w:spacing w:after="0" w:line="240" w:lineRule="auto"/>
      </w:pPr>
      <w:r>
        <w:separator/>
      </w:r>
    </w:p>
  </w:endnote>
  <w:endnote w:type="continuationSeparator" w:id="0">
    <w:p w:rsidR="00094FAD" w:rsidRDefault="00094FAD" w:rsidP="005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AD" w:rsidRDefault="00094FAD" w:rsidP="00517974">
      <w:pPr>
        <w:spacing w:after="0" w:line="240" w:lineRule="auto"/>
      </w:pPr>
      <w:r>
        <w:separator/>
      </w:r>
    </w:p>
  </w:footnote>
  <w:footnote w:type="continuationSeparator" w:id="0">
    <w:p w:rsidR="00094FAD" w:rsidRDefault="00094FAD" w:rsidP="0051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74" w:rsidRDefault="00517974">
    <w:pPr>
      <w:pStyle w:val="Zhlav"/>
    </w:pPr>
    <w:r>
      <w:t>Jan Klaus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146"/>
    <w:multiLevelType w:val="hybridMultilevel"/>
    <w:tmpl w:val="B3CAF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1012"/>
    <w:multiLevelType w:val="hybridMultilevel"/>
    <w:tmpl w:val="4AA2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47D5"/>
    <w:multiLevelType w:val="hybridMultilevel"/>
    <w:tmpl w:val="13A4F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74"/>
    <w:rsid w:val="00094FAD"/>
    <w:rsid w:val="00517974"/>
    <w:rsid w:val="005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A02F"/>
  <w15:chartTrackingRefBased/>
  <w15:docId w15:val="{CC15ADBD-3B5B-4D3D-BAEC-726336A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974"/>
  </w:style>
  <w:style w:type="paragraph" w:styleId="Zpat">
    <w:name w:val="footer"/>
    <w:basedOn w:val="Normln"/>
    <w:link w:val="ZpatChar"/>
    <w:uiPriority w:val="99"/>
    <w:unhideWhenUsed/>
    <w:rsid w:val="0051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974"/>
  </w:style>
  <w:style w:type="paragraph" w:styleId="Odstavecseseznamem">
    <w:name w:val="List Paragraph"/>
    <w:basedOn w:val="Normln"/>
    <w:uiPriority w:val="34"/>
    <w:qFormat/>
    <w:rsid w:val="0051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Klaus</dc:creator>
  <cp:keywords/>
  <dc:description/>
  <cp:lastModifiedBy>Jan Klaus</cp:lastModifiedBy>
  <cp:revision>1</cp:revision>
  <dcterms:created xsi:type="dcterms:W3CDTF">2019-03-03T11:36:00Z</dcterms:created>
  <dcterms:modified xsi:type="dcterms:W3CDTF">2019-03-03T12:17:00Z</dcterms:modified>
</cp:coreProperties>
</file>