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BA" w:rsidRPr="006C46AB" w:rsidRDefault="00F241BA" w:rsidP="00F241BA">
      <w:pPr>
        <w:spacing w:after="0" w:line="240" w:lineRule="auto"/>
        <w:jc w:val="both"/>
        <w:rPr>
          <w:rFonts w:ascii="Times New Roman" w:eastAsia="Times New Roman" w:hAnsi="Times New Roman" w:cs="Times New Roman"/>
          <w:b/>
          <w:sz w:val="24"/>
          <w:szCs w:val="24"/>
          <w:lang w:eastAsia="cs-CZ"/>
        </w:rPr>
      </w:pPr>
      <w:bookmarkStart w:id="0" w:name="_GoBack"/>
      <w:bookmarkEnd w:id="0"/>
      <w:r w:rsidRPr="006C46AB">
        <w:rPr>
          <w:rFonts w:ascii="Times New Roman" w:eastAsia="Times New Roman" w:hAnsi="Times New Roman" w:cs="Times New Roman"/>
          <w:b/>
          <w:sz w:val="24"/>
          <w:szCs w:val="24"/>
          <w:lang w:eastAsia="cs-CZ"/>
        </w:rPr>
        <w:t>I. Já, subjekt a sebevědomí</w:t>
      </w:r>
      <w:r>
        <w:rPr>
          <w:rFonts w:ascii="Times New Roman" w:eastAsia="Times New Roman" w:hAnsi="Times New Roman" w:cs="Times New Roman"/>
          <w:b/>
          <w:sz w:val="24"/>
          <w:szCs w:val="24"/>
          <w:lang w:eastAsia="cs-CZ"/>
        </w:rPr>
        <w:t xml:space="preserve"> (pokračování)</w:t>
      </w:r>
    </w:p>
    <w:p w:rsidR="00F241BA" w:rsidRDefault="00F241BA" w:rsidP="00F241BA">
      <w:pPr>
        <w:spacing w:after="0" w:line="240" w:lineRule="auto"/>
        <w:jc w:val="both"/>
        <w:rPr>
          <w:rFonts w:ascii="Times New Roman" w:eastAsia="Times New Roman" w:hAnsi="Times New Roman" w:cs="Times New Roman"/>
          <w:b/>
          <w:sz w:val="24"/>
          <w:szCs w:val="24"/>
          <w:lang w:eastAsia="cs-CZ"/>
        </w:rPr>
      </w:pP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r w:rsidRPr="00F758FC">
        <w:rPr>
          <w:rFonts w:ascii="Times New Roman" w:eastAsia="Times New Roman" w:hAnsi="Times New Roman" w:cs="Times New Roman"/>
          <w:b/>
          <w:sz w:val="24"/>
          <w:szCs w:val="24"/>
          <w:lang w:eastAsia="cs-CZ"/>
        </w:rPr>
        <w:t>Sebevědomí a problém ne-identity se sebou samým</w:t>
      </w: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15</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 xml:space="preserve">„Že já jsem si vědom sebe samého, je myšlenka, která již obsahuje dvojí Já: Já jakožto subjekt a Já jakožto objekt. Jak je možné, že já, který myslím, mohu být pro sebe samého </w:t>
      </w:r>
      <w:proofErr w:type="gramStart"/>
      <w:r w:rsidR="00F241BA" w:rsidRPr="00F758FC">
        <w:rPr>
          <w:rFonts w:ascii="Times New Roman" w:eastAsia="Times New Roman" w:hAnsi="Times New Roman" w:cs="Times New Roman"/>
          <w:sz w:val="24"/>
          <w:szCs w:val="24"/>
          <w:lang w:eastAsia="cs-CZ"/>
        </w:rPr>
        <w:t>předmětem ... a tak</w:t>
      </w:r>
      <w:proofErr w:type="gramEnd"/>
      <w:r w:rsidR="00F241BA" w:rsidRPr="00F758FC">
        <w:rPr>
          <w:rFonts w:ascii="Times New Roman" w:eastAsia="Times New Roman" w:hAnsi="Times New Roman" w:cs="Times New Roman"/>
          <w:sz w:val="24"/>
          <w:szCs w:val="24"/>
          <w:lang w:eastAsia="cs-CZ"/>
        </w:rPr>
        <w:t xml:space="preserve"> se mohu od sebe samého odlišit, je zhola nemožné vysvětlit, ačkoli je to nepochybný fakt.“ (I. Kant, </w:t>
      </w:r>
      <w:proofErr w:type="spellStart"/>
      <w:r w:rsidR="00F241BA" w:rsidRPr="00F758FC">
        <w:rPr>
          <w:rFonts w:ascii="Times New Roman" w:eastAsia="Times New Roman" w:hAnsi="Times New Roman" w:cs="Times New Roman"/>
          <w:i/>
          <w:sz w:val="24"/>
          <w:szCs w:val="24"/>
          <w:lang w:eastAsia="cs-CZ"/>
        </w:rPr>
        <w:t>Über</w:t>
      </w:r>
      <w:proofErr w:type="spellEnd"/>
      <w:r w:rsidR="00F241BA" w:rsidRPr="00F758FC">
        <w:rPr>
          <w:rFonts w:ascii="Times New Roman" w:eastAsia="Times New Roman" w:hAnsi="Times New Roman" w:cs="Times New Roman"/>
          <w:i/>
          <w:sz w:val="24"/>
          <w:szCs w:val="24"/>
          <w:lang w:eastAsia="cs-CZ"/>
        </w:rPr>
        <w:t xml:space="preserve"> die von der </w:t>
      </w:r>
      <w:proofErr w:type="spellStart"/>
      <w:r w:rsidR="00F241BA" w:rsidRPr="00F758FC">
        <w:rPr>
          <w:rFonts w:ascii="Times New Roman" w:eastAsia="Times New Roman" w:hAnsi="Times New Roman" w:cs="Times New Roman"/>
          <w:i/>
          <w:sz w:val="24"/>
          <w:szCs w:val="24"/>
          <w:lang w:eastAsia="cs-CZ"/>
        </w:rPr>
        <w:t>Königl</w:t>
      </w:r>
      <w:proofErr w:type="spellEnd"/>
      <w:r w:rsidR="00F241BA" w:rsidRPr="00F758FC">
        <w:rPr>
          <w:rFonts w:ascii="Times New Roman" w:eastAsia="Times New Roman" w:hAnsi="Times New Roman" w:cs="Times New Roman"/>
          <w:i/>
          <w:sz w:val="24"/>
          <w:szCs w:val="24"/>
          <w:lang w:eastAsia="cs-CZ"/>
        </w:rPr>
        <w:t xml:space="preserve">. Akademie der </w:t>
      </w:r>
      <w:proofErr w:type="spellStart"/>
      <w:r w:rsidR="00F241BA" w:rsidRPr="00F758FC">
        <w:rPr>
          <w:rFonts w:ascii="Times New Roman" w:eastAsia="Times New Roman" w:hAnsi="Times New Roman" w:cs="Times New Roman"/>
          <w:i/>
          <w:sz w:val="24"/>
          <w:szCs w:val="24"/>
          <w:lang w:eastAsia="cs-CZ"/>
        </w:rPr>
        <w:t>Wissenschaften</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zu</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Berlin</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für</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das</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Jahr</w:t>
      </w:r>
      <w:proofErr w:type="spellEnd"/>
      <w:r w:rsidR="00F241BA" w:rsidRPr="00F758FC">
        <w:rPr>
          <w:rFonts w:ascii="Times New Roman" w:eastAsia="Times New Roman" w:hAnsi="Times New Roman" w:cs="Times New Roman"/>
          <w:i/>
          <w:sz w:val="24"/>
          <w:szCs w:val="24"/>
          <w:lang w:eastAsia="cs-CZ"/>
        </w:rPr>
        <w:t xml:space="preserve"> 1791 </w:t>
      </w:r>
      <w:proofErr w:type="spellStart"/>
      <w:r w:rsidR="00F241BA" w:rsidRPr="00F758FC">
        <w:rPr>
          <w:rFonts w:ascii="Times New Roman" w:eastAsia="Times New Roman" w:hAnsi="Times New Roman" w:cs="Times New Roman"/>
          <w:i/>
          <w:sz w:val="24"/>
          <w:szCs w:val="24"/>
          <w:lang w:eastAsia="cs-CZ"/>
        </w:rPr>
        <w:t>ausgesetzte</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Preisfrage</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Welches</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sind</w:t>
      </w:r>
      <w:proofErr w:type="spellEnd"/>
      <w:r w:rsidR="00F241BA" w:rsidRPr="00F758FC">
        <w:rPr>
          <w:rFonts w:ascii="Times New Roman" w:eastAsia="Times New Roman" w:hAnsi="Times New Roman" w:cs="Times New Roman"/>
          <w:i/>
          <w:sz w:val="24"/>
          <w:szCs w:val="24"/>
          <w:lang w:eastAsia="cs-CZ"/>
        </w:rPr>
        <w:t xml:space="preserve"> die </w:t>
      </w:r>
      <w:proofErr w:type="spellStart"/>
      <w:r w:rsidR="00F241BA" w:rsidRPr="00F758FC">
        <w:rPr>
          <w:rFonts w:ascii="Times New Roman" w:eastAsia="Times New Roman" w:hAnsi="Times New Roman" w:cs="Times New Roman"/>
          <w:i/>
          <w:sz w:val="24"/>
          <w:szCs w:val="24"/>
          <w:lang w:eastAsia="cs-CZ"/>
        </w:rPr>
        <w:t>wirklichen</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Fortschritte</w:t>
      </w:r>
      <w:proofErr w:type="spellEnd"/>
      <w:r w:rsidR="00F241BA" w:rsidRPr="00F758FC">
        <w:rPr>
          <w:rFonts w:ascii="Times New Roman" w:eastAsia="Times New Roman" w:hAnsi="Times New Roman" w:cs="Times New Roman"/>
          <w:i/>
          <w:sz w:val="24"/>
          <w:szCs w:val="24"/>
          <w:lang w:eastAsia="cs-CZ"/>
        </w:rPr>
        <w:t xml:space="preserve">, die </w:t>
      </w:r>
      <w:proofErr w:type="spellStart"/>
      <w:r w:rsidR="00F241BA" w:rsidRPr="00F758FC">
        <w:rPr>
          <w:rFonts w:ascii="Times New Roman" w:eastAsia="Times New Roman" w:hAnsi="Times New Roman" w:cs="Times New Roman"/>
          <w:i/>
          <w:sz w:val="24"/>
          <w:szCs w:val="24"/>
          <w:lang w:eastAsia="cs-CZ"/>
        </w:rPr>
        <w:t>die</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Metaphysik</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seit</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Leibnizens</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und</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Wolffs</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Zeiten</w:t>
      </w:r>
      <w:proofErr w:type="spellEnd"/>
      <w:r w:rsidR="00F241BA" w:rsidRPr="00F758FC">
        <w:rPr>
          <w:rFonts w:ascii="Times New Roman" w:eastAsia="Times New Roman" w:hAnsi="Times New Roman" w:cs="Times New Roman"/>
          <w:i/>
          <w:sz w:val="24"/>
          <w:szCs w:val="24"/>
          <w:lang w:eastAsia="cs-CZ"/>
        </w:rPr>
        <w:t xml:space="preserve"> in </w:t>
      </w:r>
      <w:proofErr w:type="spellStart"/>
      <w:r w:rsidR="00F241BA" w:rsidRPr="00F758FC">
        <w:rPr>
          <w:rFonts w:ascii="Times New Roman" w:eastAsia="Times New Roman" w:hAnsi="Times New Roman" w:cs="Times New Roman"/>
          <w:i/>
          <w:sz w:val="24"/>
          <w:szCs w:val="24"/>
          <w:lang w:eastAsia="cs-CZ"/>
        </w:rPr>
        <w:t>Deutschland</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gemacht</w:t>
      </w:r>
      <w:proofErr w:type="spellEnd"/>
      <w:r w:rsidR="00F241BA" w:rsidRPr="00F758FC">
        <w:rPr>
          <w:rFonts w:ascii="Times New Roman" w:eastAsia="Times New Roman" w:hAnsi="Times New Roman" w:cs="Times New Roman"/>
          <w:i/>
          <w:sz w:val="24"/>
          <w:szCs w:val="24"/>
          <w:lang w:eastAsia="cs-CZ"/>
        </w:rPr>
        <w:t xml:space="preserve"> </w:t>
      </w:r>
      <w:proofErr w:type="spellStart"/>
      <w:r w:rsidR="00F241BA" w:rsidRPr="00F758FC">
        <w:rPr>
          <w:rFonts w:ascii="Times New Roman" w:eastAsia="Times New Roman" w:hAnsi="Times New Roman" w:cs="Times New Roman"/>
          <w:i/>
          <w:sz w:val="24"/>
          <w:szCs w:val="24"/>
          <w:lang w:eastAsia="cs-CZ"/>
        </w:rPr>
        <w:t>hat</w:t>
      </w:r>
      <w:proofErr w:type="spellEnd"/>
      <w:r w:rsidR="00F241BA" w:rsidRPr="00F758FC">
        <w:rPr>
          <w:rFonts w:ascii="Times New Roman" w:eastAsia="Times New Roman" w:hAnsi="Times New Roman" w:cs="Times New Roman"/>
          <w:i/>
          <w:sz w:val="24"/>
          <w:szCs w:val="24"/>
          <w:lang w:eastAsia="cs-CZ"/>
        </w:rPr>
        <w:t>?</w:t>
      </w:r>
      <w:r w:rsidR="00F241BA" w:rsidRPr="00F758FC">
        <w:rPr>
          <w:rFonts w:ascii="Times New Roman" w:eastAsia="Times New Roman" w:hAnsi="Times New Roman" w:cs="Times New Roman"/>
          <w:sz w:val="24"/>
          <w:szCs w:val="24"/>
          <w:lang w:eastAsia="cs-CZ"/>
        </w:rPr>
        <w:t xml:space="preserve">, A 35, </w:t>
      </w:r>
      <w:proofErr w:type="spellStart"/>
      <w:r w:rsidR="00F241BA" w:rsidRPr="00F758FC">
        <w:rPr>
          <w:rFonts w:ascii="Times New Roman" w:eastAsia="Times New Roman" w:hAnsi="Times New Roman" w:cs="Times New Roman"/>
          <w:sz w:val="24"/>
          <w:szCs w:val="24"/>
          <w:lang w:eastAsia="cs-CZ"/>
        </w:rPr>
        <w:t>Werke</w:t>
      </w:r>
      <w:proofErr w:type="spellEnd"/>
      <w:r w:rsidR="00F241BA" w:rsidRPr="00F758FC">
        <w:rPr>
          <w:rFonts w:ascii="Times New Roman" w:eastAsia="Times New Roman" w:hAnsi="Times New Roman" w:cs="Times New Roman"/>
          <w:sz w:val="24"/>
          <w:szCs w:val="24"/>
          <w:lang w:eastAsia="cs-CZ"/>
        </w:rPr>
        <w:t xml:space="preserve"> VI, str. 601.)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16</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„Přítomnost pro sebe předpokládá nepatrný odstup od sebe sama, nepatrnou nepřítomnost sebe sama. Právě tato ustavičná souhra nepřítomnosti a přítomnosti, jejíž existence se jeví jako cosi obtížného, je tím, co ustavičně vytváříme a co představuje způsob bytí vědomí … pojem ‚</w:t>
      </w:r>
      <w:proofErr w:type="spellStart"/>
      <w:r w:rsidR="00F241BA" w:rsidRPr="00F758FC">
        <w:rPr>
          <w:rFonts w:ascii="Times New Roman" w:eastAsia="Times New Roman" w:hAnsi="Times New Roman" w:cs="Times New Roman"/>
          <w:sz w:val="24"/>
          <w:szCs w:val="24"/>
          <w:lang w:eastAsia="cs-CZ"/>
        </w:rPr>
        <w:t>sebouʻ</w:t>
      </w:r>
      <w:proofErr w:type="spellEnd"/>
      <w:r w:rsidR="00F241BA" w:rsidRPr="00F758FC">
        <w:rPr>
          <w:rFonts w:ascii="Times New Roman" w:eastAsia="Times New Roman" w:hAnsi="Times New Roman" w:cs="Times New Roman"/>
          <w:sz w:val="24"/>
          <w:szCs w:val="24"/>
          <w:lang w:eastAsia="cs-CZ"/>
        </w:rPr>
        <w:t xml:space="preserve"> je sám prchavý … Věta ‚on se </w:t>
      </w:r>
      <w:proofErr w:type="spellStart"/>
      <w:proofErr w:type="gramStart"/>
      <w:r w:rsidR="00F241BA" w:rsidRPr="00F758FC">
        <w:rPr>
          <w:rFonts w:ascii="Times New Roman" w:eastAsia="Times New Roman" w:hAnsi="Times New Roman" w:cs="Times New Roman"/>
          <w:sz w:val="24"/>
          <w:szCs w:val="24"/>
          <w:lang w:eastAsia="cs-CZ"/>
        </w:rPr>
        <w:t>sklání</w:t>
      </w:r>
      <w:proofErr w:type="gramEnd"/>
      <w:r w:rsidR="00F241BA" w:rsidRPr="00F758FC">
        <w:rPr>
          <w:rFonts w:ascii="Times New Roman" w:eastAsia="Times New Roman" w:hAnsi="Times New Roman" w:cs="Times New Roman"/>
          <w:sz w:val="24"/>
          <w:szCs w:val="24"/>
          <w:lang w:eastAsia="cs-CZ"/>
        </w:rPr>
        <w:t>ʻ</w:t>
      </w:r>
      <w:proofErr w:type="spellEnd"/>
      <w:r w:rsidR="00F241BA" w:rsidRPr="00F758FC">
        <w:rPr>
          <w:rFonts w:ascii="Times New Roman" w:eastAsia="Times New Roman" w:hAnsi="Times New Roman" w:cs="Times New Roman"/>
          <w:sz w:val="24"/>
          <w:szCs w:val="24"/>
          <w:lang w:eastAsia="cs-CZ"/>
        </w:rPr>
        <w:t xml:space="preserve"> velmi dobře </w:t>
      </w:r>
      <w:proofErr w:type="gramStart"/>
      <w:r w:rsidR="00F241BA" w:rsidRPr="00F758FC">
        <w:rPr>
          <w:rFonts w:ascii="Times New Roman" w:eastAsia="Times New Roman" w:hAnsi="Times New Roman" w:cs="Times New Roman"/>
          <w:sz w:val="24"/>
          <w:szCs w:val="24"/>
          <w:lang w:eastAsia="cs-CZ"/>
        </w:rPr>
        <w:t>ukazuje</w:t>
      </w:r>
      <w:proofErr w:type="gramEnd"/>
      <w:r w:rsidR="00F241BA" w:rsidRPr="00F758FC">
        <w:rPr>
          <w:rFonts w:ascii="Times New Roman" w:eastAsia="Times New Roman" w:hAnsi="Times New Roman" w:cs="Times New Roman"/>
          <w:sz w:val="24"/>
          <w:szCs w:val="24"/>
          <w:lang w:eastAsia="cs-CZ"/>
        </w:rPr>
        <w:t>, že slůvko ‚</w:t>
      </w:r>
      <w:proofErr w:type="spellStart"/>
      <w:r w:rsidR="00F241BA" w:rsidRPr="00F758FC">
        <w:rPr>
          <w:rFonts w:ascii="Times New Roman" w:eastAsia="Times New Roman" w:hAnsi="Times New Roman" w:cs="Times New Roman"/>
          <w:sz w:val="24"/>
          <w:szCs w:val="24"/>
          <w:lang w:eastAsia="cs-CZ"/>
        </w:rPr>
        <w:t>seʻ</w:t>
      </w:r>
      <w:proofErr w:type="spellEnd"/>
      <w:r w:rsidR="00F241BA" w:rsidRPr="00F758FC">
        <w:rPr>
          <w:rFonts w:ascii="Times New Roman" w:eastAsia="Times New Roman" w:hAnsi="Times New Roman" w:cs="Times New Roman"/>
          <w:sz w:val="24"/>
          <w:szCs w:val="24"/>
          <w:lang w:eastAsia="cs-CZ"/>
        </w:rPr>
        <w:t>, které zde máme, není totéž co ‚</w:t>
      </w:r>
      <w:proofErr w:type="spellStart"/>
      <w:r w:rsidR="00F241BA" w:rsidRPr="00F758FC">
        <w:rPr>
          <w:rFonts w:ascii="Times New Roman" w:eastAsia="Times New Roman" w:hAnsi="Times New Roman" w:cs="Times New Roman"/>
          <w:sz w:val="24"/>
          <w:szCs w:val="24"/>
          <w:lang w:eastAsia="cs-CZ"/>
        </w:rPr>
        <w:t>onʻ</w:t>
      </w:r>
      <w:proofErr w:type="spellEnd"/>
      <w:r w:rsidR="00F241BA" w:rsidRPr="00F758FC">
        <w:rPr>
          <w:rFonts w:ascii="Times New Roman" w:eastAsia="Times New Roman" w:hAnsi="Times New Roman" w:cs="Times New Roman"/>
          <w:sz w:val="24"/>
          <w:szCs w:val="24"/>
          <w:lang w:eastAsia="cs-CZ"/>
        </w:rPr>
        <w:t>, jinak bychom nemuseli použít dvě různá slova. Máme co činit s nepatrným posunem … Máme zde před sebou dvojznačný a téměř rozporný pojem ‚</w:t>
      </w:r>
      <w:proofErr w:type="spellStart"/>
      <w:r w:rsidR="00F241BA" w:rsidRPr="00F758FC">
        <w:rPr>
          <w:rFonts w:ascii="Times New Roman" w:eastAsia="Times New Roman" w:hAnsi="Times New Roman" w:cs="Times New Roman"/>
          <w:sz w:val="24"/>
          <w:szCs w:val="24"/>
          <w:lang w:eastAsia="cs-CZ"/>
        </w:rPr>
        <w:t>jáʻ</w:t>
      </w:r>
      <w:proofErr w:type="spellEnd"/>
      <w:r w:rsidR="00F241BA" w:rsidRPr="00F758FC">
        <w:rPr>
          <w:rFonts w:ascii="Times New Roman" w:eastAsia="Times New Roman" w:hAnsi="Times New Roman" w:cs="Times New Roman"/>
          <w:sz w:val="24"/>
          <w:szCs w:val="24"/>
          <w:lang w:eastAsia="cs-CZ"/>
        </w:rPr>
        <w:t xml:space="preserve"> (</w:t>
      </w:r>
      <w:proofErr w:type="spellStart"/>
      <w:r w:rsidR="00F241BA" w:rsidRPr="00F758FC">
        <w:rPr>
          <w:rFonts w:ascii="Times New Roman" w:eastAsia="Times New Roman" w:hAnsi="Times New Roman" w:cs="Times New Roman"/>
          <w:sz w:val="24"/>
          <w:szCs w:val="24"/>
          <w:lang w:eastAsia="cs-CZ"/>
        </w:rPr>
        <w:t>soi</w:t>
      </w:r>
      <w:proofErr w:type="spellEnd"/>
      <w:r w:rsidR="00F241BA" w:rsidRPr="00F758FC">
        <w:rPr>
          <w:rFonts w:ascii="Times New Roman" w:eastAsia="Times New Roman" w:hAnsi="Times New Roman" w:cs="Times New Roman"/>
          <w:sz w:val="24"/>
          <w:szCs w:val="24"/>
          <w:lang w:eastAsia="cs-CZ"/>
        </w:rPr>
        <w:t>), jež má jakožto ‚</w:t>
      </w:r>
      <w:proofErr w:type="spellStart"/>
      <w:r w:rsidR="00F241BA" w:rsidRPr="00F758FC">
        <w:rPr>
          <w:rFonts w:ascii="Times New Roman" w:eastAsia="Times New Roman" w:hAnsi="Times New Roman" w:cs="Times New Roman"/>
          <w:sz w:val="24"/>
          <w:szCs w:val="24"/>
          <w:lang w:eastAsia="cs-CZ"/>
        </w:rPr>
        <w:t>jáʻ</w:t>
      </w:r>
      <w:proofErr w:type="spellEnd"/>
      <w:r w:rsidR="00F241BA" w:rsidRPr="00F758FC">
        <w:rPr>
          <w:rFonts w:ascii="Times New Roman" w:eastAsia="Times New Roman" w:hAnsi="Times New Roman" w:cs="Times New Roman"/>
          <w:sz w:val="24"/>
          <w:szCs w:val="24"/>
          <w:lang w:eastAsia="cs-CZ"/>
        </w:rPr>
        <w:t xml:space="preserve"> být sebou. Právě ono zakládá ideální jednotu i reálný rozpor vědomí … nalézáme zde takříkajíc zlom či rozštěp v bytí.“ (</w:t>
      </w:r>
      <w:proofErr w:type="gramStart"/>
      <w:r w:rsidR="00F241BA" w:rsidRPr="00F758FC">
        <w:rPr>
          <w:rFonts w:ascii="Times New Roman" w:eastAsia="Times New Roman" w:hAnsi="Times New Roman" w:cs="Times New Roman"/>
          <w:sz w:val="24"/>
          <w:szCs w:val="24"/>
          <w:lang w:eastAsia="cs-CZ"/>
        </w:rPr>
        <w:t>J.-P.</w:t>
      </w:r>
      <w:proofErr w:type="gramEnd"/>
      <w:r w:rsidR="00F241BA" w:rsidRPr="00F758FC">
        <w:rPr>
          <w:rFonts w:ascii="Times New Roman" w:eastAsia="Times New Roman" w:hAnsi="Times New Roman" w:cs="Times New Roman"/>
          <w:sz w:val="24"/>
          <w:szCs w:val="24"/>
          <w:lang w:eastAsia="cs-CZ"/>
        </w:rPr>
        <w:t xml:space="preserve"> Sartre, </w:t>
      </w:r>
      <w:r w:rsidR="00F241BA" w:rsidRPr="00F758FC">
        <w:rPr>
          <w:rFonts w:ascii="Times New Roman" w:eastAsia="Times New Roman" w:hAnsi="Times New Roman" w:cs="Times New Roman"/>
          <w:i/>
          <w:sz w:val="24"/>
          <w:szCs w:val="24"/>
          <w:lang w:eastAsia="cs-CZ"/>
        </w:rPr>
        <w:t>Vědomí a existence</w:t>
      </w:r>
      <w:r w:rsidR="00F241BA" w:rsidRPr="00F758FC">
        <w:rPr>
          <w:rFonts w:ascii="Times New Roman" w:eastAsia="Times New Roman" w:hAnsi="Times New Roman" w:cs="Times New Roman"/>
          <w:sz w:val="24"/>
          <w:szCs w:val="24"/>
          <w:lang w:eastAsia="cs-CZ"/>
        </w:rPr>
        <w:t>, Praha 2006, str. 124–125.)</w:t>
      </w:r>
      <w:r w:rsidR="00F241BA" w:rsidRPr="00F758FC">
        <w:rPr>
          <w:rFonts w:ascii="Times New Roman" w:eastAsia="Times New Roman" w:hAnsi="Times New Roman" w:cs="Times New Roman"/>
          <w:sz w:val="24"/>
          <w:szCs w:val="24"/>
          <w:vertAlign w:val="superscript"/>
          <w:lang w:eastAsia="cs-CZ"/>
        </w:rPr>
        <w:t xml:space="preserve"> </w:t>
      </w:r>
      <w:r w:rsidR="00F241BA" w:rsidRPr="00F758FC">
        <w:rPr>
          <w:rFonts w:ascii="Times New Roman" w:eastAsia="Times New Roman" w:hAnsi="Times New Roman" w:cs="Times New Roman"/>
          <w:sz w:val="24"/>
          <w:szCs w:val="24"/>
          <w:lang w:eastAsia="cs-CZ"/>
        </w:rPr>
        <w:t xml:space="preserve">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17</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„…prožitek (</w:t>
      </w:r>
      <w:proofErr w:type="spellStart"/>
      <w:r w:rsidR="00F241BA" w:rsidRPr="00F758FC">
        <w:rPr>
          <w:rFonts w:ascii="Times New Roman" w:eastAsia="Times New Roman" w:hAnsi="Times New Roman" w:cs="Times New Roman"/>
          <w:i/>
          <w:sz w:val="24"/>
          <w:szCs w:val="24"/>
          <w:lang w:eastAsia="cs-CZ"/>
        </w:rPr>
        <w:t>Erlebnis</w:t>
      </w:r>
      <w:proofErr w:type="spellEnd"/>
      <w:r w:rsidR="00F241BA" w:rsidRPr="00F758FC">
        <w:rPr>
          <w:rFonts w:ascii="Times New Roman" w:eastAsia="Times New Roman" w:hAnsi="Times New Roman" w:cs="Times New Roman"/>
          <w:sz w:val="24"/>
          <w:szCs w:val="24"/>
          <w:lang w:eastAsia="cs-CZ"/>
        </w:rPr>
        <w:t>), tj. v podstatě prožité … vědomí, se vyznačuje tím, že se dává jako to, co již existovalo, co zde již bylo. Řekněme, že právě čtu. Když se mne zeptáte, co dělám, odpovím: ‚</w:t>
      </w:r>
      <w:proofErr w:type="spellStart"/>
      <w:r w:rsidR="00F241BA" w:rsidRPr="00F758FC">
        <w:rPr>
          <w:rFonts w:ascii="Times New Roman" w:eastAsia="Times New Roman" w:hAnsi="Times New Roman" w:cs="Times New Roman"/>
          <w:sz w:val="24"/>
          <w:szCs w:val="24"/>
          <w:lang w:eastAsia="cs-CZ"/>
        </w:rPr>
        <w:t>čtuʻ</w:t>
      </w:r>
      <w:proofErr w:type="spellEnd"/>
      <w:r w:rsidR="00F241BA" w:rsidRPr="00F758FC">
        <w:rPr>
          <w:rFonts w:ascii="Times New Roman" w:eastAsia="Times New Roman" w:hAnsi="Times New Roman" w:cs="Times New Roman"/>
          <w:sz w:val="24"/>
          <w:szCs w:val="24"/>
          <w:lang w:eastAsia="cs-CZ"/>
        </w:rPr>
        <w:t>. Uvědomím si své čtení, ale to není dílem okamžiku. Uvědomuji si něco, čeho jsem si byl vědom již dlouho, přecházím na úroveň tematizace, reflexivního kladení a poznání zaměřeného na věc, která … existoval již předtím.“ (</w:t>
      </w:r>
      <w:proofErr w:type="spellStart"/>
      <w:r w:rsidR="00F241BA" w:rsidRPr="00F758FC">
        <w:rPr>
          <w:rFonts w:ascii="Times New Roman" w:eastAsia="Times New Roman" w:hAnsi="Times New Roman" w:cs="Times New Roman"/>
          <w:sz w:val="24"/>
          <w:szCs w:val="24"/>
          <w:lang w:eastAsia="cs-CZ"/>
        </w:rPr>
        <w:t>Tamt</w:t>
      </w:r>
      <w:proofErr w:type="spellEnd"/>
      <w:r w:rsidR="00F241BA" w:rsidRPr="00F758FC">
        <w:rPr>
          <w:rFonts w:ascii="Times New Roman" w:eastAsia="Times New Roman" w:hAnsi="Times New Roman" w:cs="Times New Roman"/>
          <w:sz w:val="24"/>
          <w:szCs w:val="24"/>
          <w:lang w:eastAsia="cs-CZ"/>
        </w:rPr>
        <w:t>., str. 118.)</w:t>
      </w:r>
      <w:r w:rsidR="00F241BA" w:rsidRPr="00F758FC">
        <w:rPr>
          <w:rFonts w:ascii="Times New Roman" w:eastAsia="Times New Roman" w:hAnsi="Times New Roman" w:cs="Times New Roman"/>
          <w:sz w:val="24"/>
          <w:szCs w:val="24"/>
          <w:vertAlign w:val="superscript"/>
          <w:lang w:eastAsia="cs-CZ"/>
        </w:rPr>
        <w:t xml:space="preserve"> </w:t>
      </w:r>
      <w:r w:rsidR="00F241BA" w:rsidRPr="00F758FC">
        <w:rPr>
          <w:rFonts w:ascii="Times New Roman" w:eastAsia="Times New Roman" w:hAnsi="Times New Roman" w:cs="Times New Roman"/>
          <w:sz w:val="24"/>
          <w:szCs w:val="24"/>
          <w:lang w:eastAsia="cs-CZ"/>
        </w:rPr>
        <w:t xml:space="preserve">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r w:rsidRPr="00F758FC">
        <w:rPr>
          <w:rFonts w:ascii="Times New Roman" w:eastAsia="Times New Roman" w:hAnsi="Times New Roman" w:cs="Times New Roman"/>
          <w:b/>
          <w:sz w:val="24"/>
          <w:szCs w:val="24"/>
          <w:lang w:eastAsia="cs-CZ"/>
        </w:rPr>
        <w:t>Reflexivní vědomí o sobě a před-reflexivní sebevědomí</w:t>
      </w:r>
    </w:p>
    <w:p w:rsidR="00F241BA" w:rsidRDefault="00F241BA" w:rsidP="00F241BA">
      <w:pPr>
        <w:spacing w:after="0" w:line="240" w:lineRule="auto"/>
        <w:jc w:val="both"/>
        <w:rPr>
          <w:rFonts w:ascii="Times New Roman" w:eastAsia="Times New Roman" w:hAnsi="Times New Roman" w:cs="Times New Roman"/>
          <w:b/>
          <w:sz w:val="24"/>
          <w:szCs w:val="24"/>
          <w:lang w:eastAsia="cs-CZ"/>
        </w:rPr>
      </w:pPr>
    </w:p>
    <w:p w:rsidR="00F241BA" w:rsidRPr="00AA1626"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18</w:t>
      </w:r>
      <w:r w:rsidR="00F241BA" w:rsidRPr="00AA1626">
        <w:rPr>
          <w:rFonts w:ascii="Times New Roman" w:eastAsia="Times New Roman" w:hAnsi="Times New Roman" w:cs="Times New Roman"/>
          <w:b/>
          <w:sz w:val="24"/>
          <w:szCs w:val="24"/>
          <w:lang w:eastAsia="cs-CZ"/>
        </w:rPr>
        <w:t xml:space="preserve">: </w:t>
      </w:r>
      <w:r w:rsidR="00F241BA" w:rsidRPr="00AA1626">
        <w:rPr>
          <w:rFonts w:ascii="Times New Roman" w:eastAsia="Times New Roman" w:hAnsi="Times New Roman" w:cs="Times New Roman"/>
          <w:sz w:val="24"/>
          <w:szCs w:val="24"/>
          <w:lang w:eastAsia="cs-CZ"/>
        </w:rPr>
        <w:t xml:space="preserve">„Reflexivní teorie má za to, že Já získává znalost sebe sama zpětným vztahem k sobě. Přitom ale to, že si nějaký subjekt výslovně uvědomuje nějaký objekt, nestačí k tomu, aby bylo vysvětleno vědomí Já = Já. Tento subjekt musí také </w:t>
      </w:r>
      <w:r w:rsidR="00F241BA" w:rsidRPr="00AA1626">
        <w:rPr>
          <w:rFonts w:ascii="Times New Roman" w:eastAsia="Times New Roman" w:hAnsi="Times New Roman" w:cs="Times New Roman"/>
          <w:i/>
          <w:sz w:val="24"/>
          <w:szCs w:val="24"/>
          <w:lang w:eastAsia="cs-CZ"/>
        </w:rPr>
        <w:t>vědět</w:t>
      </w:r>
      <w:r w:rsidR="00F241BA" w:rsidRPr="00AA1626">
        <w:rPr>
          <w:rFonts w:ascii="Times New Roman" w:eastAsia="Times New Roman" w:hAnsi="Times New Roman" w:cs="Times New Roman"/>
          <w:sz w:val="24"/>
          <w:szCs w:val="24"/>
          <w:lang w:eastAsia="cs-CZ"/>
        </w:rPr>
        <w:t xml:space="preserve">, že jeho objekt je s ním samým identický. Znalostí této identity však nemůže disponovat tak, že ho o ní uvědomí nějaká třetí instance. Neboť fenomén sebevědomí vykazuje bezprostřední vztah k sobě samému. A teorie Já jako reflexe vychází v souladu s tímto fenoménem z toho, že Já se uchopuje </w:t>
      </w:r>
      <w:r w:rsidR="00F241BA" w:rsidRPr="00AA1626">
        <w:rPr>
          <w:rFonts w:ascii="Times New Roman" w:eastAsia="Times New Roman" w:hAnsi="Times New Roman" w:cs="Times New Roman"/>
          <w:i/>
          <w:sz w:val="24"/>
          <w:szCs w:val="24"/>
          <w:lang w:eastAsia="cs-CZ"/>
        </w:rPr>
        <w:t>pouze</w:t>
      </w:r>
      <w:r w:rsidR="00F241BA" w:rsidRPr="00AA1626">
        <w:rPr>
          <w:rFonts w:ascii="Times New Roman" w:eastAsia="Times New Roman" w:hAnsi="Times New Roman" w:cs="Times New Roman"/>
          <w:sz w:val="24"/>
          <w:szCs w:val="24"/>
          <w:lang w:eastAsia="cs-CZ"/>
        </w:rPr>
        <w:t xml:space="preserve"> svým postupem zpět do sebe. Reflexe znamená </w:t>
      </w:r>
      <w:proofErr w:type="spellStart"/>
      <w:r w:rsidR="00F241BA" w:rsidRPr="00AA1626">
        <w:rPr>
          <w:rFonts w:ascii="Times New Roman" w:eastAsia="Times New Roman" w:hAnsi="Times New Roman" w:cs="Times New Roman"/>
          <w:sz w:val="24"/>
          <w:szCs w:val="24"/>
          <w:lang w:eastAsia="cs-CZ"/>
        </w:rPr>
        <w:t>sebevztah</w:t>
      </w:r>
      <w:proofErr w:type="spellEnd"/>
      <w:r w:rsidR="00F241BA" w:rsidRPr="00AA1626">
        <w:rPr>
          <w:rFonts w:ascii="Times New Roman" w:eastAsia="Times New Roman" w:hAnsi="Times New Roman" w:cs="Times New Roman"/>
          <w:sz w:val="24"/>
          <w:szCs w:val="24"/>
          <w:lang w:eastAsia="cs-CZ"/>
        </w:rPr>
        <w:t xml:space="preserve">, nikoli vztah k něčemu třetímu, které oznamuje: ‚Zde něco uchopilo sebe sama.‘ Takto se raduje </w:t>
      </w:r>
      <w:proofErr w:type="spellStart"/>
      <w:r w:rsidR="00F241BA" w:rsidRPr="00AA1626">
        <w:rPr>
          <w:rFonts w:ascii="Times New Roman" w:eastAsia="Times New Roman" w:hAnsi="Times New Roman" w:cs="Times New Roman"/>
          <w:sz w:val="24"/>
          <w:szCs w:val="24"/>
          <w:lang w:eastAsia="cs-CZ"/>
        </w:rPr>
        <w:t>Mefistotelés</w:t>
      </w:r>
      <w:proofErr w:type="spellEnd"/>
      <w:r w:rsidR="00F241BA" w:rsidRPr="00AA1626">
        <w:rPr>
          <w:rFonts w:ascii="Times New Roman" w:eastAsia="Times New Roman" w:hAnsi="Times New Roman" w:cs="Times New Roman"/>
          <w:sz w:val="24"/>
          <w:szCs w:val="24"/>
          <w:lang w:eastAsia="cs-CZ"/>
        </w:rPr>
        <w:t xml:space="preserve">, když opilí vztáhnou své nože na své nosy, jež považují za sladké hrozny. Já je však svým vlastním ďáblem, jemuž </w:t>
      </w:r>
      <w:proofErr w:type="spellStart"/>
      <w:r w:rsidR="00F241BA" w:rsidRPr="00AA1626">
        <w:rPr>
          <w:rFonts w:ascii="Times New Roman" w:eastAsia="Times New Roman" w:hAnsi="Times New Roman" w:cs="Times New Roman"/>
          <w:sz w:val="24"/>
          <w:szCs w:val="24"/>
          <w:lang w:eastAsia="cs-CZ"/>
        </w:rPr>
        <w:t>Mefistotelés</w:t>
      </w:r>
      <w:proofErr w:type="spellEnd"/>
      <w:r w:rsidR="00F241BA" w:rsidRPr="00AA1626">
        <w:rPr>
          <w:rFonts w:ascii="Times New Roman" w:eastAsia="Times New Roman" w:hAnsi="Times New Roman" w:cs="Times New Roman"/>
          <w:sz w:val="24"/>
          <w:szCs w:val="24"/>
          <w:lang w:eastAsia="cs-CZ"/>
        </w:rPr>
        <w:t xml:space="preserve"> nemůže nic ztajit. Ví původně o sobě nikoli tím, že se mu to řekne … Jak ale může sebevědomí vědět, že uchopilo samo sebe, jestliže reflexí Já vznikl Já-objekt? Může to zjevně jen, jestliže již o sobě předem ví. Neboť jedině na základě takového vědění je pro ně možné říci: Co uchopuji, jsem já samo. Ví-li však již o sobě, pak je ovšem již ve stavu vědění Já = Já.“ (D. Henrich, </w:t>
      </w:r>
      <w:proofErr w:type="spellStart"/>
      <w:r w:rsidR="00F241BA" w:rsidRPr="00AA1626">
        <w:rPr>
          <w:rFonts w:ascii="Times New Roman" w:eastAsia="Times New Roman" w:hAnsi="Times New Roman" w:cs="Times New Roman"/>
          <w:i/>
          <w:sz w:val="24"/>
          <w:szCs w:val="24"/>
          <w:lang w:eastAsia="cs-CZ"/>
        </w:rPr>
        <w:t>Fichtes</w:t>
      </w:r>
      <w:proofErr w:type="spellEnd"/>
      <w:r w:rsidR="00F241BA" w:rsidRPr="00AA1626">
        <w:rPr>
          <w:rFonts w:ascii="Times New Roman" w:eastAsia="Times New Roman" w:hAnsi="Times New Roman" w:cs="Times New Roman"/>
          <w:i/>
          <w:sz w:val="24"/>
          <w:szCs w:val="24"/>
          <w:lang w:eastAsia="cs-CZ"/>
        </w:rPr>
        <w:t xml:space="preserve"> </w:t>
      </w:r>
      <w:proofErr w:type="spellStart"/>
      <w:r w:rsidR="00F241BA" w:rsidRPr="00AA1626">
        <w:rPr>
          <w:rFonts w:ascii="Times New Roman" w:eastAsia="Times New Roman" w:hAnsi="Times New Roman" w:cs="Times New Roman"/>
          <w:i/>
          <w:sz w:val="24"/>
          <w:szCs w:val="24"/>
          <w:lang w:eastAsia="cs-CZ"/>
        </w:rPr>
        <w:t>ursprüngliche</w:t>
      </w:r>
      <w:proofErr w:type="spellEnd"/>
      <w:r w:rsidR="00F241BA" w:rsidRPr="00AA1626">
        <w:rPr>
          <w:rFonts w:ascii="Times New Roman" w:eastAsia="Times New Roman" w:hAnsi="Times New Roman" w:cs="Times New Roman"/>
          <w:i/>
          <w:sz w:val="24"/>
          <w:szCs w:val="24"/>
          <w:lang w:eastAsia="cs-CZ"/>
        </w:rPr>
        <w:t xml:space="preserve"> </w:t>
      </w:r>
      <w:proofErr w:type="spellStart"/>
      <w:r w:rsidR="00F241BA" w:rsidRPr="00AA1626">
        <w:rPr>
          <w:rFonts w:ascii="Times New Roman" w:eastAsia="Times New Roman" w:hAnsi="Times New Roman" w:cs="Times New Roman"/>
          <w:i/>
          <w:sz w:val="24"/>
          <w:szCs w:val="24"/>
          <w:lang w:eastAsia="cs-CZ"/>
        </w:rPr>
        <w:t>Einsicht</w:t>
      </w:r>
      <w:proofErr w:type="spellEnd"/>
      <w:r w:rsidR="00F241BA" w:rsidRPr="00AA1626">
        <w:rPr>
          <w:rFonts w:ascii="Times New Roman" w:eastAsia="Times New Roman" w:hAnsi="Times New Roman" w:cs="Times New Roman"/>
          <w:sz w:val="24"/>
          <w:szCs w:val="24"/>
          <w:lang w:eastAsia="cs-CZ"/>
        </w:rPr>
        <w:t xml:space="preserve">, in: D. Henrich – H. Wagner (vyd.), </w:t>
      </w:r>
      <w:proofErr w:type="spellStart"/>
      <w:r w:rsidR="00F241BA" w:rsidRPr="00AA1626">
        <w:rPr>
          <w:rFonts w:ascii="Times New Roman" w:eastAsia="Times New Roman" w:hAnsi="Times New Roman" w:cs="Times New Roman"/>
          <w:i/>
          <w:sz w:val="24"/>
          <w:szCs w:val="24"/>
          <w:lang w:eastAsia="cs-CZ"/>
        </w:rPr>
        <w:t>Subjektivität</w:t>
      </w:r>
      <w:proofErr w:type="spellEnd"/>
      <w:r w:rsidR="00F241BA" w:rsidRPr="00AA1626">
        <w:rPr>
          <w:rFonts w:ascii="Times New Roman" w:eastAsia="Times New Roman" w:hAnsi="Times New Roman" w:cs="Times New Roman"/>
          <w:i/>
          <w:sz w:val="24"/>
          <w:szCs w:val="24"/>
          <w:lang w:eastAsia="cs-CZ"/>
        </w:rPr>
        <w:t xml:space="preserve"> </w:t>
      </w:r>
      <w:proofErr w:type="spellStart"/>
      <w:r w:rsidR="00F241BA" w:rsidRPr="00AA1626">
        <w:rPr>
          <w:rFonts w:ascii="Times New Roman" w:eastAsia="Times New Roman" w:hAnsi="Times New Roman" w:cs="Times New Roman"/>
          <w:i/>
          <w:sz w:val="24"/>
          <w:szCs w:val="24"/>
          <w:lang w:eastAsia="cs-CZ"/>
        </w:rPr>
        <w:t>und</w:t>
      </w:r>
      <w:proofErr w:type="spellEnd"/>
      <w:r w:rsidR="00F241BA" w:rsidRPr="00AA1626">
        <w:rPr>
          <w:rFonts w:ascii="Times New Roman" w:eastAsia="Times New Roman" w:hAnsi="Times New Roman" w:cs="Times New Roman"/>
          <w:i/>
          <w:sz w:val="24"/>
          <w:szCs w:val="24"/>
          <w:lang w:eastAsia="cs-CZ"/>
        </w:rPr>
        <w:t xml:space="preserve"> </w:t>
      </w:r>
      <w:proofErr w:type="spellStart"/>
      <w:r w:rsidR="00F241BA" w:rsidRPr="00AA1626">
        <w:rPr>
          <w:rFonts w:ascii="Times New Roman" w:eastAsia="Times New Roman" w:hAnsi="Times New Roman" w:cs="Times New Roman"/>
          <w:i/>
          <w:sz w:val="24"/>
          <w:szCs w:val="24"/>
          <w:lang w:eastAsia="cs-CZ"/>
        </w:rPr>
        <w:t>Metaphysik</w:t>
      </w:r>
      <w:proofErr w:type="spellEnd"/>
      <w:r w:rsidR="00F241BA" w:rsidRPr="00AA1626">
        <w:rPr>
          <w:rFonts w:ascii="Times New Roman" w:eastAsia="Times New Roman" w:hAnsi="Times New Roman" w:cs="Times New Roman"/>
          <w:sz w:val="24"/>
          <w:szCs w:val="24"/>
          <w:lang w:eastAsia="cs-CZ"/>
        </w:rPr>
        <w:t>, Frankfurt a. M. 1966, str. 189–232)</w:t>
      </w: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19</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„…veškeré vědomí je vědomím něčeho, což znamená, že předmět není ve vědomí jako jeho obsah, nýbrž je mimo ně jako intencionální pól … Je zkrátka a dobře vědomím předmětu … Ale vědomí něčeho nutně implikuje vědomí o sobě (</w:t>
      </w:r>
      <w:proofErr w:type="spellStart"/>
      <w:r w:rsidR="00F241BA" w:rsidRPr="00F758FC">
        <w:rPr>
          <w:rFonts w:ascii="Times New Roman" w:eastAsia="Times New Roman" w:hAnsi="Times New Roman" w:cs="Times New Roman"/>
          <w:sz w:val="24"/>
          <w:szCs w:val="24"/>
          <w:lang w:eastAsia="cs-CZ"/>
        </w:rPr>
        <w:t>conscience</w:t>
      </w:r>
      <w:proofErr w:type="spellEnd"/>
      <w:r w:rsidR="00F241BA" w:rsidRPr="00F758FC">
        <w:rPr>
          <w:rFonts w:ascii="Times New Roman" w:eastAsia="Times New Roman" w:hAnsi="Times New Roman" w:cs="Times New Roman"/>
          <w:sz w:val="24"/>
          <w:szCs w:val="24"/>
          <w:lang w:eastAsia="cs-CZ"/>
        </w:rPr>
        <w:t xml:space="preserve"> de </w:t>
      </w:r>
      <w:proofErr w:type="spellStart"/>
      <w:r w:rsidR="00F241BA" w:rsidRPr="00F758FC">
        <w:rPr>
          <w:rFonts w:ascii="Times New Roman" w:eastAsia="Times New Roman" w:hAnsi="Times New Roman" w:cs="Times New Roman"/>
          <w:sz w:val="24"/>
          <w:szCs w:val="24"/>
          <w:lang w:eastAsia="cs-CZ"/>
        </w:rPr>
        <w:t>soi</w:t>
      </w:r>
      <w:proofErr w:type="spellEnd"/>
      <w:r w:rsidR="00F241BA" w:rsidRPr="00F758FC">
        <w:rPr>
          <w:rFonts w:ascii="Times New Roman" w:eastAsia="Times New Roman" w:hAnsi="Times New Roman" w:cs="Times New Roman"/>
          <w:sz w:val="24"/>
          <w:szCs w:val="24"/>
          <w:lang w:eastAsia="cs-CZ"/>
        </w:rPr>
        <w:t>), sebevědomí, neboť jinak by upadlo do bezvědomí. Zde si dovolím poznamenat, že ‚</w:t>
      </w:r>
      <w:proofErr w:type="spellStart"/>
      <w:r w:rsidR="00F241BA" w:rsidRPr="00F758FC">
        <w:rPr>
          <w:rFonts w:ascii="Times New Roman" w:eastAsia="Times New Roman" w:hAnsi="Times New Roman" w:cs="Times New Roman"/>
          <w:sz w:val="24"/>
          <w:szCs w:val="24"/>
          <w:lang w:eastAsia="cs-CZ"/>
        </w:rPr>
        <w:t>oʻ</w:t>
      </w:r>
      <w:proofErr w:type="spellEnd"/>
      <w:r w:rsidR="00F241BA" w:rsidRPr="00F758FC">
        <w:rPr>
          <w:rFonts w:ascii="Times New Roman" w:eastAsia="Times New Roman" w:hAnsi="Times New Roman" w:cs="Times New Roman"/>
          <w:sz w:val="24"/>
          <w:szCs w:val="24"/>
          <w:lang w:eastAsia="cs-CZ"/>
        </w:rPr>
        <w:t xml:space="preserve"> (‚</w:t>
      </w:r>
      <w:proofErr w:type="spellStart"/>
      <w:r w:rsidR="00F241BA" w:rsidRPr="00F758FC">
        <w:rPr>
          <w:rFonts w:ascii="Times New Roman" w:eastAsia="Times New Roman" w:hAnsi="Times New Roman" w:cs="Times New Roman"/>
          <w:sz w:val="24"/>
          <w:szCs w:val="24"/>
          <w:lang w:eastAsia="cs-CZ"/>
        </w:rPr>
        <w:t>deʻ</w:t>
      </w:r>
      <w:proofErr w:type="spellEnd"/>
      <w:r w:rsidR="00F241BA" w:rsidRPr="00F758FC">
        <w:rPr>
          <w:rFonts w:ascii="Times New Roman" w:eastAsia="Times New Roman" w:hAnsi="Times New Roman" w:cs="Times New Roman"/>
          <w:sz w:val="24"/>
          <w:szCs w:val="24"/>
          <w:lang w:eastAsia="cs-CZ"/>
        </w:rPr>
        <w:t xml:space="preserve">) budu dávat vždy do </w:t>
      </w:r>
      <w:r w:rsidR="00F241BA" w:rsidRPr="00F758FC">
        <w:rPr>
          <w:rFonts w:ascii="Times New Roman" w:eastAsia="Times New Roman" w:hAnsi="Times New Roman" w:cs="Times New Roman"/>
          <w:sz w:val="24"/>
          <w:szCs w:val="24"/>
          <w:lang w:eastAsia="cs-CZ"/>
        </w:rPr>
        <w:lastRenderedPageBreak/>
        <w:t>závorek. Je to typografická značka, jíž chci dát najevo, že vědomí sebe nepojímám jako vědomí něčeho … Existuje-li totiž vědomí, které mám o sobě, pak jsem já sám předmětem pro ‚</w:t>
      </w:r>
      <w:proofErr w:type="spellStart"/>
      <w:r w:rsidR="00F241BA" w:rsidRPr="00F758FC">
        <w:rPr>
          <w:rFonts w:ascii="Times New Roman" w:eastAsia="Times New Roman" w:hAnsi="Times New Roman" w:cs="Times New Roman"/>
          <w:sz w:val="24"/>
          <w:szCs w:val="24"/>
          <w:lang w:eastAsia="cs-CZ"/>
        </w:rPr>
        <w:t>jáʻ</w:t>
      </w:r>
      <w:proofErr w:type="spellEnd"/>
      <w:r w:rsidR="00F241BA" w:rsidRPr="00F758FC">
        <w:rPr>
          <w:rFonts w:ascii="Times New Roman" w:eastAsia="Times New Roman" w:hAnsi="Times New Roman" w:cs="Times New Roman"/>
          <w:sz w:val="24"/>
          <w:szCs w:val="24"/>
          <w:lang w:eastAsia="cs-CZ"/>
        </w:rPr>
        <w:t xml:space="preserve">, které poznává. Máme co činit s poznáním a s reflexí. V případech reflexivního vědomí sebe sama existuje vědomí </w:t>
      </w:r>
      <w:r w:rsidR="00F241BA" w:rsidRPr="00F758FC">
        <w:rPr>
          <w:rFonts w:ascii="Times New Roman" w:eastAsia="Times New Roman" w:hAnsi="Times New Roman" w:cs="Times New Roman"/>
          <w:i/>
          <w:sz w:val="24"/>
          <w:szCs w:val="24"/>
          <w:lang w:eastAsia="cs-CZ"/>
        </w:rPr>
        <w:t xml:space="preserve">o </w:t>
      </w:r>
      <w:r w:rsidR="00F241BA" w:rsidRPr="00F758FC">
        <w:rPr>
          <w:rFonts w:ascii="Times New Roman" w:eastAsia="Times New Roman" w:hAnsi="Times New Roman" w:cs="Times New Roman"/>
          <w:sz w:val="24"/>
          <w:szCs w:val="24"/>
          <w:lang w:eastAsia="cs-CZ"/>
        </w:rPr>
        <w:t>sobě, kde ‚</w:t>
      </w:r>
      <w:proofErr w:type="spellStart"/>
      <w:r w:rsidR="00F241BA" w:rsidRPr="00F758FC">
        <w:rPr>
          <w:rFonts w:ascii="Times New Roman" w:eastAsia="Times New Roman" w:hAnsi="Times New Roman" w:cs="Times New Roman"/>
          <w:sz w:val="24"/>
          <w:szCs w:val="24"/>
          <w:lang w:eastAsia="cs-CZ"/>
        </w:rPr>
        <w:t>oʻ</w:t>
      </w:r>
      <w:proofErr w:type="spellEnd"/>
      <w:r w:rsidR="00F241BA" w:rsidRPr="00F758FC">
        <w:rPr>
          <w:rFonts w:ascii="Times New Roman" w:eastAsia="Times New Roman" w:hAnsi="Times New Roman" w:cs="Times New Roman"/>
          <w:sz w:val="24"/>
          <w:szCs w:val="24"/>
          <w:lang w:eastAsia="cs-CZ"/>
        </w:rPr>
        <w:t xml:space="preserve"> chceme zdůraznit. Leč představme si opak: teď právě ani nevím, že existuji, jsem natolik pohroužen do své četby, že když mne z ní někdo vytrhne, budu se ptát, kde to jsem. Možná, že má četba implikuje vědomí mé četby, ale vědomí mé četby se nemůže klást podobně jako vědomí knihy, kterou mám před sebou. Řekneme tedy, že se jedná o ne-kladoucí či non-</w:t>
      </w:r>
      <w:proofErr w:type="spellStart"/>
      <w:r w:rsidR="00F241BA" w:rsidRPr="00F758FC">
        <w:rPr>
          <w:rFonts w:ascii="Times New Roman" w:eastAsia="Times New Roman" w:hAnsi="Times New Roman" w:cs="Times New Roman"/>
          <w:sz w:val="24"/>
          <w:szCs w:val="24"/>
          <w:lang w:eastAsia="cs-CZ"/>
        </w:rPr>
        <w:t>thetické</w:t>
      </w:r>
      <w:proofErr w:type="spellEnd"/>
      <w:r w:rsidR="00F241BA" w:rsidRPr="00F758FC">
        <w:rPr>
          <w:rFonts w:ascii="Times New Roman" w:eastAsia="Times New Roman" w:hAnsi="Times New Roman" w:cs="Times New Roman"/>
          <w:sz w:val="24"/>
          <w:szCs w:val="24"/>
          <w:lang w:eastAsia="cs-CZ"/>
        </w:rPr>
        <w:t xml:space="preserve"> vědomí. Chceme-li se vyhnout nekonečnému regresu, musíme uznat takový typ vědomí … Problémem je zjistit, jak můžeme přejít od non-</w:t>
      </w:r>
      <w:proofErr w:type="spellStart"/>
      <w:r w:rsidR="00F241BA" w:rsidRPr="00F758FC">
        <w:rPr>
          <w:rFonts w:ascii="Times New Roman" w:eastAsia="Times New Roman" w:hAnsi="Times New Roman" w:cs="Times New Roman"/>
          <w:sz w:val="24"/>
          <w:szCs w:val="24"/>
          <w:lang w:eastAsia="cs-CZ"/>
        </w:rPr>
        <w:t>thetického</w:t>
      </w:r>
      <w:proofErr w:type="spellEnd"/>
      <w:r w:rsidR="00F241BA" w:rsidRPr="00F758FC">
        <w:rPr>
          <w:rFonts w:ascii="Times New Roman" w:eastAsia="Times New Roman" w:hAnsi="Times New Roman" w:cs="Times New Roman"/>
          <w:sz w:val="24"/>
          <w:szCs w:val="24"/>
          <w:lang w:eastAsia="cs-CZ"/>
        </w:rPr>
        <w:t xml:space="preserve"> sebevědomí, v němž spočívá bytí vědomí, k reflexivnímu poznání, jež se zakládá samo na sobě.“ (</w:t>
      </w:r>
      <w:proofErr w:type="gramStart"/>
      <w:r w:rsidR="00F241BA" w:rsidRPr="00F758FC">
        <w:rPr>
          <w:rFonts w:ascii="Times New Roman" w:eastAsia="Times New Roman" w:hAnsi="Times New Roman" w:cs="Times New Roman"/>
          <w:sz w:val="24"/>
          <w:szCs w:val="24"/>
          <w:lang w:eastAsia="cs-CZ"/>
        </w:rPr>
        <w:t>J.-P.</w:t>
      </w:r>
      <w:proofErr w:type="gramEnd"/>
      <w:r w:rsidR="00F241BA" w:rsidRPr="00F758FC">
        <w:rPr>
          <w:rFonts w:ascii="Times New Roman" w:eastAsia="Times New Roman" w:hAnsi="Times New Roman" w:cs="Times New Roman"/>
          <w:sz w:val="24"/>
          <w:szCs w:val="24"/>
          <w:lang w:eastAsia="cs-CZ"/>
        </w:rPr>
        <w:t xml:space="preserve"> Sartre, </w:t>
      </w:r>
      <w:r w:rsidR="00F241BA" w:rsidRPr="00F758FC">
        <w:rPr>
          <w:rFonts w:ascii="Times New Roman" w:eastAsia="Times New Roman" w:hAnsi="Times New Roman" w:cs="Times New Roman"/>
          <w:i/>
          <w:sz w:val="24"/>
          <w:szCs w:val="24"/>
          <w:lang w:eastAsia="cs-CZ"/>
        </w:rPr>
        <w:t>Vědomí a existence</w:t>
      </w:r>
      <w:r w:rsidR="00F241BA" w:rsidRPr="00F758FC">
        <w:rPr>
          <w:rFonts w:ascii="Times New Roman" w:eastAsia="Times New Roman" w:hAnsi="Times New Roman" w:cs="Times New Roman"/>
          <w:sz w:val="24"/>
          <w:szCs w:val="24"/>
          <w:lang w:eastAsia="cs-CZ"/>
        </w:rPr>
        <w:t xml:space="preserve">, str. 117–118.)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20</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 xml:space="preserve">„V každém případě je splněna minimální podmínka bezrozporné </w:t>
      </w:r>
      <w:r w:rsidR="00F241BA" w:rsidRPr="00F758FC">
        <w:rPr>
          <w:rFonts w:ascii="Times New Roman" w:eastAsia="Times New Roman" w:hAnsi="Times New Roman" w:cs="Times New Roman"/>
          <w:i/>
          <w:sz w:val="24"/>
          <w:szCs w:val="24"/>
          <w:lang w:eastAsia="cs-CZ"/>
        </w:rPr>
        <w:t xml:space="preserve">tematizace </w:t>
      </w:r>
      <w:r w:rsidR="00F241BA" w:rsidRPr="00F758FC">
        <w:rPr>
          <w:rFonts w:ascii="Times New Roman" w:eastAsia="Times New Roman" w:hAnsi="Times New Roman" w:cs="Times New Roman"/>
          <w:sz w:val="24"/>
          <w:szCs w:val="24"/>
          <w:lang w:eastAsia="cs-CZ"/>
        </w:rPr>
        <w:t>sebe (</w:t>
      </w:r>
      <w:proofErr w:type="spellStart"/>
      <w:r w:rsidR="00F241BA" w:rsidRPr="00F758FC">
        <w:rPr>
          <w:rFonts w:ascii="Times New Roman" w:eastAsia="Times New Roman" w:hAnsi="Times New Roman" w:cs="Times New Roman"/>
          <w:sz w:val="24"/>
          <w:szCs w:val="24"/>
          <w:lang w:eastAsia="cs-CZ"/>
        </w:rPr>
        <w:t>Selbst</w:t>
      </w:r>
      <w:proofErr w:type="spellEnd"/>
      <w:r w:rsidR="00F241BA" w:rsidRPr="00F758FC">
        <w:rPr>
          <w:rFonts w:ascii="Times New Roman" w:eastAsia="Times New Roman" w:hAnsi="Times New Roman" w:cs="Times New Roman"/>
          <w:sz w:val="24"/>
          <w:szCs w:val="24"/>
          <w:lang w:eastAsia="cs-CZ"/>
        </w:rPr>
        <w:t>) a vědomí: Sebe-vztah každopádně přísluší vědomí potud, pokud jsme s ním srozuměni. Je vědomím a poznáním vědomí v jednom a tím – vyjádřeno naším jazykem, jehož se lze sotva vyvarovat, ale který je zavádějící – poznáním o sobě (</w:t>
      </w:r>
      <w:proofErr w:type="spellStart"/>
      <w:r w:rsidR="00F241BA" w:rsidRPr="00F758FC">
        <w:rPr>
          <w:rFonts w:ascii="Times New Roman" w:eastAsia="Times New Roman" w:hAnsi="Times New Roman" w:cs="Times New Roman"/>
          <w:sz w:val="24"/>
          <w:szCs w:val="24"/>
          <w:lang w:eastAsia="cs-CZ"/>
        </w:rPr>
        <w:t>Kenntnis</w:t>
      </w:r>
      <w:proofErr w:type="spellEnd"/>
      <w:r w:rsidR="00F241BA" w:rsidRPr="00F758FC">
        <w:rPr>
          <w:rFonts w:ascii="Times New Roman" w:eastAsia="Times New Roman" w:hAnsi="Times New Roman" w:cs="Times New Roman"/>
          <w:sz w:val="24"/>
          <w:szCs w:val="24"/>
          <w:lang w:eastAsia="cs-CZ"/>
        </w:rPr>
        <w:t xml:space="preserve"> von </w:t>
      </w:r>
      <w:proofErr w:type="spellStart"/>
      <w:r w:rsidR="00F241BA" w:rsidRPr="00F758FC">
        <w:rPr>
          <w:rFonts w:ascii="Times New Roman" w:eastAsia="Times New Roman" w:hAnsi="Times New Roman" w:cs="Times New Roman"/>
          <w:sz w:val="24"/>
          <w:szCs w:val="24"/>
          <w:lang w:eastAsia="cs-CZ"/>
        </w:rPr>
        <w:t>sich</w:t>
      </w:r>
      <w:proofErr w:type="spellEnd"/>
      <w:r w:rsidR="00F241BA" w:rsidRPr="00F758FC">
        <w:rPr>
          <w:rFonts w:ascii="Times New Roman" w:eastAsia="Times New Roman" w:hAnsi="Times New Roman" w:cs="Times New Roman"/>
          <w:sz w:val="24"/>
          <w:szCs w:val="24"/>
          <w:lang w:eastAsia="cs-CZ"/>
        </w:rPr>
        <w:t xml:space="preserve">). Vědomý sebe-vztah, který je přítomen v reflexi, není základním fenoménem, nýbrž jeho izolující explikací…“ (D. Henrich, </w:t>
      </w:r>
      <w:proofErr w:type="spellStart"/>
      <w:r w:rsidR="00F241BA" w:rsidRPr="00F758FC">
        <w:rPr>
          <w:rFonts w:ascii="Times New Roman" w:eastAsia="Times New Roman" w:hAnsi="Times New Roman" w:cs="Times New Roman"/>
          <w:i/>
          <w:sz w:val="24"/>
          <w:szCs w:val="24"/>
          <w:lang w:eastAsia="cs-CZ"/>
        </w:rPr>
        <w:t>Selbstbewusstsein</w:t>
      </w:r>
      <w:proofErr w:type="spellEnd"/>
      <w:r w:rsidR="00F241BA" w:rsidRPr="00F758FC">
        <w:rPr>
          <w:rFonts w:ascii="Times New Roman" w:eastAsia="Times New Roman" w:hAnsi="Times New Roman" w:cs="Times New Roman"/>
          <w:sz w:val="24"/>
          <w:szCs w:val="24"/>
          <w:lang w:eastAsia="cs-CZ"/>
        </w:rPr>
        <w:t xml:space="preserve">, str. 280.)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21</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 xml:space="preserve">„… všichni autoři, kteří popisovali </w:t>
      </w:r>
      <w:r w:rsidR="00F241BA" w:rsidRPr="00F758FC">
        <w:rPr>
          <w:rFonts w:ascii="Times New Roman" w:eastAsia="Times New Roman" w:hAnsi="Times New Roman" w:cs="Times New Roman"/>
          <w:i/>
          <w:sz w:val="24"/>
          <w:szCs w:val="24"/>
          <w:lang w:eastAsia="cs-CZ"/>
        </w:rPr>
        <w:t>cogito</w:t>
      </w:r>
      <w:r w:rsidR="00F241BA" w:rsidRPr="00F758FC">
        <w:rPr>
          <w:rFonts w:ascii="Times New Roman" w:eastAsia="Times New Roman" w:hAnsi="Times New Roman" w:cs="Times New Roman"/>
          <w:sz w:val="24"/>
          <w:szCs w:val="24"/>
          <w:lang w:eastAsia="cs-CZ"/>
        </w:rPr>
        <w:t xml:space="preserve">, je popisovali jako reflexivní činnost, tj. jako činnost druhého stupně. Toto </w:t>
      </w:r>
      <w:r w:rsidR="00F241BA" w:rsidRPr="00F758FC">
        <w:rPr>
          <w:rFonts w:ascii="Times New Roman" w:eastAsia="Times New Roman" w:hAnsi="Times New Roman" w:cs="Times New Roman"/>
          <w:i/>
          <w:sz w:val="24"/>
          <w:szCs w:val="24"/>
          <w:lang w:eastAsia="cs-CZ"/>
        </w:rPr>
        <w:t xml:space="preserve">cogito </w:t>
      </w:r>
      <w:r w:rsidR="00F241BA" w:rsidRPr="00F758FC">
        <w:rPr>
          <w:rFonts w:ascii="Times New Roman" w:eastAsia="Times New Roman" w:hAnsi="Times New Roman" w:cs="Times New Roman"/>
          <w:sz w:val="24"/>
          <w:szCs w:val="24"/>
          <w:lang w:eastAsia="cs-CZ"/>
        </w:rPr>
        <w:t xml:space="preserve">je tvořeno vědomím </w:t>
      </w:r>
      <w:r w:rsidR="00F241BA" w:rsidRPr="00F758FC">
        <w:rPr>
          <w:rFonts w:ascii="Times New Roman" w:eastAsia="Times New Roman" w:hAnsi="Times New Roman" w:cs="Times New Roman"/>
          <w:i/>
          <w:sz w:val="24"/>
          <w:szCs w:val="24"/>
          <w:lang w:eastAsia="cs-CZ"/>
        </w:rPr>
        <w:t>směřujícím k vědomí</w:t>
      </w:r>
      <w:r w:rsidR="00F241BA" w:rsidRPr="00F758FC">
        <w:rPr>
          <w:rFonts w:ascii="Times New Roman" w:eastAsia="Times New Roman" w:hAnsi="Times New Roman" w:cs="Times New Roman"/>
          <w:sz w:val="24"/>
          <w:szCs w:val="24"/>
          <w:lang w:eastAsia="cs-CZ"/>
        </w:rPr>
        <w:t xml:space="preserve">, vědomím, jehož předmětem je vědomí … Ale přece jen máme před sebou syntézu dvou vědomí, z nichž jedno je vědomím toho druhého. Základní princip fenomenologie, podle něhož ‚každé vědomí je vědomím </w:t>
      </w:r>
      <w:proofErr w:type="spellStart"/>
      <w:r w:rsidR="00F241BA" w:rsidRPr="00F758FC">
        <w:rPr>
          <w:rFonts w:ascii="Times New Roman" w:eastAsia="Times New Roman" w:hAnsi="Times New Roman" w:cs="Times New Roman"/>
          <w:i/>
          <w:sz w:val="24"/>
          <w:szCs w:val="24"/>
          <w:lang w:eastAsia="cs-CZ"/>
        </w:rPr>
        <w:t>něčeho</w:t>
      </w:r>
      <w:r w:rsidR="00F241BA" w:rsidRPr="00F758FC">
        <w:rPr>
          <w:rFonts w:ascii="Times New Roman" w:eastAsia="Times New Roman" w:hAnsi="Times New Roman" w:cs="Times New Roman"/>
          <w:sz w:val="24"/>
          <w:szCs w:val="24"/>
          <w:lang w:eastAsia="cs-CZ"/>
        </w:rPr>
        <w:t>ʻ</w:t>
      </w:r>
      <w:proofErr w:type="spellEnd"/>
      <w:r w:rsidR="00F241BA" w:rsidRPr="00F758FC">
        <w:rPr>
          <w:rFonts w:ascii="Times New Roman" w:eastAsia="Times New Roman" w:hAnsi="Times New Roman" w:cs="Times New Roman"/>
          <w:sz w:val="24"/>
          <w:szCs w:val="24"/>
          <w:lang w:eastAsia="cs-CZ"/>
        </w:rPr>
        <w:t xml:space="preserve">, je tedy zachován. Avšak provádím-li </w:t>
      </w:r>
      <w:r w:rsidR="00F241BA" w:rsidRPr="00F758FC">
        <w:rPr>
          <w:rFonts w:ascii="Times New Roman" w:eastAsia="Times New Roman" w:hAnsi="Times New Roman" w:cs="Times New Roman"/>
          <w:i/>
          <w:sz w:val="24"/>
          <w:szCs w:val="24"/>
          <w:lang w:eastAsia="cs-CZ"/>
        </w:rPr>
        <w:t>cogito</w:t>
      </w:r>
      <w:r w:rsidR="00F241BA" w:rsidRPr="00F758FC">
        <w:rPr>
          <w:rFonts w:ascii="Times New Roman" w:eastAsia="Times New Roman" w:hAnsi="Times New Roman" w:cs="Times New Roman"/>
          <w:sz w:val="24"/>
          <w:szCs w:val="24"/>
          <w:lang w:eastAsia="cs-CZ"/>
        </w:rPr>
        <w:t xml:space="preserve">, mé reflektující vědomí se nevztahuje k sobě samému jako předmětu. To, o čem vypovídá, se týká reflektovaného vědomí. Pokud je mé reflektující vědomí vědomím sebe sama, je vědomím, které </w:t>
      </w:r>
      <w:r w:rsidR="00F241BA" w:rsidRPr="00F758FC">
        <w:rPr>
          <w:rFonts w:ascii="Times New Roman" w:eastAsia="Times New Roman" w:hAnsi="Times New Roman" w:cs="Times New Roman"/>
          <w:i/>
          <w:sz w:val="24"/>
          <w:szCs w:val="24"/>
          <w:lang w:eastAsia="cs-CZ"/>
        </w:rPr>
        <w:t>neklade</w:t>
      </w:r>
      <w:r w:rsidR="00F241BA" w:rsidRPr="00F758FC">
        <w:rPr>
          <w:rFonts w:ascii="Times New Roman" w:eastAsia="Times New Roman" w:hAnsi="Times New Roman" w:cs="Times New Roman"/>
          <w:sz w:val="24"/>
          <w:szCs w:val="24"/>
          <w:lang w:eastAsia="cs-CZ"/>
        </w:rPr>
        <w:t xml:space="preserve">. </w:t>
      </w:r>
      <w:proofErr w:type="spellStart"/>
      <w:r w:rsidR="00F241BA" w:rsidRPr="00F758FC">
        <w:rPr>
          <w:rFonts w:ascii="Times New Roman" w:eastAsia="Times New Roman" w:hAnsi="Times New Roman" w:cs="Times New Roman"/>
          <w:sz w:val="24"/>
          <w:szCs w:val="24"/>
          <w:lang w:eastAsia="cs-CZ"/>
        </w:rPr>
        <w:t>Thetickým</w:t>
      </w:r>
      <w:proofErr w:type="spellEnd"/>
      <w:r w:rsidR="00F241BA" w:rsidRPr="00F758FC">
        <w:rPr>
          <w:rFonts w:ascii="Times New Roman" w:eastAsia="Times New Roman" w:hAnsi="Times New Roman" w:cs="Times New Roman"/>
          <w:sz w:val="24"/>
          <w:szCs w:val="24"/>
          <w:lang w:eastAsia="cs-CZ"/>
        </w:rPr>
        <w:t xml:space="preserve"> neboli kladoucím se stává teprve tehdy, když se intencionálně zaměřuje na reflektované vědomí, jež předtím, než bylo reflektováno, nebylo vědomím kladoucím sebe sama.“ (</w:t>
      </w:r>
      <w:proofErr w:type="gramStart"/>
      <w:r w:rsidR="00F241BA" w:rsidRPr="00F758FC">
        <w:rPr>
          <w:rFonts w:ascii="Times New Roman" w:eastAsia="Times New Roman" w:hAnsi="Times New Roman" w:cs="Times New Roman"/>
          <w:sz w:val="24"/>
          <w:szCs w:val="24"/>
          <w:lang w:eastAsia="cs-CZ"/>
        </w:rPr>
        <w:t>J.-P.</w:t>
      </w:r>
      <w:proofErr w:type="gramEnd"/>
      <w:r w:rsidR="00F241BA" w:rsidRPr="00F758FC">
        <w:rPr>
          <w:rFonts w:ascii="Times New Roman" w:eastAsia="Times New Roman" w:hAnsi="Times New Roman" w:cs="Times New Roman"/>
          <w:sz w:val="24"/>
          <w:szCs w:val="24"/>
          <w:lang w:eastAsia="cs-CZ"/>
        </w:rPr>
        <w:t xml:space="preserve"> Sartre, </w:t>
      </w:r>
      <w:r w:rsidR="00F241BA" w:rsidRPr="00F758FC">
        <w:rPr>
          <w:rFonts w:ascii="Times New Roman" w:eastAsia="Times New Roman" w:hAnsi="Times New Roman" w:cs="Times New Roman"/>
          <w:i/>
          <w:sz w:val="24"/>
          <w:szCs w:val="24"/>
          <w:lang w:eastAsia="cs-CZ"/>
        </w:rPr>
        <w:t>Vědomí a existence</w:t>
      </w:r>
      <w:r w:rsidR="00F241BA" w:rsidRPr="00F758FC">
        <w:rPr>
          <w:rFonts w:ascii="Times New Roman" w:eastAsia="Times New Roman" w:hAnsi="Times New Roman" w:cs="Times New Roman"/>
          <w:sz w:val="24"/>
          <w:szCs w:val="24"/>
          <w:lang w:eastAsia="cs-CZ"/>
        </w:rPr>
        <w:t xml:space="preserve">, str. 17–18.)  </w:t>
      </w:r>
    </w:p>
    <w:p w:rsidR="00F241BA" w:rsidRPr="00F758FC" w:rsidRDefault="00F241BA" w:rsidP="00F241BA">
      <w:pPr>
        <w:spacing w:after="0" w:line="240" w:lineRule="auto"/>
        <w:jc w:val="both"/>
        <w:rPr>
          <w:rFonts w:ascii="Times New Roman" w:eastAsia="Times New Roman" w:hAnsi="Times New Roman" w:cs="Times New Roman"/>
          <w:sz w:val="24"/>
          <w:szCs w:val="24"/>
          <w:lang w:eastAsia="cs-CZ"/>
        </w:rPr>
      </w:pP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22</w:t>
      </w:r>
      <w:r w:rsidR="00F241BA" w:rsidRPr="00F758FC">
        <w:rPr>
          <w:rFonts w:ascii="Times New Roman" w:eastAsia="Times New Roman" w:hAnsi="Times New Roman" w:cs="Times New Roman"/>
          <w:b/>
          <w:sz w:val="24"/>
          <w:szCs w:val="24"/>
          <w:lang w:eastAsia="cs-CZ"/>
        </w:rPr>
        <w:t>:</w:t>
      </w:r>
      <w:r w:rsidR="00F241BA" w:rsidRPr="00F758FC">
        <w:rPr>
          <w:rFonts w:ascii="Times New Roman" w:eastAsia="Times New Roman" w:hAnsi="Times New Roman" w:cs="Times New Roman"/>
          <w:sz w:val="24"/>
          <w:szCs w:val="24"/>
          <w:lang w:eastAsia="cs-CZ"/>
        </w:rPr>
        <w:t xml:space="preserve"> „Vzhledem k vědomí se ego dává jako intimita. Zdá se, jako by ego </w:t>
      </w:r>
      <w:r w:rsidR="00F241BA" w:rsidRPr="00F758FC">
        <w:rPr>
          <w:rFonts w:ascii="Times New Roman" w:eastAsia="Times New Roman" w:hAnsi="Times New Roman" w:cs="Times New Roman"/>
          <w:i/>
          <w:sz w:val="24"/>
          <w:szCs w:val="24"/>
          <w:lang w:eastAsia="cs-CZ"/>
        </w:rPr>
        <w:t>patřilo</w:t>
      </w:r>
      <w:r w:rsidR="00F241BA" w:rsidRPr="00F758FC">
        <w:rPr>
          <w:rFonts w:ascii="Times New Roman" w:eastAsia="Times New Roman" w:hAnsi="Times New Roman" w:cs="Times New Roman"/>
          <w:sz w:val="24"/>
          <w:szCs w:val="24"/>
          <w:lang w:eastAsia="cs-CZ"/>
        </w:rPr>
        <w:t xml:space="preserve"> k vědomí s jediným a bytostným rozdílem, že je totiž pro vědomí neprůhledné. Tato neprůhlednost je uchopena jako </w:t>
      </w:r>
      <w:r w:rsidR="00F241BA" w:rsidRPr="00F758FC">
        <w:rPr>
          <w:rFonts w:ascii="Times New Roman" w:eastAsia="Times New Roman" w:hAnsi="Times New Roman" w:cs="Times New Roman"/>
          <w:i/>
          <w:sz w:val="24"/>
          <w:szCs w:val="24"/>
          <w:lang w:eastAsia="cs-CZ"/>
        </w:rPr>
        <w:t>nerozlišenost</w:t>
      </w:r>
      <w:r w:rsidR="00F241BA" w:rsidRPr="00F758FC">
        <w:rPr>
          <w:rFonts w:ascii="Times New Roman" w:eastAsia="Times New Roman" w:hAnsi="Times New Roman" w:cs="Times New Roman"/>
          <w:sz w:val="24"/>
          <w:szCs w:val="24"/>
          <w:lang w:eastAsia="cs-CZ"/>
        </w:rPr>
        <w:t>. Nerozlišenost … je niternost viděná zvnějšku anebo, chcete-li, je to degradovaná projekce niternosti … Jako takové je nám samým jáství neznámé. Vcelku se to dá snadno pochopit: dává se jako předmět. Jedinou metodou jeho poznávání je tedy pozorování, aproximace … Avšak tyto postupy … zde nevyhovují právě proto, že jáství má povahu takové intimity. Je až příliš přítomné, než abychom k němu mohli zaujmout vskutku distancovaný postoj. Ustoupíme-li, abychom získali odstup, ustupuje spolu s námi. Je nekonečně blízko a nemohu se okolo něj projít.“ (</w:t>
      </w:r>
      <w:proofErr w:type="spellStart"/>
      <w:r w:rsidR="00F241BA" w:rsidRPr="00F758FC">
        <w:rPr>
          <w:rFonts w:ascii="Times New Roman" w:eastAsia="Times New Roman" w:hAnsi="Times New Roman" w:cs="Times New Roman"/>
          <w:sz w:val="24"/>
          <w:szCs w:val="24"/>
          <w:lang w:eastAsia="cs-CZ"/>
        </w:rPr>
        <w:t>Tamt</w:t>
      </w:r>
      <w:proofErr w:type="spellEnd"/>
      <w:r w:rsidR="00F241BA" w:rsidRPr="00F758FC">
        <w:rPr>
          <w:rFonts w:ascii="Times New Roman" w:eastAsia="Times New Roman" w:hAnsi="Times New Roman" w:cs="Times New Roman"/>
          <w:sz w:val="24"/>
          <w:szCs w:val="24"/>
          <w:lang w:eastAsia="cs-CZ"/>
        </w:rPr>
        <w:t xml:space="preserve">., str. 41–42.)  </w:t>
      </w: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r w:rsidRPr="00F758FC">
        <w:rPr>
          <w:rFonts w:ascii="Times New Roman" w:eastAsia="Times New Roman" w:hAnsi="Times New Roman" w:cs="Times New Roman"/>
          <w:sz w:val="24"/>
          <w:szCs w:val="24"/>
          <w:lang w:eastAsia="cs-CZ"/>
        </w:rPr>
        <w:t xml:space="preserve">      </w:t>
      </w:r>
      <w:r w:rsidRPr="00F758FC">
        <w:rPr>
          <w:rFonts w:ascii="Times New Roman" w:eastAsia="Times New Roman" w:hAnsi="Times New Roman" w:cs="Times New Roman"/>
          <w:b/>
          <w:sz w:val="24"/>
          <w:szCs w:val="24"/>
          <w:lang w:eastAsia="cs-CZ"/>
        </w:rPr>
        <w:t xml:space="preserve"> </w:t>
      </w:r>
    </w:p>
    <w:p w:rsidR="00F241BA" w:rsidRPr="00F758FC" w:rsidRDefault="009304C1" w:rsidP="00F241B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23</w:t>
      </w:r>
      <w:r w:rsidR="00F241BA" w:rsidRPr="00F758FC">
        <w:rPr>
          <w:rFonts w:ascii="Times New Roman" w:eastAsia="Times New Roman" w:hAnsi="Times New Roman" w:cs="Times New Roman"/>
          <w:b/>
          <w:sz w:val="24"/>
          <w:szCs w:val="24"/>
          <w:lang w:eastAsia="cs-CZ"/>
        </w:rPr>
        <w:t xml:space="preserve">: </w:t>
      </w:r>
      <w:r w:rsidR="00F241BA" w:rsidRPr="00F758FC">
        <w:rPr>
          <w:rFonts w:ascii="Times New Roman" w:eastAsia="Times New Roman" w:hAnsi="Times New Roman" w:cs="Times New Roman"/>
          <w:sz w:val="24"/>
          <w:szCs w:val="24"/>
          <w:lang w:eastAsia="cs-CZ"/>
        </w:rPr>
        <w:t xml:space="preserve">„Proč ono interpretující já se nemůže nalézt, leč jako výsledek interpretace? Ze dvou důvodů … Reflexe je slepou institucí, není-li prostředkována … výrazy, v nichž se život objektivuje … reflexe může být jen přivlastněním našeho aktu existování pomocí kritiky vztažené na díla a skutky, které jsou znamením tohoto aktu existování. Reflexe je tak kritikou … v tom smyslu, že </w:t>
      </w:r>
      <w:r w:rsidR="00F241BA" w:rsidRPr="00F758FC">
        <w:rPr>
          <w:rFonts w:ascii="Times New Roman" w:eastAsia="Times New Roman" w:hAnsi="Times New Roman" w:cs="Times New Roman"/>
          <w:i/>
          <w:sz w:val="24"/>
          <w:szCs w:val="24"/>
          <w:lang w:eastAsia="cs-CZ"/>
        </w:rPr>
        <w:t xml:space="preserve">Cogito </w:t>
      </w:r>
      <w:r w:rsidR="00F241BA" w:rsidRPr="00F758FC">
        <w:rPr>
          <w:rFonts w:ascii="Times New Roman" w:eastAsia="Times New Roman" w:hAnsi="Times New Roman" w:cs="Times New Roman"/>
          <w:sz w:val="24"/>
          <w:szCs w:val="24"/>
          <w:lang w:eastAsia="cs-CZ"/>
        </w:rPr>
        <w:t>nemůže být uchopeno jinak než oklikou – dešifrováním dokumentů svého života. Reflexe je přivlastňováním našeho úsilí o existenci a naší touhy být, a to skrze díla, která o tomto úsilí a této touze svědčí.  Dru</w:t>
      </w:r>
      <w:r w:rsidR="002554FA">
        <w:rPr>
          <w:rFonts w:ascii="Times New Roman" w:eastAsia="Times New Roman" w:hAnsi="Times New Roman" w:cs="Times New Roman"/>
          <w:sz w:val="24"/>
          <w:szCs w:val="24"/>
          <w:lang w:eastAsia="cs-CZ"/>
        </w:rPr>
        <w:t xml:space="preserve">hý důvod se pojí k předchozímu: </w:t>
      </w:r>
      <w:r w:rsidR="00F241BA" w:rsidRPr="00F758FC">
        <w:rPr>
          <w:rFonts w:ascii="Times New Roman" w:eastAsia="Times New Roman" w:hAnsi="Times New Roman" w:cs="Times New Roman"/>
          <w:sz w:val="24"/>
          <w:szCs w:val="24"/>
          <w:lang w:eastAsia="cs-CZ"/>
        </w:rPr>
        <w:t>exegeze textu vědomí naráží na prvotní ‚</w:t>
      </w:r>
      <w:proofErr w:type="spellStart"/>
      <w:r w:rsidR="00F241BA" w:rsidRPr="00F758FC">
        <w:rPr>
          <w:rFonts w:ascii="Times New Roman" w:eastAsia="Times New Roman" w:hAnsi="Times New Roman" w:cs="Times New Roman"/>
          <w:sz w:val="24"/>
          <w:szCs w:val="24"/>
          <w:lang w:eastAsia="cs-CZ"/>
        </w:rPr>
        <w:t>dezinterpretaciʻ</w:t>
      </w:r>
      <w:proofErr w:type="spellEnd"/>
      <w:r w:rsidR="00F241BA" w:rsidRPr="00F758FC">
        <w:rPr>
          <w:rFonts w:ascii="Times New Roman" w:eastAsia="Times New Roman" w:hAnsi="Times New Roman" w:cs="Times New Roman"/>
          <w:sz w:val="24"/>
          <w:szCs w:val="24"/>
          <w:lang w:eastAsia="cs-CZ"/>
        </w:rPr>
        <w:t xml:space="preserve"> falešného vědomí … vědomí je především falešným vědomím a … je vždy třeba pozvednout se korigující kritikou od neporozumění k porozumění.“ (P. </w:t>
      </w:r>
      <w:proofErr w:type="spellStart"/>
      <w:r w:rsidR="00F241BA" w:rsidRPr="00F758FC">
        <w:rPr>
          <w:rFonts w:ascii="Times New Roman" w:eastAsia="Times New Roman" w:hAnsi="Times New Roman" w:cs="Times New Roman"/>
          <w:sz w:val="24"/>
          <w:szCs w:val="24"/>
          <w:lang w:eastAsia="cs-CZ"/>
        </w:rPr>
        <w:t>Ricoeur</w:t>
      </w:r>
      <w:proofErr w:type="spellEnd"/>
      <w:r w:rsidR="00F241BA" w:rsidRPr="00F758FC">
        <w:rPr>
          <w:rFonts w:ascii="Times New Roman" w:eastAsia="Times New Roman" w:hAnsi="Times New Roman" w:cs="Times New Roman"/>
          <w:sz w:val="24"/>
          <w:szCs w:val="24"/>
          <w:lang w:eastAsia="cs-CZ"/>
        </w:rPr>
        <w:t xml:space="preserve">, „Existence a hermeneutika“, in: týž, </w:t>
      </w:r>
      <w:r w:rsidR="00F241BA" w:rsidRPr="00F758FC">
        <w:rPr>
          <w:rFonts w:ascii="Times New Roman" w:eastAsia="Times New Roman" w:hAnsi="Times New Roman" w:cs="Times New Roman"/>
          <w:i/>
          <w:sz w:val="24"/>
          <w:szCs w:val="24"/>
          <w:lang w:eastAsia="cs-CZ"/>
        </w:rPr>
        <w:t>Život, pravda, symbol</w:t>
      </w:r>
      <w:r w:rsidR="00F241BA" w:rsidRPr="00F758FC">
        <w:rPr>
          <w:rFonts w:ascii="Times New Roman" w:eastAsia="Times New Roman" w:hAnsi="Times New Roman" w:cs="Times New Roman"/>
          <w:sz w:val="24"/>
          <w:szCs w:val="24"/>
          <w:lang w:eastAsia="cs-CZ"/>
        </w:rPr>
        <w:t xml:space="preserve">, Praha 1993.)       </w:t>
      </w:r>
      <w:r w:rsidR="00F241BA" w:rsidRPr="00F758FC">
        <w:rPr>
          <w:rFonts w:ascii="Times New Roman" w:eastAsia="Times New Roman" w:hAnsi="Times New Roman" w:cs="Times New Roman"/>
          <w:i/>
          <w:sz w:val="24"/>
          <w:szCs w:val="24"/>
          <w:lang w:eastAsia="cs-CZ"/>
        </w:rPr>
        <w:t xml:space="preserve"> </w:t>
      </w:r>
      <w:r w:rsidR="00F241BA" w:rsidRPr="00F758FC">
        <w:rPr>
          <w:rFonts w:ascii="Times New Roman" w:eastAsia="Times New Roman" w:hAnsi="Times New Roman" w:cs="Times New Roman"/>
          <w:sz w:val="24"/>
          <w:szCs w:val="24"/>
          <w:lang w:eastAsia="cs-CZ"/>
        </w:rPr>
        <w:t xml:space="preserve">    </w:t>
      </w:r>
    </w:p>
    <w:p w:rsidR="00F241BA" w:rsidRPr="00F758FC" w:rsidRDefault="00F241BA" w:rsidP="00F241BA">
      <w:pPr>
        <w:spacing w:after="0" w:line="240" w:lineRule="auto"/>
        <w:jc w:val="both"/>
        <w:rPr>
          <w:rFonts w:ascii="Times New Roman" w:eastAsia="Times New Roman" w:hAnsi="Times New Roman" w:cs="Times New Roman"/>
          <w:b/>
          <w:sz w:val="24"/>
          <w:szCs w:val="24"/>
          <w:lang w:eastAsia="cs-CZ"/>
        </w:rPr>
      </w:pPr>
    </w:p>
    <w:p w:rsidR="00F241BA" w:rsidRPr="00F758FC" w:rsidRDefault="00F241BA" w:rsidP="00F241BA">
      <w:pPr>
        <w:spacing w:after="0" w:line="240" w:lineRule="auto"/>
        <w:rPr>
          <w:rFonts w:ascii="Times New Roman" w:eastAsia="Times New Roman" w:hAnsi="Times New Roman" w:cs="Times New Roman"/>
          <w:sz w:val="20"/>
          <w:szCs w:val="20"/>
          <w:lang w:eastAsia="cs-CZ"/>
        </w:rPr>
      </w:pPr>
    </w:p>
    <w:p w:rsidR="00F241BA" w:rsidRDefault="00F241BA" w:rsidP="00F241BA"/>
    <w:p w:rsidR="00BA3C43" w:rsidRDefault="00BA3C43"/>
    <w:sectPr w:rsidR="00BA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BA"/>
    <w:rsid w:val="002554FA"/>
    <w:rsid w:val="009304C1"/>
    <w:rsid w:val="00AF2156"/>
    <w:rsid w:val="00BA3C43"/>
    <w:rsid w:val="00F24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BAAF-4E17-4A50-855A-23D71A54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1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1103</Words>
  <Characters>6514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2</cp:revision>
  <dcterms:created xsi:type="dcterms:W3CDTF">2020-10-14T09:08:00Z</dcterms:created>
  <dcterms:modified xsi:type="dcterms:W3CDTF">2020-10-21T10:00:00Z</dcterms:modified>
</cp:coreProperties>
</file>