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1) [word=".*"] &lt;/sp&gt;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slovo na konci promluvy - samozřejmě nestačí, nicméně je to motivované tak, že RD často turn-final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2) [word="ten|ta|to|toho|tu"] [word=".*"] &lt;/sp&gt;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před slovem je demonstrativum, zkoušel jsem formy NOM.SG a ACC.SG, něco to najde, např.:</w:t>
      </w:r>
    </w:p>
    <w:p w:rsidR="00000000" w:rsidDel="00000000" w:rsidP="00000000" w:rsidRDefault="00000000" w:rsidRPr="00000000">
      <w:pPr>
        <w:pBdr/>
        <w:contextualSpacing w:val="0"/>
        <w:rPr>
          <w:color w:val="008000"/>
          <w:shd w:fill="e9f7fc" w:val="clear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není to jak třea ta Dračí studna má takovou tu strukturu . je to --- že máš takový podlouhlejší lístky .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prekryv=ne&gt;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jo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jo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a ---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prekryv=ne&gt;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takovej prostě že --- nafoukaný dyž to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jako normalně zvážíš ..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hmm hmm hmm ..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prekryv=ne&gt;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toho dáš hodně protože on je prostě takovej nafoukanej </w:t>
      </w:r>
      <w:r w:rsidDel="00000000" w:rsidR="00000000" w:rsidRPr="00000000">
        <w:rPr>
          <w:b w:val="1"/>
          <w:i w:val="1"/>
          <w:color w:val="e2007a"/>
          <w:sz w:val="20"/>
          <w:szCs w:val="20"/>
          <w:shd w:fill="e9f7fc" w:val="clear"/>
          <w:rtl w:val="0"/>
        </w:rPr>
        <w:t xml:space="preserve">ten</w:t>
      </w:r>
      <w:r w:rsidDel="00000000" w:rsidR="00000000" w:rsidRPr="00000000">
        <w:rPr>
          <w:b w:val="1"/>
          <w:color w:val="444444"/>
          <w:sz w:val="20"/>
          <w:szCs w:val="20"/>
          <w:shd w:fill="e9f7fc" w:val="clear"/>
          <w:rtl w:val="0"/>
        </w:rPr>
        <w:t xml:space="preserve"> čaj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--- . jakoby ..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hmm . hmm ..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prekryv=ne&gt;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takže .. eee s eee odcházíš s eee jako padesát gramů a je to celej velkej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num=01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pytlík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 num=00 prekryv=ano&gt;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no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8000"/>
          <w:shd w:fill="e9f7fc" w:val="clear"/>
        </w:rPr>
      </w:pP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vona má Božka eště voba dva rodiče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hmm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a vim že řikávala Jana už kdysi . a pak si myslim že řikala že von měl ňáký byt tenle Martin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&lt;/sp&gt;&lt;sp&gt;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von se menuje Martin </w:t>
      </w:r>
      <w:r w:rsidDel="00000000" w:rsidR="00000000" w:rsidRPr="00000000">
        <w:rPr>
          <w:b w:val="1"/>
          <w:i w:val="1"/>
          <w:color w:val="e2007a"/>
          <w:sz w:val="20"/>
          <w:szCs w:val="20"/>
          <w:shd w:fill="e9f7fc" w:val="clear"/>
          <w:rtl w:val="0"/>
        </w:rPr>
        <w:t xml:space="preserve">ten</w:t>
      </w:r>
      <w:r w:rsidDel="00000000" w:rsidR="00000000" w:rsidRPr="00000000">
        <w:rPr>
          <w:b w:val="1"/>
          <w:color w:val="444444"/>
          <w:sz w:val="20"/>
          <w:szCs w:val="20"/>
          <w:shd w:fill="e9f7fc" w:val="clear"/>
          <w:rtl w:val="0"/>
        </w:rPr>
        <w:t xml:space="preserve"> brácha</w:t>
      </w:r>
      <w:r w:rsidDel="00000000" w:rsidR="00000000" w:rsidRPr="00000000">
        <w:rPr>
          <w:color w:val="444444"/>
          <w:sz w:val="20"/>
          <w:szCs w:val="20"/>
          <w:shd w:fill="e9f7fc" w:val="clear"/>
          <w:rtl w:val="0"/>
        </w:rPr>
        <w:t xml:space="preserve"> </w:t>
      </w:r>
      <w:r w:rsidDel="00000000" w:rsidR="00000000" w:rsidRPr="00000000">
        <w:rPr>
          <w:color w:val="008000"/>
          <w:shd w:fill="e9f7fc" w:val="clear"/>
          <w:rtl w:val="0"/>
        </w:rPr>
        <w:t xml:space="preserve">&lt;/sp&gt;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(to sice není RD, ale vypadá to podobně díky informační struktuře)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demonstrativa se dají rozšířit i na další formy (pády a rody); v podstatě se dá říct, že když tenhle příkaz najde po demonstrativu substantivum, je šance na to, že půjde o RD, nezanedbatelná; problém je samozřejmě i v tom, že ne každá RD má tuhle formu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