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3" w:rsidRPr="00637E1C" w:rsidRDefault="00637E1C" w:rsidP="00637E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7E1C">
        <w:rPr>
          <w:rFonts w:ascii="Times New Roman" w:hAnsi="Times New Roman" w:cs="Times New Roman"/>
          <w:sz w:val="24"/>
          <w:szCs w:val="24"/>
        </w:rPr>
        <w:t xml:space="preserve">Naprosto </w:t>
      </w:r>
      <w:r>
        <w:rPr>
          <w:rFonts w:ascii="Times New Roman" w:hAnsi="Times New Roman" w:cs="Times New Roman"/>
          <w:sz w:val="24"/>
          <w:szCs w:val="24"/>
        </w:rPr>
        <w:t xml:space="preserve">souhlasím s názorem na zřízení funkce mentora. Dozajista by byl velkým přínosem pro začínajícího učitele v orientaci ve složitostech této profese. Absolvent pedagogické fakulty je teoreticky připraven znalostmi metod, forem a prostředků výchovně vzdělávacího procesu, ale nemůže být zcela připraven na žáka a školu ve všech jejich specifických rozdílnostech a jinakostech a také v náporu na zvládání veškeré školní administrativy, které je mnoho a často odvádí pozornost od vlastní práce. </w:t>
      </w:r>
      <w:r w:rsidR="00B3736A">
        <w:rPr>
          <w:rFonts w:ascii="Times New Roman" w:hAnsi="Times New Roman" w:cs="Times New Roman"/>
          <w:sz w:val="24"/>
          <w:szCs w:val="24"/>
        </w:rPr>
        <w:t>V neposlední řadě by byl mentor velkou pomocí nyní, kdy je prosazována inkluze a do tříd přicházejí žáci s velmi rozdílnými potřebami a práce učitele je o to složitější. Každá škola má svá specifika i s ohledem na místo, lokalitu, pedagogický sbor, žáky, zvyklosti, rituály a i v tomto ohledu by mentor mohl být začínajícímu učiteli velkou oporou.</w:t>
      </w:r>
    </w:p>
    <w:sectPr w:rsidR="001C4123" w:rsidRPr="0063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1C"/>
    <w:rsid w:val="001C4123"/>
    <w:rsid w:val="00637E1C"/>
    <w:rsid w:val="00B3736A"/>
    <w:rsid w:val="00B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2017-11-22T18:55:00Z</dcterms:created>
  <dcterms:modified xsi:type="dcterms:W3CDTF">2017-11-22T18:55:00Z</dcterms:modified>
</cp:coreProperties>
</file>