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A86" w:rsidRPr="007C6926" w:rsidRDefault="007C6926" w:rsidP="00727FC9">
      <w:pPr>
        <w:spacing w:after="120"/>
        <w:ind w:left="0" w:firstLine="0"/>
        <w:jc w:val="center"/>
        <w:rPr>
          <w:sz w:val="28"/>
          <w:szCs w:val="28"/>
        </w:rPr>
      </w:pPr>
      <w:r w:rsidRPr="007C6926">
        <w:rPr>
          <w:sz w:val="28"/>
          <w:szCs w:val="28"/>
        </w:rPr>
        <w:t>K</w:t>
      </w:r>
      <w:r w:rsidR="00615797" w:rsidRPr="007C6926">
        <w:rPr>
          <w:sz w:val="28"/>
          <w:szCs w:val="28"/>
        </w:rPr>
        <w:t>omplexní dotazník osobnosti</w:t>
      </w:r>
      <w:r w:rsidRPr="007C6926">
        <w:rPr>
          <w:sz w:val="28"/>
          <w:szCs w:val="28"/>
        </w:rPr>
        <w:t xml:space="preserve"> CSMI</w:t>
      </w:r>
    </w:p>
    <w:p w:rsidR="007C6926" w:rsidRPr="007C6926" w:rsidRDefault="007C6926" w:rsidP="00727FC9">
      <w:pPr>
        <w:spacing w:after="120"/>
        <w:ind w:left="0" w:firstLine="0"/>
        <w:jc w:val="center"/>
        <w:rPr>
          <w:sz w:val="28"/>
          <w:szCs w:val="28"/>
        </w:rPr>
      </w:pPr>
      <w:r w:rsidRPr="007C6926">
        <w:rPr>
          <w:sz w:val="28"/>
          <w:szCs w:val="28"/>
        </w:rPr>
        <w:t xml:space="preserve">Institute </w:t>
      </w:r>
      <w:proofErr w:type="spellStart"/>
      <w:r w:rsidRPr="007C6926">
        <w:rPr>
          <w:sz w:val="28"/>
          <w:szCs w:val="28"/>
        </w:rPr>
        <w:t>of</w:t>
      </w:r>
      <w:proofErr w:type="spellEnd"/>
      <w:r w:rsidRPr="007C6926">
        <w:rPr>
          <w:sz w:val="28"/>
          <w:szCs w:val="28"/>
        </w:rPr>
        <w:t xml:space="preserve"> </w:t>
      </w:r>
      <w:proofErr w:type="spellStart"/>
      <w:r w:rsidRPr="007C6926">
        <w:rPr>
          <w:sz w:val="28"/>
          <w:szCs w:val="28"/>
        </w:rPr>
        <w:t>Applied</w:t>
      </w:r>
      <w:proofErr w:type="spellEnd"/>
      <w:r w:rsidRPr="007C6926">
        <w:rPr>
          <w:sz w:val="28"/>
          <w:szCs w:val="28"/>
        </w:rPr>
        <w:t xml:space="preserve"> Psychology</w:t>
      </w:r>
    </w:p>
    <w:p w:rsidR="007C6926" w:rsidRDefault="007C6926" w:rsidP="007C6926">
      <w:pPr>
        <w:pStyle w:val="Odstavecseseznamem"/>
        <w:numPr>
          <w:ilvl w:val="0"/>
          <w:numId w:val="2"/>
        </w:numPr>
      </w:pPr>
      <w:r>
        <w:t>Komplexní diagnostická metoda pro predikci osobnostních i pracovních vlastností, výsledkem je psychologický profil testované osoby</w:t>
      </w:r>
    </w:p>
    <w:p w:rsidR="007C6926" w:rsidRDefault="007C6926" w:rsidP="007C6926">
      <w:pPr>
        <w:pStyle w:val="Odstavecseseznamem"/>
        <w:numPr>
          <w:ilvl w:val="0"/>
          <w:numId w:val="2"/>
        </w:numPr>
      </w:pPr>
      <w:r>
        <w:t>477 otázek ano-ne, 40-50 minut, celkem 25 škál, výsledná zpráva 23 stran</w:t>
      </w:r>
    </w:p>
    <w:p w:rsidR="007C6926" w:rsidRDefault="00A26C4E" w:rsidP="007C6926">
      <w:pPr>
        <w:pStyle w:val="Odstavecseseznamem"/>
        <w:numPr>
          <w:ilvl w:val="0"/>
          <w:numId w:val="2"/>
        </w:numPr>
      </w:pPr>
      <w:r>
        <w:t>Dotazník i celý institut, který ho nabízí, vypadají na první pohled seriózně a kvalitně</w:t>
      </w:r>
    </w:p>
    <w:p w:rsidR="000C18AE" w:rsidRDefault="00A26C4E" w:rsidP="007C6926">
      <w:pPr>
        <w:pStyle w:val="Odstavecseseznamem"/>
        <w:numPr>
          <w:ilvl w:val="0"/>
          <w:numId w:val="2"/>
        </w:numPr>
      </w:pPr>
      <w:r>
        <w:t xml:space="preserve">U některých pracovníků institutu není </w:t>
      </w:r>
      <w:proofErr w:type="spellStart"/>
      <w:r>
        <w:t>dohledatelné</w:t>
      </w:r>
      <w:proofErr w:type="spellEnd"/>
      <w:r>
        <w:t>, jestli opravdu ma</w:t>
      </w:r>
      <w:r w:rsidR="000C18AE">
        <w:t>jí uváděné vzdělání</w:t>
      </w:r>
    </w:p>
    <w:p w:rsidR="00A26C4E" w:rsidRDefault="00B6712A" w:rsidP="007C6926">
      <w:pPr>
        <w:pStyle w:val="Odstavecseseznamem"/>
        <w:numPr>
          <w:ilvl w:val="0"/>
          <w:numId w:val="2"/>
        </w:numPr>
      </w:pPr>
      <w:r>
        <w:t>J</w:t>
      </w:r>
      <w:r w:rsidR="00A26C4E">
        <w:t xml:space="preserve">ednatelka firmy </w:t>
      </w:r>
      <w:r w:rsidR="000C18AE">
        <w:t xml:space="preserve">Dagmar </w:t>
      </w:r>
      <w:proofErr w:type="spellStart"/>
      <w:r w:rsidR="000C18AE">
        <w:t>Pacher</w:t>
      </w:r>
      <w:proofErr w:type="spellEnd"/>
      <w:r w:rsidR="000C18AE">
        <w:t xml:space="preserve"> </w:t>
      </w:r>
      <w:r w:rsidR="00A26C4E">
        <w:t xml:space="preserve">má diplom z online univerzity </w:t>
      </w:r>
      <w:r w:rsidR="000C18AE">
        <w:t xml:space="preserve">bez platných akreditací </w:t>
      </w:r>
      <w:r w:rsidR="00A26C4E">
        <w:t>(</w:t>
      </w:r>
      <w:proofErr w:type="spellStart"/>
      <w:r w:rsidR="00A26C4E">
        <w:t>Ashley</w:t>
      </w:r>
      <w:proofErr w:type="spellEnd"/>
      <w:r w:rsidR="00A26C4E">
        <w:t xml:space="preserve"> univerzita), o které jsme našli článek, jak snadno získat falešný diplom</w:t>
      </w:r>
    </w:p>
    <w:p w:rsidR="000C18AE" w:rsidRDefault="00B6712A" w:rsidP="007C6926">
      <w:pPr>
        <w:pStyle w:val="Odstavecseseznamem"/>
        <w:numPr>
          <w:ilvl w:val="0"/>
          <w:numId w:val="2"/>
        </w:numPr>
      </w:pPr>
      <w:r>
        <w:t>N</w:t>
      </w:r>
      <w:r w:rsidR="000C18AE">
        <w:t xml:space="preserve">a stránkách uvedený vedoucí </w:t>
      </w:r>
      <w:r w:rsidR="00727FC9">
        <w:t xml:space="preserve">a zároveň jediný pracovník </w:t>
      </w:r>
      <w:r w:rsidR="000C18AE">
        <w:t xml:space="preserve">psychodiagnostického oddělení </w:t>
      </w:r>
      <w:r w:rsidR="00727FC9">
        <w:t xml:space="preserve">Mgr. </w:t>
      </w:r>
      <w:r w:rsidR="000C18AE">
        <w:t xml:space="preserve">Daniel </w:t>
      </w:r>
      <w:proofErr w:type="spellStart"/>
      <w:r w:rsidR="000C18AE">
        <w:t>Kettner</w:t>
      </w:r>
      <w:proofErr w:type="spellEnd"/>
      <w:r w:rsidR="000C18AE">
        <w:t xml:space="preserve"> ve firmě již rok nepracuje</w:t>
      </w:r>
    </w:p>
    <w:p w:rsidR="00A26C4E" w:rsidRDefault="00A26C4E" w:rsidP="007C6926">
      <w:pPr>
        <w:pStyle w:val="Odstavecseseznamem"/>
        <w:numPr>
          <w:ilvl w:val="0"/>
          <w:numId w:val="2"/>
        </w:numPr>
      </w:pPr>
      <w:r>
        <w:t xml:space="preserve">Na webových stránkách mají tři odznaky, </w:t>
      </w:r>
      <w:r w:rsidR="000C18AE">
        <w:t>které mají zřejmě podpořit jejich důvěryhodnost – při bližším prozkoumání se v jednom případě dostali do výběru 30 nejlepších z 97, v druhém mají uvedenou nominaci, seznam nominovaných však pořadatel soutěže neuvádí, a ve třetím případě jsme ani nedohledali existenci národního institutu, od kterého ocenění měli získat</w:t>
      </w:r>
    </w:p>
    <w:p w:rsidR="000C18AE" w:rsidRDefault="00EA1980" w:rsidP="007C6926">
      <w:pPr>
        <w:pStyle w:val="Odstavecseseznamem"/>
        <w:numPr>
          <w:ilvl w:val="0"/>
          <w:numId w:val="2"/>
        </w:numPr>
      </w:pPr>
      <w:r>
        <w:t xml:space="preserve">U dotazníku CSMI uvádí maximální </w:t>
      </w:r>
      <w:proofErr w:type="spellStart"/>
      <w:r>
        <w:t>reliabilitu</w:t>
      </w:r>
      <w:proofErr w:type="spellEnd"/>
      <w:r>
        <w:t xml:space="preserve"> = 0,96, nepochopili jsme však, co je „maximální“ reliabilita</w:t>
      </w:r>
    </w:p>
    <w:p w:rsidR="00EA1980" w:rsidRDefault="00EA1980" w:rsidP="007C6926">
      <w:pPr>
        <w:pStyle w:val="Odstavecseseznamem"/>
        <w:numPr>
          <w:ilvl w:val="0"/>
          <w:numId w:val="2"/>
        </w:numPr>
      </w:pPr>
      <w:r>
        <w:t xml:space="preserve">Uváděná </w:t>
      </w:r>
      <w:proofErr w:type="spellStart"/>
      <w:r>
        <w:t>cronbach</w:t>
      </w:r>
      <w:proofErr w:type="spellEnd"/>
      <w:r>
        <w:t xml:space="preserve"> alfa = 0, 924, a split half = 0,91, u dotazníku, který zahrnuje 25 škál, se nám zdají podezřele vysoké</w:t>
      </w:r>
      <w:r w:rsidR="00727FC9">
        <w:t xml:space="preserve">, u </w:t>
      </w:r>
      <w:proofErr w:type="spellStart"/>
      <w:r w:rsidR="00727FC9">
        <w:t>cronbach</w:t>
      </w:r>
      <w:proofErr w:type="spellEnd"/>
      <w:r w:rsidR="00727FC9">
        <w:t xml:space="preserve"> alfy je nesmysl uvádět jedno číslo za 25 různých škál</w:t>
      </w:r>
    </w:p>
    <w:p w:rsidR="00EA1980" w:rsidRDefault="00EA1980" w:rsidP="00EA1980">
      <w:pPr>
        <w:pStyle w:val="Odstavecseseznamem"/>
        <w:numPr>
          <w:ilvl w:val="0"/>
          <w:numId w:val="2"/>
        </w:numPr>
      </w:pPr>
      <w:r>
        <w:t>Tato čísla a celkové normy údajně vytvořili na dvou vzorcích, první o 120 probandech a druhý o 420 probandech, odkaz na výzkumnou studii však nepředkládají a na internetu není k</w:t>
      </w:r>
      <w:r w:rsidR="00A14C5E">
        <w:t> </w:t>
      </w:r>
      <w:r>
        <w:t>dohledání</w:t>
      </w:r>
      <w:r w:rsidR="00A14C5E">
        <w:t xml:space="preserve"> ani zmínka</w:t>
      </w:r>
    </w:p>
    <w:p w:rsidR="00A14C5E" w:rsidRDefault="00EA1980" w:rsidP="00A14C5E">
      <w:pPr>
        <w:pStyle w:val="Odstavecseseznamem"/>
        <w:numPr>
          <w:ilvl w:val="0"/>
          <w:numId w:val="2"/>
        </w:numPr>
      </w:pPr>
      <w:r>
        <w:t>Ve výsledné zprávě uvádějí, že lži skór určuje validitu metody, nepochopili jsme, jak by mohl</w:t>
      </w:r>
    </w:p>
    <w:p w:rsidR="00A14C5E" w:rsidRDefault="00EA1980" w:rsidP="00A14C5E">
      <w:pPr>
        <w:pStyle w:val="Odstavecseseznamem"/>
        <w:numPr>
          <w:ilvl w:val="0"/>
          <w:numId w:val="2"/>
        </w:numPr>
      </w:pPr>
      <w:r>
        <w:t>Výsledná zpráva je graficky zdařilá, ale velice nesrozumitelná, obsahuje mnoho cizích slov, v mnoha případech špatně použitých</w:t>
      </w:r>
    </w:p>
    <w:p w:rsidR="00727FC9" w:rsidRDefault="00727FC9" w:rsidP="00A14C5E">
      <w:pPr>
        <w:pStyle w:val="Odstavecseseznamem"/>
        <w:numPr>
          <w:ilvl w:val="0"/>
          <w:numId w:val="2"/>
        </w:numPr>
      </w:pPr>
      <w:r>
        <w:t>Obsahová validita jednotlivých škál je dle našeho úsudku mizerná, škály jsou vybrány atraktivně pro zákazníky (morální integrita, loajalita, motivace apod.), ale výsledky často ani vzdáleně nepřiléhají konceptu, který by měly popisovat</w:t>
      </w:r>
    </w:p>
    <w:p w:rsidR="00A14C5E" w:rsidRDefault="00A14C5E" w:rsidP="00A14C5E">
      <w:pPr>
        <w:pStyle w:val="Odstavecseseznamem"/>
        <w:numPr>
          <w:ilvl w:val="0"/>
          <w:numId w:val="2"/>
        </w:numPr>
      </w:pPr>
      <w:r>
        <w:t xml:space="preserve">Ani s vysvětlivkami jsme nepochopili, jak interpretovat výsledek testované osoby: </w:t>
      </w:r>
      <w:r w:rsidRPr="00A14C5E">
        <w:rPr>
          <w:i/>
        </w:rPr>
        <w:t xml:space="preserve">„je 12% pod extrém +, 38% nad extrém -, dále odpovídá 83% model. </w:t>
      </w:r>
      <w:r>
        <w:rPr>
          <w:i/>
        </w:rPr>
        <w:t>j</w:t>
      </w:r>
      <w:r w:rsidRPr="00A14C5E">
        <w:rPr>
          <w:i/>
        </w:rPr>
        <w:t>edince a je platný na 60%“</w:t>
      </w:r>
    </w:p>
    <w:sectPr w:rsidR="00A14C5E" w:rsidSect="00727FC9">
      <w:pgSz w:w="11906" w:h="16838"/>
      <w:pgMar w:top="1134" w:right="1133"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87AC2"/>
    <w:multiLevelType w:val="hybridMultilevel"/>
    <w:tmpl w:val="854047BE"/>
    <w:lvl w:ilvl="0" w:tplc="33E2BCEC">
      <w:start w:val="1"/>
      <w:numFmt w:val="decimal"/>
      <w:pStyle w:val="Nadpis1"/>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nsid w:val="653E5891"/>
    <w:multiLevelType w:val="hybridMultilevel"/>
    <w:tmpl w:val="033C59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15797"/>
    <w:rsid w:val="000C18AE"/>
    <w:rsid w:val="002F313A"/>
    <w:rsid w:val="00543797"/>
    <w:rsid w:val="00615797"/>
    <w:rsid w:val="00720571"/>
    <w:rsid w:val="00727FC9"/>
    <w:rsid w:val="007C6926"/>
    <w:rsid w:val="00970A86"/>
    <w:rsid w:val="00A14C5E"/>
    <w:rsid w:val="00A26C4E"/>
    <w:rsid w:val="00B6712A"/>
    <w:rsid w:val="00BD7239"/>
    <w:rsid w:val="00EA198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40" w:line="360" w:lineRule="auto"/>
        <w:ind w:left="43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3797"/>
    <w:pPr>
      <w:ind w:firstLine="709"/>
      <w:jc w:val="both"/>
    </w:pPr>
    <w:rPr>
      <w:rFonts w:ascii="Times New Roman" w:hAnsi="Times New Roman"/>
      <w:sz w:val="24"/>
    </w:rPr>
  </w:style>
  <w:style w:type="paragraph" w:styleId="Nadpis1">
    <w:name w:val="heading 1"/>
    <w:basedOn w:val="Normln"/>
    <w:next w:val="Normln"/>
    <w:link w:val="Nadpis1Char"/>
    <w:uiPriority w:val="9"/>
    <w:qFormat/>
    <w:rsid w:val="00543797"/>
    <w:pPr>
      <w:keepNext/>
      <w:keepLines/>
      <w:numPr>
        <w:numId w:val="1"/>
      </w:numPr>
      <w:jc w:val="left"/>
      <w:outlineLvl w:val="0"/>
    </w:pPr>
    <w:rPr>
      <w:rFonts w:eastAsiaTheme="majorEastAsia" w:cstheme="majorBidi"/>
      <w:b/>
      <w:bCs/>
      <w:sz w:val="32"/>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43797"/>
    <w:rPr>
      <w:rFonts w:ascii="Times New Roman" w:eastAsiaTheme="majorEastAsia" w:hAnsi="Times New Roman" w:cstheme="majorBidi"/>
      <w:b/>
      <w:bCs/>
      <w:sz w:val="32"/>
      <w:szCs w:val="28"/>
    </w:rPr>
  </w:style>
  <w:style w:type="paragraph" w:styleId="Odstavecseseznamem">
    <w:name w:val="List Paragraph"/>
    <w:basedOn w:val="Normln"/>
    <w:uiPriority w:val="34"/>
    <w:qFormat/>
    <w:rsid w:val="007C692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file>

<file path=customXml/itemProps1.xml><?xml version="1.0" encoding="utf-8"?>
<ds:datastoreItem xmlns:ds="http://schemas.openxmlformats.org/officeDocument/2006/customXml" ds:itemID="{CEFA1FBA-8FFC-422C-A790-3CFFE0280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323</Words>
  <Characters>1906</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Šetková</dc:creator>
  <cp:lastModifiedBy>Marika</cp:lastModifiedBy>
  <cp:revision>3</cp:revision>
  <dcterms:created xsi:type="dcterms:W3CDTF">2015-10-26T10:26:00Z</dcterms:created>
  <dcterms:modified xsi:type="dcterms:W3CDTF">2015-12-14T17:17:00Z</dcterms:modified>
</cp:coreProperties>
</file>