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6B9" w:rsidRPr="00B55643" w:rsidRDefault="00F856B9" w:rsidP="00B55643">
      <w:pPr>
        <w:spacing w:line="240" w:lineRule="auto"/>
        <w:jc w:val="right"/>
      </w:pPr>
      <w:r w:rsidRPr="00B55643">
        <w:t>Karel Straka</w:t>
      </w:r>
      <w:r w:rsidR="0081343E">
        <w:t xml:space="preserve">, </w:t>
      </w:r>
      <w:r w:rsidRPr="00B55643">
        <w:t>Jakub Zámečník</w:t>
      </w:r>
    </w:p>
    <w:p w:rsidR="007649CB" w:rsidRPr="00B55643" w:rsidRDefault="00F856B9" w:rsidP="00B55643">
      <w:pPr>
        <w:spacing w:line="240" w:lineRule="auto"/>
        <w:jc w:val="center"/>
        <w:rPr>
          <w:b/>
          <w:sz w:val="24"/>
        </w:rPr>
      </w:pPr>
      <w:r w:rsidRPr="00B55643">
        <w:rPr>
          <w:b/>
          <w:sz w:val="24"/>
        </w:rPr>
        <w:t>Test stromu</w:t>
      </w:r>
    </w:p>
    <w:p w:rsidR="00F856B9" w:rsidRDefault="00F856B9" w:rsidP="00B55643">
      <w:pPr>
        <w:spacing w:line="240" w:lineRule="auto"/>
        <w:rPr>
          <w:b/>
        </w:rPr>
      </w:pPr>
      <w:r w:rsidRPr="00B55643">
        <w:rPr>
          <w:b/>
        </w:rPr>
        <w:t>Úvod do metody</w:t>
      </w:r>
    </w:p>
    <w:p w:rsidR="00B55643" w:rsidRPr="00B55643" w:rsidRDefault="00B55643" w:rsidP="00B55643">
      <w:pPr>
        <w:spacing w:line="240" w:lineRule="auto"/>
        <w:jc w:val="both"/>
      </w:pPr>
      <w:r w:rsidRPr="00B55643">
        <w:t>Test stromu je relativně jednoduchá, časově nenáročná diagnostická metoda umožňující pohled na osobnost v celé její složitosti a dynamice. Patří do skupiny kresebných projektivních metod.</w:t>
      </w:r>
    </w:p>
    <w:p w:rsidR="00B55643" w:rsidRPr="00B55643" w:rsidRDefault="00B55643" w:rsidP="00B55643">
      <w:pPr>
        <w:spacing w:line="240" w:lineRule="auto"/>
        <w:jc w:val="both"/>
      </w:pPr>
      <w:r w:rsidRPr="00B55643">
        <w:t xml:space="preserve">Za hlavního tvůrce projektivního Testu stromu považujeme Karla Kocha, jehož základní práce Der </w:t>
      </w:r>
      <w:proofErr w:type="spellStart"/>
      <w:r w:rsidRPr="00B55643">
        <w:t>Baumtest</w:t>
      </w:r>
      <w:proofErr w:type="spellEnd"/>
      <w:r w:rsidRPr="00B55643">
        <w:t xml:space="preserve"> (s podtitulem Test kresby stromu jako psychodiagnostická pomocná metoda) prvně vyšla v roce 1949. U nás se metodou více zabývá pouze Zdeněk Altman, který vydal Příručku k testu stromu (1998, 2002), která vychází z Kochovy práce a je doplněna o jeho velice rozsáhlé zkušenosti v této oblasti.</w:t>
      </w:r>
      <w:r w:rsidR="00DC2EC1">
        <w:t xml:space="preserve"> </w:t>
      </w:r>
      <w:r w:rsidRPr="00B55643">
        <w:t xml:space="preserve">Koch byl při vymýšlení této metody výrazně ovlivněn studiem mýtů, problematikou Jungových archetypů, ale především hlubinnou psychologií a grafologií. Kresba stromu nebyla vybrána náhodou. Strom má vysokou symbolickou hodnotu (viz </w:t>
      </w:r>
      <w:r w:rsidR="00DC2EC1">
        <w:t>mytologie, lidové zvyky apod.)</w:t>
      </w:r>
    </w:p>
    <w:p w:rsidR="005E6D49" w:rsidRDefault="00F856B9" w:rsidP="005E6D49">
      <w:pPr>
        <w:spacing w:line="240" w:lineRule="auto"/>
        <w:rPr>
          <w:b/>
        </w:rPr>
      </w:pPr>
      <w:r w:rsidRPr="00B55643">
        <w:rPr>
          <w:b/>
        </w:rPr>
        <w:t>Jak metoda funguje</w:t>
      </w:r>
      <w:bookmarkStart w:id="0" w:name="_GoBack"/>
      <w:bookmarkEnd w:id="0"/>
    </w:p>
    <w:p w:rsidR="00B55643" w:rsidRPr="005E6D49" w:rsidRDefault="005E6D49" w:rsidP="005E6D49">
      <w:pPr>
        <w:spacing w:line="240" w:lineRule="auto"/>
        <w:rPr>
          <w:b/>
        </w:rPr>
      </w:pPr>
      <w:r>
        <w:rPr>
          <w:b/>
        </w:rPr>
        <w:tab/>
      </w:r>
      <w:r w:rsidR="00B55643" w:rsidRPr="00B55643">
        <w:rPr>
          <w:b/>
        </w:rPr>
        <w:t>Administrace testu</w:t>
      </w:r>
      <w:r w:rsidR="00B55643" w:rsidRPr="00B55643">
        <w:t>: Test není určen k používání samostatně. Bez možnosti ověření nemůžeme přisuzovat jeho výsledkům valnou hodnotu. Proto je nezbytné používat test jako součást testové baterie, čímž nám pomáhá formulovat určité hypotézy ohledně kreslíře. Probandovi je předložen papír A4 a tužka s pokynem „Nakreslete strom, jaký chcete, jak nejlépe umíte, ale neměl by to být jehličnan ani palma.“ Kresba není časově omezena.</w:t>
      </w:r>
    </w:p>
    <w:p w:rsidR="00B55643" w:rsidRPr="00B55643" w:rsidRDefault="00B55643" w:rsidP="00C55190">
      <w:pPr>
        <w:spacing w:line="240" w:lineRule="auto"/>
        <w:ind w:firstLine="360"/>
        <w:jc w:val="both"/>
      </w:pPr>
      <w:r w:rsidRPr="00B55643">
        <w:rPr>
          <w:b/>
        </w:rPr>
        <w:t>Interpretace</w:t>
      </w:r>
      <w:r w:rsidRPr="00B55643">
        <w:t>: Výslednou kresbu lze interpretovat na mnoha úrovních:</w:t>
      </w:r>
    </w:p>
    <w:p w:rsidR="00B55643" w:rsidRPr="00C55190" w:rsidRDefault="00B55643" w:rsidP="00B55643">
      <w:pPr>
        <w:pStyle w:val="Odstavecseseznamem"/>
        <w:numPr>
          <w:ilvl w:val="0"/>
          <w:numId w:val="4"/>
        </w:numPr>
        <w:spacing w:line="240" w:lineRule="auto"/>
        <w:jc w:val="both"/>
      </w:pPr>
      <w:r w:rsidRPr="00C55190">
        <w:t>Posouzení kresby jako celku, hodnocení podle toho, jak byl splněn zadaný úkol, způsob provedení, co kresbě dominuje.</w:t>
      </w:r>
    </w:p>
    <w:p w:rsidR="00B55643" w:rsidRPr="00C55190" w:rsidRDefault="00931DEB" w:rsidP="00B55643">
      <w:pPr>
        <w:pStyle w:val="Odstavecseseznamem"/>
        <w:numPr>
          <w:ilvl w:val="0"/>
          <w:numId w:val="4"/>
        </w:numPr>
        <w:spacing w:line="240" w:lineRule="auto"/>
        <w:jc w:val="both"/>
      </w:pPr>
      <w:r w:rsidRPr="00C55190">
        <w:t xml:space="preserve">Hodnocení </w:t>
      </w:r>
      <w:r w:rsidR="00B55643" w:rsidRPr="00C55190">
        <w:t>podle umístění a velikosti kresby, symbolika plochy.</w:t>
      </w:r>
    </w:p>
    <w:p w:rsidR="00B55643" w:rsidRPr="00C55190" w:rsidRDefault="00B55643" w:rsidP="00B55643">
      <w:pPr>
        <w:pStyle w:val="Odstavecseseznamem"/>
        <w:numPr>
          <w:ilvl w:val="0"/>
          <w:numId w:val="4"/>
        </w:numPr>
        <w:spacing w:line="240" w:lineRule="auto"/>
        <w:jc w:val="both"/>
      </w:pPr>
      <w:r w:rsidRPr="00C55190">
        <w:t>Celkový dojem, hodnocení zobrazeného stromu – jakým subjektivním dojmem strom působí.</w:t>
      </w:r>
    </w:p>
    <w:p w:rsidR="00B55643" w:rsidRPr="00C55190" w:rsidRDefault="00B55643" w:rsidP="00B55643">
      <w:pPr>
        <w:pStyle w:val="Odstavecseseznamem"/>
        <w:numPr>
          <w:ilvl w:val="0"/>
          <w:numId w:val="4"/>
        </w:numPr>
        <w:spacing w:line="240" w:lineRule="auto"/>
        <w:jc w:val="both"/>
      </w:pPr>
      <w:r w:rsidRPr="00C55190">
        <w:t>Posouzení kresby z grafologického hlediska – tah, tlak, způsob vedení čáry.</w:t>
      </w:r>
    </w:p>
    <w:p w:rsidR="00B55643" w:rsidRPr="00C55190" w:rsidRDefault="00B55643" w:rsidP="00B55643">
      <w:pPr>
        <w:pStyle w:val="Odstavecseseznamem"/>
        <w:numPr>
          <w:ilvl w:val="0"/>
          <w:numId w:val="4"/>
        </w:numPr>
        <w:spacing w:line="240" w:lineRule="auto"/>
        <w:jc w:val="both"/>
      </w:pPr>
      <w:r w:rsidRPr="00C55190">
        <w:t>Posouzení zralosti kresby – přítomnost a množství infantilních znaků.</w:t>
      </w:r>
    </w:p>
    <w:p w:rsidR="00B55643" w:rsidRPr="00C55190" w:rsidRDefault="00B55643" w:rsidP="00B55643">
      <w:pPr>
        <w:pStyle w:val="Odstavecseseznamem"/>
        <w:numPr>
          <w:ilvl w:val="0"/>
          <w:numId w:val="4"/>
        </w:numPr>
        <w:spacing w:line="240" w:lineRule="auto"/>
        <w:jc w:val="both"/>
      </w:pPr>
      <w:r w:rsidRPr="00C55190">
        <w:t>Symbolický výklad.</w:t>
      </w:r>
    </w:p>
    <w:p w:rsidR="00B55643" w:rsidRPr="00C55190" w:rsidRDefault="00B55643" w:rsidP="00B55643">
      <w:pPr>
        <w:pStyle w:val="Odstavecseseznamem"/>
        <w:numPr>
          <w:ilvl w:val="0"/>
          <w:numId w:val="4"/>
        </w:numPr>
        <w:spacing w:line="240" w:lineRule="auto"/>
        <w:jc w:val="both"/>
      </w:pPr>
      <w:r w:rsidRPr="00C55190">
        <w:t>Interpretace detailů podle manuálu.</w:t>
      </w:r>
    </w:p>
    <w:p w:rsidR="00B55643" w:rsidRPr="00C55190" w:rsidRDefault="00B55643" w:rsidP="00B55643">
      <w:pPr>
        <w:pStyle w:val="Odstavecseseznamem"/>
        <w:numPr>
          <w:ilvl w:val="0"/>
          <w:numId w:val="4"/>
        </w:numPr>
        <w:spacing w:line="240" w:lineRule="auto"/>
        <w:jc w:val="both"/>
      </w:pPr>
      <w:r w:rsidRPr="00C55190">
        <w:t>Posouzení způsobu, jakým jsou části stromu spojeny a propojeny – prostupnost, napojování a zakončení větví kmene.</w:t>
      </w:r>
    </w:p>
    <w:p w:rsidR="00B55643" w:rsidRPr="00C55190" w:rsidRDefault="00B55643" w:rsidP="00B55643">
      <w:pPr>
        <w:pStyle w:val="Odstavecseseznamem"/>
        <w:numPr>
          <w:ilvl w:val="0"/>
          <w:numId w:val="4"/>
        </w:numPr>
        <w:spacing w:line="240" w:lineRule="auto"/>
        <w:jc w:val="both"/>
      </w:pPr>
      <w:r w:rsidRPr="00C55190">
        <w:t>Pohled na kresbu stromu jako záznam vývoje osobnosti.</w:t>
      </w:r>
    </w:p>
    <w:p w:rsidR="00B55643" w:rsidRDefault="00B55643" w:rsidP="00C55190">
      <w:pPr>
        <w:spacing w:line="240" w:lineRule="auto"/>
        <w:ind w:firstLine="360"/>
        <w:jc w:val="both"/>
      </w:pPr>
      <w:r w:rsidRPr="00B55643">
        <w:rPr>
          <w:b/>
        </w:rPr>
        <w:t>Použití testu:</w:t>
      </w:r>
      <w:r w:rsidRPr="00B55643">
        <w:t xml:space="preserve"> Test stromu není vhodné používat jako jedinou samostatnou metodu. Bez možnosti ověření nemůžeme přisuzovat jeho výsledkům valnou hodnotu. Jako součást testové baterie však významným způsobem rozšiřuje možnost poznání testované osoby. Součástí vyšetření by vždy mělo být i pozorování a rozhovor.</w:t>
      </w:r>
      <w:r w:rsidR="0081343E">
        <w:t xml:space="preserve"> </w:t>
      </w:r>
      <w:r w:rsidRPr="00B55643">
        <w:t>Zajímavé možnosti nabízí využití kresby jako podkladu a vodítka při diagnostickém nebo terapeutickém rozhovoru.</w:t>
      </w:r>
      <w:r w:rsidR="0081343E">
        <w:t xml:space="preserve"> </w:t>
      </w:r>
      <w:r w:rsidRPr="00B55643">
        <w:t>Opakované zadávání testu lze využít jako nástroje k sledování vývoje osobnosti nebo úspěšnosti terapie.</w:t>
      </w:r>
      <w:r w:rsidR="0081343E">
        <w:t xml:space="preserve"> </w:t>
      </w:r>
      <w:r w:rsidRPr="00B55643">
        <w:t>Lze použít i v rámci testové baterie při skupinovém vyšetření jak jednoduchou screeningovou metodu k odhalení přítomnosti psychických problémů, poruch chování, asociálních rysů apod.</w:t>
      </w:r>
      <w:r w:rsidR="0081343E">
        <w:t xml:space="preserve"> </w:t>
      </w:r>
      <w:r w:rsidRPr="00B55643">
        <w:t>Nejčastěji je test používán při výběru a posuzování osob (volba školy, výběr pracovníků) v poradenské a klinické praxi (diagnostika např. výchovných a jiných problémů, duševních poruch, organických postižení) a při posudcích ve forenzní psychologii, v soudním znalectví apod.</w:t>
      </w:r>
    </w:p>
    <w:p w:rsidR="00417C46" w:rsidRDefault="00417C46" w:rsidP="00C55190">
      <w:pPr>
        <w:spacing w:line="240" w:lineRule="auto"/>
        <w:ind w:firstLine="360"/>
        <w:jc w:val="both"/>
      </w:pPr>
    </w:p>
    <w:p w:rsidR="00417C46" w:rsidRPr="00B55643" w:rsidRDefault="00417C46" w:rsidP="00C55190">
      <w:pPr>
        <w:spacing w:line="240" w:lineRule="auto"/>
        <w:ind w:firstLine="360"/>
        <w:jc w:val="both"/>
      </w:pPr>
    </w:p>
    <w:p w:rsidR="00F856B9" w:rsidRPr="00B55643" w:rsidRDefault="00F856B9" w:rsidP="00B55643">
      <w:pPr>
        <w:spacing w:line="240" w:lineRule="auto"/>
        <w:rPr>
          <w:b/>
        </w:rPr>
      </w:pPr>
      <w:r w:rsidRPr="00B55643">
        <w:rPr>
          <w:b/>
        </w:rPr>
        <w:lastRenderedPageBreak/>
        <w:t>Zdroje a kurzy</w:t>
      </w:r>
    </w:p>
    <w:p w:rsidR="00B55643" w:rsidRPr="00B55643" w:rsidRDefault="00B55643" w:rsidP="00B55643">
      <w:pPr>
        <w:spacing w:line="240" w:lineRule="auto"/>
        <w:jc w:val="both"/>
      </w:pPr>
      <w:r w:rsidRPr="00B55643">
        <w:t xml:space="preserve">Kochova původní práce je přeložena do několika jazyků, ne však do češtiny. Jinak se ale nevyskytuje žádná další komplexní, na tuto metodu zaměřená publikace (oproti např. </w:t>
      </w:r>
      <w:proofErr w:type="spellStart"/>
      <w:r w:rsidRPr="00B55643">
        <w:t>Rorschachovi</w:t>
      </w:r>
      <w:proofErr w:type="spellEnd"/>
      <w:r w:rsidRPr="00B55643">
        <w:t xml:space="preserve"> či House-</w:t>
      </w:r>
      <w:proofErr w:type="spellStart"/>
      <w:r w:rsidRPr="00B55643">
        <w:t>Tree</w:t>
      </w:r>
      <w:proofErr w:type="spellEnd"/>
      <w:r w:rsidRPr="00B55643">
        <w:t>-Person Test, kde je publikací celá řada).</w:t>
      </w:r>
    </w:p>
    <w:p w:rsidR="00B55643" w:rsidRPr="00B55643" w:rsidRDefault="00B55643" w:rsidP="00B55643">
      <w:pPr>
        <w:spacing w:line="240" w:lineRule="auto"/>
        <w:jc w:val="both"/>
      </w:pPr>
      <w:r w:rsidRPr="00B55643">
        <w:t>V ČR vyšla ojedinělá příručka testu stromu od Altmana, která vychází z práce Kocha a je výrazně doplněna o Altmanov</w:t>
      </w:r>
      <w:r w:rsidR="00DC2EC1">
        <w:t>y</w:t>
      </w:r>
      <w:r w:rsidRPr="00B55643">
        <w:t xml:space="preserve"> bohaté zkušenosti. Příručka je platná především pro praktické využití, avšak úplně v ní chybí důležité metodologické údaje, které by měly být součástí každé diagnostické metody (validita, reliabilita, normy, z čeho vychází předpoklady apod.). Příručka je tedy založena spíše na subjektivní zkušenosti, než statisticky ově</w:t>
      </w:r>
      <w:r>
        <w:t>řených datech.</w:t>
      </w:r>
    </w:p>
    <w:p w:rsidR="00B55643" w:rsidRPr="00B55643" w:rsidRDefault="00B55643" w:rsidP="00B55643">
      <w:pPr>
        <w:spacing w:line="240" w:lineRule="auto"/>
        <w:jc w:val="both"/>
      </w:pPr>
      <w:r w:rsidRPr="00B55643">
        <w:t>Altman je také jediným odborníkem v ČR, který nabízí kurz Testu kresby stromu. Kurzy pořádá a nabízí jak samostatně, tak prostřednictvím ČASP. Cena pro členy ČASP je 1260Kč, pro nečleny 1449Kč. Jedná se o 16 hodin</w:t>
      </w:r>
      <w:r w:rsidR="00DC2EC1">
        <w:t xml:space="preserve">ový, do dvou dnů rozdělený kurz, </w:t>
      </w:r>
      <w:r w:rsidRPr="00B55643">
        <w:t>na jehož konci absolvent získá osvědčení.</w:t>
      </w:r>
    </w:p>
    <w:p w:rsidR="00F856B9" w:rsidRDefault="00F856B9" w:rsidP="00B55643">
      <w:pPr>
        <w:spacing w:line="240" w:lineRule="auto"/>
        <w:rPr>
          <w:b/>
        </w:rPr>
      </w:pPr>
      <w:r w:rsidRPr="00B55643">
        <w:rPr>
          <w:b/>
        </w:rPr>
        <w:t>Silné stránky</w:t>
      </w:r>
    </w:p>
    <w:p w:rsidR="00B55643" w:rsidRDefault="00B55643" w:rsidP="00B55643">
      <w:pPr>
        <w:pStyle w:val="Odstavecseseznamem"/>
        <w:numPr>
          <w:ilvl w:val="0"/>
          <w:numId w:val="1"/>
        </w:numPr>
        <w:spacing w:line="240" w:lineRule="auto"/>
        <w:sectPr w:rsidR="00B55643">
          <w:pgSz w:w="11906" w:h="16838"/>
          <w:pgMar w:top="1417" w:right="1417" w:bottom="1417" w:left="1417" w:header="708" w:footer="708" w:gutter="0"/>
          <w:cols w:space="708"/>
          <w:docGrid w:linePitch="360"/>
        </w:sectPr>
      </w:pPr>
    </w:p>
    <w:p w:rsidR="00B55643" w:rsidRPr="00B55643" w:rsidRDefault="00B55643" w:rsidP="00B55643">
      <w:pPr>
        <w:pStyle w:val="Odstavecseseznamem"/>
        <w:numPr>
          <w:ilvl w:val="0"/>
          <w:numId w:val="1"/>
        </w:numPr>
        <w:spacing w:line="240" w:lineRule="auto"/>
      </w:pPr>
      <w:r w:rsidRPr="00B55643">
        <w:lastRenderedPageBreak/>
        <w:t>Jednoduchá administrace, časová nenáročnost</w:t>
      </w:r>
    </w:p>
    <w:p w:rsidR="00B55643" w:rsidRPr="00B55643" w:rsidRDefault="00B55643" w:rsidP="00B55643">
      <w:pPr>
        <w:pStyle w:val="Odstavecseseznamem"/>
        <w:numPr>
          <w:ilvl w:val="0"/>
          <w:numId w:val="1"/>
        </w:numPr>
        <w:spacing w:line="240" w:lineRule="auto"/>
      </w:pPr>
      <w:r w:rsidRPr="00B55643">
        <w:t>Celostní pohled na testovaného</w:t>
      </w:r>
    </w:p>
    <w:p w:rsidR="00B55643" w:rsidRPr="00B55643" w:rsidRDefault="00B55643" w:rsidP="00B55643">
      <w:pPr>
        <w:pStyle w:val="Odstavecseseznamem"/>
        <w:numPr>
          <w:ilvl w:val="0"/>
          <w:numId w:val="1"/>
        </w:numPr>
        <w:spacing w:line="240" w:lineRule="auto"/>
      </w:pPr>
      <w:r w:rsidRPr="00B55643">
        <w:t>Projektivní metoda = nevědomí</w:t>
      </w:r>
    </w:p>
    <w:p w:rsidR="00B55643" w:rsidRPr="00B55643" w:rsidRDefault="00B55643" w:rsidP="00B55643">
      <w:pPr>
        <w:pStyle w:val="Odstavecseseznamem"/>
        <w:numPr>
          <w:ilvl w:val="0"/>
          <w:numId w:val="1"/>
        </w:numPr>
        <w:spacing w:line="240" w:lineRule="auto"/>
      </w:pPr>
      <w:r w:rsidRPr="00B55643">
        <w:t>Možnost opakování</w:t>
      </w:r>
    </w:p>
    <w:p w:rsidR="00B55643" w:rsidRPr="00B55643" w:rsidRDefault="00B55643" w:rsidP="00B55643">
      <w:pPr>
        <w:pStyle w:val="Odstavecseseznamem"/>
        <w:numPr>
          <w:ilvl w:val="0"/>
          <w:numId w:val="1"/>
        </w:numPr>
        <w:spacing w:line="240" w:lineRule="auto"/>
      </w:pPr>
      <w:r w:rsidRPr="00B55643">
        <w:t xml:space="preserve">Malý prostor pro </w:t>
      </w:r>
      <w:proofErr w:type="spellStart"/>
      <w:r w:rsidRPr="00B55643">
        <w:t>sebestylizaci</w:t>
      </w:r>
      <w:proofErr w:type="spellEnd"/>
    </w:p>
    <w:p w:rsidR="00B55643" w:rsidRPr="00B55643" w:rsidRDefault="00B55643" w:rsidP="00B55643">
      <w:pPr>
        <w:pStyle w:val="Odstavecseseznamem"/>
        <w:numPr>
          <w:ilvl w:val="0"/>
          <w:numId w:val="1"/>
        </w:numPr>
        <w:spacing w:line="240" w:lineRule="auto"/>
      </w:pPr>
      <w:r w:rsidRPr="00B55643">
        <w:lastRenderedPageBreak/>
        <w:t>Přirozený úkol, zábavnost</w:t>
      </w:r>
    </w:p>
    <w:p w:rsidR="00B55643" w:rsidRPr="00B55643" w:rsidRDefault="00B55643" w:rsidP="00B55643">
      <w:pPr>
        <w:pStyle w:val="Odstavecseseznamem"/>
        <w:numPr>
          <w:ilvl w:val="0"/>
          <w:numId w:val="1"/>
        </w:numPr>
        <w:spacing w:line="240" w:lineRule="auto"/>
      </w:pPr>
      <w:r w:rsidRPr="00B55643">
        <w:t>Konstrukce hypotéz</w:t>
      </w:r>
    </w:p>
    <w:p w:rsidR="00B55643" w:rsidRPr="00B55643" w:rsidRDefault="00B55643" w:rsidP="00B55643">
      <w:pPr>
        <w:pStyle w:val="Odstavecseseznamem"/>
        <w:numPr>
          <w:ilvl w:val="0"/>
          <w:numId w:val="1"/>
        </w:numPr>
        <w:spacing w:line="240" w:lineRule="auto"/>
      </w:pPr>
      <w:r w:rsidRPr="00B55643">
        <w:t>Mnoho interpretačních rovin</w:t>
      </w:r>
    </w:p>
    <w:p w:rsidR="00B55643" w:rsidRPr="00B55643" w:rsidRDefault="00B55643" w:rsidP="00B55643">
      <w:pPr>
        <w:pStyle w:val="Odstavecseseznamem"/>
        <w:numPr>
          <w:ilvl w:val="0"/>
          <w:numId w:val="1"/>
        </w:numPr>
        <w:spacing w:line="240" w:lineRule="auto"/>
      </w:pPr>
      <w:r w:rsidRPr="00B55643">
        <w:t>Sledování schopností</w:t>
      </w:r>
    </w:p>
    <w:p w:rsidR="00B55643" w:rsidRPr="00B55643" w:rsidRDefault="00B55643" w:rsidP="00B55643">
      <w:pPr>
        <w:pStyle w:val="Odstavecseseznamem"/>
        <w:numPr>
          <w:ilvl w:val="0"/>
          <w:numId w:val="1"/>
        </w:numPr>
        <w:spacing w:line="240" w:lineRule="auto"/>
      </w:pPr>
      <w:r w:rsidRPr="00B55643">
        <w:t>Sledování vývoje</w:t>
      </w:r>
    </w:p>
    <w:p w:rsidR="00B55643" w:rsidRDefault="00B55643" w:rsidP="00B55643">
      <w:pPr>
        <w:spacing w:line="240" w:lineRule="auto"/>
        <w:rPr>
          <w:b/>
        </w:rPr>
      </w:pPr>
    </w:p>
    <w:p w:rsidR="00C55190" w:rsidRDefault="00C55190" w:rsidP="00B55643">
      <w:pPr>
        <w:spacing w:line="240" w:lineRule="auto"/>
        <w:rPr>
          <w:b/>
        </w:rPr>
        <w:sectPr w:rsidR="00C55190" w:rsidSect="00B55643">
          <w:type w:val="continuous"/>
          <w:pgSz w:w="11906" w:h="16838"/>
          <w:pgMar w:top="1417" w:right="1417" w:bottom="1417" w:left="1417" w:header="708" w:footer="708" w:gutter="0"/>
          <w:cols w:num="2" w:space="708"/>
          <w:docGrid w:linePitch="360"/>
        </w:sectPr>
      </w:pPr>
    </w:p>
    <w:p w:rsidR="00F856B9" w:rsidRDefault="00F856B9" w:rsidP="00B55643">
      <w:pPr>
        <w:spacing w:line="240" w:lineRule="auto"/>
        <w:rPr>
          <w:b/>
        </w:rPr>
      </w:pPr>
      <w:r w:rsidRPr="00B55643">
        <w:rPr>
          <w:b/>
        </w:rPr>
        <w:lastRenderedPageBreak/>
        <w:t>Slabé stránky</w:t>
      </w:r>
    </w:p>
    <w:p w:rsidR="00B55643" w:rsidRDefault="00B55643" w:rsidP="00B55643">
      <w:pPr>
        <w:spacing w:line="240" w:lineRule="auto"/>
        <w:sectPr w:rsidR="00B55643" w:rsidSect="00B55643">
          <w:type w:val="continuous"/>
          <w:pgSz w:w="11906" w:h="16838"/>
          <w:pgMar w:top="1417" w:right="1417" w:bottom="1417" w:left="1417" w:header="708" w:footer="708" w:gutter="0"/>
          <w:cols w:space="708"/>
          <w:docGrid w:linePitch="360"/>
        </w:sectPr>
      </w:pPr>
    </w:p>
    <w:p w:rsidR="00B55643" w:rsidRPr="00B55643" w:rsidRDefault="00B55643" w:rsidP="00B55643">
      <w:pPr>
        <w:pStyle w:val="Odstavecseseznamem"/>
        <w:numPr>
          <w:ilvl w:val="0"/>
          <w:numId w:val="2"/>
        </w:numPr>
        <w:spacing w:line="240" w:lineRule="auto"/>
      </w:pPr>
      <w:r w:rsidRPr="00B55643">
        <w:lastRenderedPageBreak/>
        <w:t>Založena na zkušenosti, intuici</w:t>
      </w:r>
    </w:p>
    <w:p w:rsidR="00B55643" w:rsidRPr="00B55643" w:rsidRDefault="00B55643" w:rsidP="00B55643">
      <w:pPr>
        <w:pStyle w:val="Odstavecseseznamem"/>
        <w:numPr>
          <w:ilvl w:val="0"/>
          <w:numId w:val="2"/>
        </w:numPr>
        <w:spacing w:line="240" w:lineRule="auto"/>
      </w:pPr>
      <w:r w:rsidRPr="00B55643">
        <w:t>Objektivita</w:t>
      </w:r>
    </w:p>
    <w:p w:rsidR="00B55643" w:rsidRPr="00B55643" w:rsidRDefault="00B55643" w:rsidP="00B55643">
      <w:pPr>
        <w:pStyle w:val="Odstavecseseznamem"/>
        <w:numPr>
          <w:ilvl w:val="0"/>
          <w:numId w:val="2"/>
        </w:numPr>
        <w:spacing w:line="240" w:lineRule="auto"/>
      </w:pPr>
      <w:r w:rsidRPr="00B55643">
        <w:t>Validita</w:t>
      </w:r>
    </w:p>
    <w:p w:rsidR="00B55643" w:rsidRPr="00B55643" w:rsidRDefault="00B55643" w:rsidP="00B55643">
      <w:pPr>
        <w:pStyle w:val="Odstavecseseznamem"/>
        <w:numPr>
          <w:ilvl w:val="0"/>
          <w:numId w:val="2"/>
        </w:numPr>
        <w:spacing w:line="240" w:lineRule="auto"/>
      </w:pPr>
      <w:r w:rsidRPr="00B55643">
        <w:t>Reliabilita</w:t>
      </w:r>
    </w:p>
    <w:p w:rsidR="00B55643" w:rsidRPr="00B55643" w:rsidRDefault="00B55643" w:rsidP="00B55643">
      <w:pPr>
        <w:pStyle w:val="Odstavecseseznamem"/>
        <w:numPr>
          <w:ilvl w:val="0"/>
          <w:numId w:val="2"/>
        </w:numPr>
        <w:spacing w:line="240" w:lineRule="auto"/>
      </w:pPr>
      <w:r w:rsidRPr="00B55643">
        <w:lastRenderedPageBreak/>
        <w:t>Normy</w:t>
      </w:r>
    </w:p>
    <w:p w:rsidR="00B55643" w:rsidRPr="00B55643" w:rsidRDefault="00B55643" w:rsidP="00B55643">
      <w:pPr>
        <w:pStyle w:val="Odstavecseseznamem"/>
        <w:numPr>
          <w:ilvl w:val="0"/>
          <w:numId w:val="2"/>
        </w:numPr>
        <w:spacing w:line="240" w:lineRule="auto"/>
      </w:pPr>
      <w:r w:rsidRPr="00B55643">
        <w:t>Nedostatek zdrojů</w:t>
      </w:r>
    </w:p>
    <w:p w:rsidR="00B55643" w:rsidRPr="00B55643" w:rsidRDefault="00B55643" w:rsidP="00B55643">
      <w:pPr>
        <w:pStyle w:val="Odstavecseseznamem"/>
        <w:numPr>
          <w:ilvl w:val="0"/>
          <w:numId w:val="2"/>
        </w:numPr>
        <w:spacing w:line="240" w:lineRule="auto"/>
      </w:pPr>
      <w:r w:rsidRPr="00B55643">
        <w:t>Náročné se naučit</w:t>
      </w:r>
    </w:p>
    <w:p w:rsidR="00B55643" w:rsidRPr="00B55643" w:rsidRDefault="00B55643" w:rsidP="00B55643">
      <w:pPr>
        <w:pStyle w:val="Odstavecseseznamem"/>
        <w:numPr>
          <w:ilvl w:val="0"/>
          <w:numId w:val="2"/>
        </w:numPr>
        <w:spacing w:line="240" w:lineRule="auto"/>
      </w:pPr>
      <w:r w:rsidRPr="00B55643">
        <w:t>Mnohoznačnost</w:t>
      </w:r>
    </w:p>
    <w:p w:rsidR="00C55190" w:rsidRDefault="00C55190" w:rsidP="00B55643">
      <w:pPr>
        <w:spacing w:line="240" w:lineRule="auto"/>
        <w:rPr>
          <w:b/>
        </w:rPr>
        <w:sectPr w:rsidR="00C55190" w:rsidSect="00B55643">
          <w:type w:val="continuous"/>
          <w:pgSz w:w="11906" w:h="16838"/>
          <w:pgMar w:top="1417" w:right="1417" w:bottom="1417" w:left="1417" w:header="708" w:footer="708" w:gutter="0"/>
          <w:cols w:num="2" w:space="708"/>
          <w:docGrid w:linePitch="360"/>
        </w:sectPr>
      </w:pPr>
    </w:p>
    <w:p w:rsidR="00C55190" w:rsidRDefault="00C55190" w:rsidP="00B55643">
      <w:pPr>
        <w:spacing w:line="240" w:lineRule="auto"/>
        <w:rPr>
          <w:b/>
        </w:rPr>
      </w:pPr>
    </w:p>
    <w:p w:rsidR="00F856B9" w:rsidRDefault="00F856B9" w:rsidP="00B55643">
      <w:pPr>
        <w:spacing w:line="240" w:lineRule="auto"/>
        <w:rPr>
          <w:b/>
        </w:rPr>
      </w:pPr>
      <w:r w:rsidRPr="00B55643">
        <w:rPr>
          <w:b/>
        </w:rPr>
        <w:t>Výzkumy</w:t>
      </w:r>
    </w:p>
    <w:p w:rsidR="00B55643" w:rsidRDefault="00C55190" w:rsidP="00B55643">
      <w:pPr>
        <w:spacing w:line="240" w:lineRule="auto"/>
      </w:pPr>
      <w:r>
        <w:t>Byly n</w:t>
      </w:r>
      <w:r w:rsidR="00B55643">
        <w:t>alezeny statisticky významné odlišnosti v kresbě stromu u těchto skupin:</w:t>
      </w:r>
    </w:p>
    <w:p w:rsidR="00B55643" w:rsidRDefault="00B55643" w:rsidP="00401B8D">
      <w:pPr>
        <w:pStyle w:val="Odstavecseseznamem"/>
        <w:numPr>
          <w:ilvl w:val="0"/>
          <w:numId w:val="3"/>
        </w:numPr>
        <w:spacing w:line="240" w:lineRule="auto"/>
      </w:pPr>
      <w:r>
        <w:t>lidé s kognitivními poruchami</w:t>
      </w:r>
      <w:r w:rsidR="00401B8D">
        <w:t xml:space="preserve"> </w:t>
      </w:r>
      <w:r w:rsidR="00401B8D" w:rsidRPr="00401B8D">
        <w:t>(Maserati et al., 2015)</w:t>
      </w:r>
    </w:p>
    <w:p w:rsidR="00B55643" w:rsidRDefault="00B55643" w:rsidP="00401B8D">
      <w:pPr>
        <w:pStyle w:val="Odstavecseseznamem"/>
        <w:numPr>
          <w:ilvl w:val="0"/>
          <w:numId w:val="3"/>
        </w:numPr>
        <w:spacing w:line="240" w:lineRule="auto"/>
      </w:pPr>
      <w:r>
        <w:t xml:space="preserve">lidé s paranoidní schizofrenií </w:t>
      </w:r>
      <w:r w:rsidR="00401B8D" w:rsidRPr="00401B8D">
        <w:t>(</w:t>
      </w:r>
      <w:proofErr w:type="spellStart"/>
      <w:r w:rsidR="00401B8D" w:rsidRPr="00401B8D">
        <w:t>Indaomi</w:t>
      </w:r>
      <w:proofErr w:type="spellEnd"/>
      <w:r w:rsidR="00401B8D" w:rsidRPr="00401B8D">
        <w:t xml:space="preserve">, </w:t>
      </w:r>
      <w:proofErr w:type="spellStart"/>
      <w:r w:rsidR="00401B8D" w:rsidRPr="00401B8D">
        <w:t>Tanaka</w:t>
      </w:r>
      <w:proofErr w:type="spellEnd"/>
      <w:r w:rsidR="00401B8D" w:rsidRPr="00401B8D">
        <w:t xml:space="preserve">, </w:t>
      </w:r>
      <w:proofErr w:type="spellStart"/>
      <w:r w:rsidR="00401B8D" w:rsidRPr="00401B8D">
        <w:t>Ohta</w:t>
      </w:r>
      <w:proofErr w:type="spellEnd"/>
      <w:r w:rsidR="00401B8D" w:rsidRPr="00401B8D">
        <w:t>, 2003)</w:t>
      </w:r>
    </w:p>
    <w:p w:rsidR="00B55643" w:rsidRDefault="00B55643" w:rsidP="00401B8D">
      <w:pPr>
        <w:pStyle w:val="Odstavecseseznamem"/>
        <w:numPr>
          <w:ilvl w:val="0"/>
          <w:numId w:val="3"/>
        </w:numPr>
        <w:spacing w:line="240" w:lineRule="auto"/>
      </w:pPr>
      <w:r>
        <w:t>lidé s chronickou schizofrenií</w:t>
      </w:r>
      <w:r w:rsidR="00401B8D">
        <w:t xml:space="preserve"> </w:t>
      </w:r>
      <w:r w:rsidR="00401B8D" w:rsidRPr="00401B8D">
        <w:t>(</w:t>
      </w:r>
      <w:proofErr w:type="spellStart"/>
      <w:r w:rsidR="00401B8D" w:rsidRPr="00401B8D">
        <w:t>Kaneda</w:t>
      </w:r>
      <w:proofErr w:type="spellEnd"/>
      <w:r w:rsidR="00401B8D" w:rsidRPr="00401B8D">
        <w:t>, 2010)</w:t>
      </w:r>
    </w:p>
    <w:p w:rsidR="00401B8D" w:rsidRDefault="00401B8D" w:rsidP="00401B8D">
      <w:pPr>
        <w:pStyle w:val="Odstavecseseznamem"/>
        <w:numPr>
          <w:ilvl w:val="0"/>
          <w:numId w:val="3"/>
        </w:numPr>
        <w:spacing w:line="240" w:lineRule="auto"/>
      </w:pPr>
      <w:r>
        <w:t xml:space="preserve">mladí vs. staří, lidé s různými stupni demence </w:t>
      </w:r>
      <w:r w:rsidRPr="00401B8D">
        <w:t>(</w:t>
      </w:r>
      <w:proofErr w:type="spellStart"/>
      <w:r w:rsidRPr="00401B8D">
        <w:t>Sasaki</w:t>
      </w:r>
      <w:proofErr w:type="spellEnd"/>
      <w:r w:rsidRPr="00401B8D">
        <w:t xml:space="preserve">, </w:t>
      </w:r>
      <w:proofErr w:type="spellStart"/>
      <w:r w:rsidRPr="00401B8D">
        <w:t>Kanagawa</w:t>
      </w:r>
      <w:proofErr w:type="spellEnd"/>
      <w:r w:rsidRPr="00401B8D">
        <w:t xml:space="preserve">, </w:t>
      </w:r>
      <w:proofErr w:type="spellStart"/>
      <w:r w:rsidRPr="00401B8D">
        <w:t>Kakigi</w:t>
      </w:r>
      <w:proofErr w:type="spellEnd"/>
      <w:r w:rsidRPr="00401B8D">
        <w:t>, 1998)</w:t>
      </w:r>
    </w:p>
    <w:p w:rsidR="00B55643" w:rsidRDefault="00B55643" w:rsidP="00401B8D">
      <w:pPr>
        <w:pStyle w:val="Odstavecseseznamem"/>
        <w:numPr>
          <w:ilvl w:val="0"/>
          <w:numId w:val="3"/>
        </w:numPr>
        <w:spacing w:line="240" w:lineRule="auto"/>
      </w:pPr>
      <w:r>
        <w:t>senioři s</w:t>
      </w:r>
      <w:r w:rsidR="00401B8D">
        <w:t> </w:t>
      </w:r>
      <w:r>
        <w:t>depresí</w:t>
      </w:r>
      <w:r w:rsidR="00401B8D">
        <w:t xml:space="preserve"> </w:t>
      </w:r>
      <w:r w:rsidR="00401B8D" w:rsidRPr="00401B8D">
        <w:t>(</w:t>
      </w:r>
      <w:proofErr w:type="spellStart"/>
      <w:r w:rsidR="00401B8D" w:rsidRPr="00401B8D">
        <w:t>Murayama</w:t>
      </w:r>
      <w:proofErr w:type="spellEnd"/>
      <w:r w:rsidR="00401B8D" w:rsidRPr="00401B8D">
        <w:t xml:space="preserve"> et al., 2015)</w:t>
      </w:r>
    </w:p>
    <w:p w:rsidR="00B55643" w:rsidRPr="00B55643" w:rsidRDefault="00B55643" w:rsidP="00401B8D">
      <w:pPr>
        <w:pStyle w:val="Odstavecseseznamem"/>
        <w:numPr>
          <w:ilvl w:val="0"/>
          <w:numId w:val="3"/>
        </w:numPr>
        <w:spacing w:line="240" w:lineRule="auto"/>
      </w:pPr>
      <w:r>
        <w:t>lidé s poruchami příjmu potravy</w:t>
      </w:r>
      <w:r w:rsidR="00401B8D">
        <w:t xml:space="preserve"> (</w:t>
      </w:r>
      <w:proofErr w:type="spellStart"/>
      <w:r w:rsidR="00C55190">
        <w:t>Mizuta</w:t>
      </w:r>
      <w:proofErr w:type="spellEnd"/>
      <w:r w:rsidR="00C55190">
        <w:t xml:space="preserve"> et</w:t>
      </w:r>
      <w:r w:rsidR="00401B8D" w:rsidRPr="00401B8D">
        <w:t xml:space="preserve"> al., 2002)</w:t>
      </w:r>
    </w:p>
    <w:p w:rsidR="00F856B9" w:rsidRDefault="00F856B9" w:rsidP="00B55643">
      <w:pPr>
        <w:spacing w:line="240" w:lineRule="auto"/>
        <w:rPr>
          <w:b/>
        </w:rPr>
      </w:pPr>
      <w:r w:rsidRPr="00B55643">
        <w:rPr>
          <w:b/>
        </w:rPr>
        <w:t>Závěrečné zhodnocení</w:t>
      </w:r>
    </w:p>
    <w:p w:rsidR="00932CF8" w:rsidRPr="00932CF8" w:rsidRDefault="00417C46" w:rsidP="00932CF8">
      <w:pPr>
        <w:jc w:val="both"/>
        <w:rPr>
          <w:b/>
          <w:lang w:val="en-US"/>
        </w:rPr>
      </w:pPr>
      <w:r w:rsidRPr="00932CF8">
        <w:rPr>
          <w:b/>
        </w:rPr>
        <w:t xml:space="preserve">Použití testu stromu jako samostatného diagnostického nástroje </w:t>
      </w:r>
      <w:r w:rsidR="00932CF8">
        <w:rPr>
          <w:b/>
        </w:rPr>
        <w:t>nedoporučujeme</w:t>
      </w:r>
      <w:r w:rsidR="00C76A5D">
        <w:rPr>
          <w:b/>
        </w:rPr>
        <w:t xml:space="preserve">. Využití testu </w:t>
      </w:r>
      <w:r w:rsidRPr="00932CF8">
        <w:rPr>
          <w:b/>
        </w:rPr>
        <w:t xml:space="preserve">zkušeným psychologem jako nástroje pro tvorbu hypotéz v rámci </w:t>
      </w:r>
      <w:r w:rsidR="00932CF8" w:rsidRPr="00932CF8">
        <w:rPr>
          <w:b/>
        </w:rPr>
        <w:t>větší testové baterie (zejména v klinické oblasti)</w:t>
      </w:r>
      <w:r w:rsidR="00C76A5D">
        <w:rPr>
          <w:b/>
        </w:rPr>
        <w:t xml:space="preserve"> však </w:t>
      </w:r>
      <w:r w:rsidR="009C00CB">
        <w:rPr>
          <w:b/>
        </w:rPr>
        <w:t xml:space="preserve">lze </w:t>
      </w:r>
      <w:r w:rsidR="00690417">
        <w:rPr>
          <w:b/>
        </w:rPr>
        <w:t>za splnění uvedených podmínek</w:t>
      </w:r>
      <w:r w:rsidR="009C00CB">
        <w:rPr>
          <w:b/>
        </w:rPr>
        <w:t xml:space="preserve"> </w:t>
      </w:r>
      <w:r w:rsidR="00690417">
        <w:rPr>
          <w:b/>
        </w:rPr>
        <w:t xml:space="preserve">spíše </w:t>
      </w:r>
      <w:r w:rsidR="009C00CB">
        <w:rPr>
          <w:b/>
        </w:rPr>
        <w:t>doporučit.</w:t>
      </w:r>
      <w:r w:rsidR="00932CF8" w:rsidRPr="00932CF8">
        <w:rPr>
          <w:b/>
        </w:rPr>
        <w:t xml:space="preserve"> </w:t>
      </w:r>
    </w:p>
    <w:p w:rsidR="00F856B9" w:rsidRDefault="00F856B9" w:rsidP="00B55643">
      <w:pPr>
        <w:spacing w:line="240" w:lineRule="auto"/>
        <w:rPr>
          <w:b/>
        </w:rPr>
      </w:pPr>
      <w:r w:rsidRPr="00B55643">
        <w:rPr>
          <w:b/>
        </w:rPr>
        <w:t>Literatura</w:t>
      </w:r>
    </w:p>
    <w:p w:rsidR="00B55643" w:rsidRPr="00B55643" w:rsidRDefault="00B55643" w:rsidP="00B55643">
      <w:pPr>
        <w:spacing w:line="240" w:lineRule="auto"/>
      </w:pPr>
      <w:r w:rsidRPr="00B55643">
        <w:t xml:space="preserve">viz. </w:t>
      </w:r>
      <w:proofErr w:type="gramStart"/>
      <w:r w:rsidRPr="00B55643">
        <w:t>prezentace</w:t>
      </w:r>
      <w:proofErr w:type="gramEnd"/>
    </w:p>
    <w:sectPr w:rsidR="00B55643" w:rsidRPr="00B55643" w:rsidSect="00B5564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D5A45"/>
    <w:multiLevelType w:val="hybridMultilevel"/>
    <w:tmpl w:val="8C9CA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4126625"/>
    <w:multiLevelType w:val="hybridMultilevel"/>
    <w:tmpl w:val="F00A78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6674B11"/>
    <w:multiLevelType w:val="hybridMultilevel"/>
    <w:tmpl w:val="40325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4E831A1"/>
    <w:multiLevelType w:val="hybridMultilevel"/>
    <w:tmpl w:val="696CE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D1"/>
    <w:rsid w:val="0007485C"/>
    <w:rsid w:val="00271973"/>
    <w:rsid w:val="00326408"/>
    <w:rsid w:val="003869D1"/>
    <w:rsid w:val="00401B8D"/>
    <w:rsid w:val="00417C46"/>
    <w:rsid w:val="004D083B"/>
    <w:rsid w:val="00586B98"/>
    <w:rsid w:val="005E6D49"/>
    <w:rsid w:val="00690417"/>
    <w:rsid w:val="007649CB"/>
    <w:rsid w:val="0081343E"/>
    <w:rsid w:val="00816FAA"/>
    <w:rsid w:val="00844A51"/>
    <w:rsid w:val="00931DEB"/>
    <w:rsid w:val="00932CF8"/>
    <w:rsid w:val="009C00CB"/>
    <w:rsid w:val="00B55643"/>
    <w:rsid w:val="00C55190"/>
    <w:rsid w:val="00C76A5D"/>
    <w:rsid w:val="00DC2EC1"/>
    <w:rsid w:val="00F85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5643"/>
    <w:pPr>
      <w:ind w:left="720"/>
      <w:contextualSpacing/>
    </w:pPr>
  </w:style>
  <w:style w:type="paragraph" w:styleId="Normlnweb">
    <w:name w:val="Normal (Web)"/>
    <w:basedOn w:val="Normln"/>
    <w:uiPriority w:val="99"/>
    <w:semiHidden/>
    <w:unhideWhenUsed/>
    <w:rsid w:val="00932CF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5643"/>
    <w:pPr>
      <w:ind w:left="720"/>
      <w:contextualSpacing/>
    </w:pPr>
  </w:style>
  <w:style w:type="paragraph" w:styleId="Normlnweb">
    <w:name w:val="Normal (Web)"/>
    <w:basedOn w:val="Normln"/>
    <w:uiPriority w:val="99"/>
    <w:semiHidden/>
    <w:unhideWhenUsed/>
    <w:rsid w:val="00932CF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9284">
      <w:bodyDiv w:val="1"/>
      <w:marLeft w:val="0"/>
      <w:marRight w:val="0"/>
      <w:marTop w:val="0"/>
      <w:marBottom w:val="0"/>
      <w:divBdr>
        <w:top w:val="none" w:sz="0" w:space="0" w:color="auto"/>
        <w:left w:val="none" w:sz="0" w:space="0" w:color="auto"/>
        <w:bottom w:val="none" w:sz="0" w:space="0" w:color="auto"/>
        <w:right w:val="none" w:sz="0" w:space="0" w:color="auto"/>
      </w:divBdr>
    </w:div>
    <w:div w:id="175269474">
      <w:bodyDiv w:val="1"/>
      <w:marLeft w:val="0"/>
      <w:marRight w:val="0"/>
      <w:marTop w:val="0"/>
      <w:marBottom w:val="0"/>
      <w:divBdr>
        <w:top w:val="none" w:sz="0" w:space="0" w:color="auto"/>
        <w:left w:val="none" w:sz="0" w:space="0" w:color="auto"/>
        <w:bottom w:val="none" w:sz="0" w:space="0" w:color="auto"/>
        <w:right w:val="none" w:sz="0" w:space="0" w:color="auto"/>
      </w:divBdr>
      <w:divsChild>
        <w:div w:id="1802922557">
          <w:marLeft w:val="547"/>
          <w:marRight w:val="0"/>
          <w:marTop w:val="144"/>
          <w:marBottom w:val="0"/>
          <w:divBdr>
            <w:top w:val="none" w:sz="0" w:space="0" w:color="auto"/>
            <w:left w:val="none" w:sz="0" w:space="0" w:color="auto"/>
            <w:bottom w:val="none" w:sz="0" w:space="0" w:color="auto"/>
            <w:right w:val="none" w:sz="0" w:space="0" w:color="auto"/>
          </w:divBdr>
        </w:div>
        <w:div w:id="592665939">
          <w:marLeft w:val="547"/>
          <w:marRight w:val="0"/>
          <w:marTop w:val="144"/>
          <w:marBottom w:val="0"/>
          <w:divBdr>
            <w:top w:val="none" w:sz="0" w:space="0" w:color="auto"/>
            <w:left w:val="none" w:sz="0" w:space="0" w:color="auto"/>
            <w:bottom w:val="none" w:sz="0" w:space="0" w:color="auto"/>
            <w:right w:val="none" w:sz="0" w:space="0" w:color="auto"/>
          </w:divBdr>
        </w:div>
        <w:div w:id="1012992213">
          <w:marLeft w:val="547"/>
          <w:marRight w:val="0"/>
          <w:marTop w:val="144"/>
          <w:marBottom w:val="0"/>
          <w:divBdr>
            <w:top w:val="none" w:sz="0" w:space="0" w:color="auto"/>
            <w:left w:val="none" w:sz="0" w:space="0" w:color="auto"/>
            <w:bottom w:val="none" w:sz="0" w:space="0" w:color="auto"/>
            <w:right w:val="none" w:sz="0" w:space="0" w:color="auto"/>
          </w:divBdr>
        </w:div>
        <w:div w:id="927612615">
          <w:marLeft w:val="547"/>
          <w:marRight w:val="0"/>
          <w:marTop w:val="144"/>
          <w:marBottom w:val="0"/>
          <w:divBdr>
            <w:top w:val="none" w:sz="0" w:space="0" w:color="auto"/>
            <w:left w:val="none" w:sz="0" w:space="0" w:color="auto"/>
            <w:bottom w:val="none" w:sz="0" w:space="0" w:color="auto"/>
            <w:right w:val="none" w:sz="0" w:space="0" w:color="auto"/>
          </w:divBdr>
        </w:div>
        <w:div w:id="60762402">
          <w:marLeft w:val="547"/>
          <w:marRight w:val="0"/>
          <w:marTop w:val="144"/>
          <w:marBottom w:val="0"/>
          <w:divBdr>
            <w:top w:val="none" w:sz="0" w:space="0" w:color="auto"/>
            <w:left w:val="none" w:sz="0" w:space="0" w:color="auto"/>
            <w:bottom w:val="none" w:sz="0" w:space="0" w:color="auto"/>
            <w:right w:val="none" w:sz="0" w:space="0" w:color="auto"/>
          </w:divBdr>
        </w:div>
        <w:div w:id="1622035993">
          <w:marLeft w:val="547"/>
          <w:marRight w:val="0"/>
          <w:marTop w:val="144"/>
          <w:marBottom w:val="0"/>
          <w:divBdr>
            <w:top w:val="none" w:sz="0" w:space="0" w:color="auto"/>
            <w:left w:val="none" w:sz="0" w:space="0" w:color="auto"/>
            <w:bottom w:val="none" w:sz="0" w:space="0" w:color="auto"/>
            <w:right w:val="none" w:sz="0" w:space="0" w:color="auto"/>
          </w:divBdr>
        </w:div>
        <w:div w:id="161432071">
          <w:marLeft w:val="547"/>
          <w:marRight w:val="0"/>
          <w:marTop w:val="144"/>
          <w:marBottom w:val="0"/>
          <w:divBdr>
            <w:top w:val="none" w:sz="0" w:space="0" w:color="auto"/>
            <w:left w:val="none" w:sz="0" w:space="0" w:color="auto"/>
            <w:bottom w:val="none" w:sz="0" w:space="0" w:color="auto"/>
            <w:right w:val="none" w:sz="0" w:space="0" w:color="auto"/>
          </w:divBdr>
        </w:div>
        <w:div w:id="2097511328">
          <w:marLeft w:val="547"/>
          <w:marRight w:val="0"/>
          <w:marTop w:val="144"/>
          <w:marBottom w:val="0"/>
          <w:divBdr>
            <w:top w:val="none" w:sz="0" w:space="0" w:color="auto"/>
            <w:left w:val="none" w:sz="0" w:space="0" w:color="auto"/>
            <w:bottom w:val="none" w:sz="0" w:space="0" w:color="auto"/>
            <w:right w:val="none" w:sz="0" w:space="0" w:color="auto"/>
          </w:divBdr>
        </w:div>
        <w:div w:id="1816946184">
          <w:marLeft w:val="1166"/>
          <w:marRight w:val="0"/>
          <w:marTop w:val="125"/>
          <w:marBottom w:val="0"/>
          <w:divBdr>
            <w:top w:val="none" w:sz="0" w:space="0" w:color="auto"/>
            <w:left w:val="none" w:sz="0" w:space="0" w:color="auto"/>
            <w:bottom w:val="none" w:sz="0" w:space="0" w:color="auto"/>
            <w:right w:val="none" w:sz="0" w:space="0" w:color="auto"/>
          </w:divBdr>
        </w:div>
        <w:div w:id="2099446190">
          <w:marLeft w:val="1166"/>
          <w:marRight w:val="0"/>
          <w:marTop w:val="125"/>
          <w:marBottom w:val="0"/>
          <w:divBdr>
            <w:top w:val="none" w:sz="0" w:space="0" w:color="auto"/>
            <w:left w:val="none" w:sz="0" w:space="0" w:color="auto"/>
            <w:bottom w:val="none" w:sz="0" w:space="0" w:color="auto"/>
            <w:right w:val="none" w:sz="0" w:space="0" w:color="auto"/>
          </w:divBdr>
        </w:div>
      </w:divsChild>
    </w:div>
    <w:div w:id="254285957">
      <w:bodyDiv w:val="1"/>
      <w:marLeft w:val="0"/>
      <w:marRight w:val="0"/>
      <w:marTop w:val="0"/>
      <w:marBottom w:val="0"/>
      <w:divBdr>
        <w:top w:val="none" w:sz="0" w:space="0" w:color="auto"/>
        <w:left w:val="none" w:sz="0" w:space="0" w:color="auto"/>
        <w:bottom w:val="none" w:sz="0" w:space="0" w:color="auto"/>
        <w:right w:val="none" w:sz="0" w:space="0" w:color="auto"/>
      </w:divBdr>
      <w:divsChild>
        <w:div w:id="833298341">
          <w:marLeft w:val="360"/>
          <w:marRight w:val="0"/>
          <w:marTop w:val="0"/>
          <w:marBottom w:val="0"/>
          <w:divBdr>
            <w:top w:val="none" w:sz="0" w:space="0" w:color="auto"/>
            <w:left w:val="none" w:sz="0" w:space="0" w:color="auto"/>
            <w:bottom w:val="none" w:sz="0" w:space="0" w:color="auto"/>
            <w:right w:val="none" w:sz="0" w:space="0" w:color="auto"/>
          </w:divBdr>
        </w:div>
        <w:div w:id="596794711">
          <w:marLeft w:val="360"/>
          <w:marRight w:val="0"/>
          <w:marTop w:val="0"/>
          <w:marBottom w:val="0"/>
          <w:divBdr>
            <w:top w:val="none" w:sz="0" w:space="0" w:color="auto"/>
            <w:left w:val="none" w:sz="0" w:space="0" w:color="auto"/>
            <w:bottom w:val="none" w:sz="0" w:space="0" w:color="auto"/>
            <w:right w:val="none" w:sz="0" w:space="0" w:color="auto"/>
          </w:divBdr>
        </w:div>
        <w:div w:id="100491977">
          <w:marLeft w:val="360"/>
          <w:marRight w:val="0"/>
          <w:marTop w:val="0"/>
          <w:marBottom w:val="0"/>
          <w:divBdr>
            <w:top w:val="none" w:sz="0" w:space="0" w:color="auto"/>
            <w:left w:val="none" w:sz="0" w:space="0" w:color="auto"/>
            <w:bottom w:val="none" w:sz="0" w:space="0" w:color="auto"/>
            <w:right w:val="none" w:sz="0" w:space="0" w:color="auto"/>
          </w:divBdr>
        </w:div>
        <w:div w:id="1004631875">
          <w:marLeft w:val="360"/>
          <w:marRight w:val="0"/>
          <w:marTop w:val="0"/>
          <w:marBottom w:val="0"/>
          <w:divBdr>
            <w:top w:val="none" w:sz="0" w:space="0" w:color="auto"/>
            <w:left w:val="none" w:sz="0" w:space="0" w:color="auto"/>
            <w:bottom w:val="none" w:sz="0" w:space="0" w:color="auto"/>
            <w:right w:val="none" w:sz="0" w:space="0" w:color="auto"/>
          </w:divBdr>
        </w:div>
        <w:div w:id="1194349193">
          <w:marLeft w:val="360"/>
          <w:marRight w:val="0"/>
          <w:marTop w:val="0"/>
          <w:marBottom w:val="0"/>
          <w:divBdr>
            <w:top w:val="none" w:sz="0" w:space="0" w:color="auto"/>
            <w:left w:val="none" w:sz="0" w:space="0" w:color="auto"/>
            <w:bottom w:val="none" w:sz="0" w:space="0" w:color="auto"/>
            <w:right w:val="none" w:sz="0" w:space="0" w:color="auto"/>
          </w:divBdr>
        </w:div>
        <w:div w:id="2712704">
          <w:marLeft w:val="360"/>
          <w:marRight w:val="0"/>
          <w:marTop w:val="0"/>
          <w:marBottom w:val="0"/>
          <w:divBdr>
            <w:top w:val="none" w:sz="0" w:space="0" w:color="auto"/>
            <w:left w:val="none" w:sz="0" w:space="0" w:color="auto"/>
            <w:bottom w:val="none" w:sz="0" w:space="0" w:color="auto"/>
            <w:right w:val="none" w:sz="0" w:space="0" w:color="auto"/>
          </w:divBdr>
        </w:div>
        <w:div w:id="939803090">
          <w:marLeft w:val="360"/>
          <w:marRight w:val="0"/>
          <w:marTop w:val="0"/>
          <w:marBottom w:val="0"/>
          <w:divBdr>
            <w:top w:val="none" w:sz="0" w:space="0" w:color="auto"/>
            <w:left w:val="none" w:sz="0" w:space="0" w:color="auto"/>
            <w:bottom w:val="none" w:sz="0" w:space="0" w:color="auto"/>
            <w:right w:val="none" w:sz="0" w:space="0" w:color="auto"/>
          </w:divBdr>
        </w:div>
        <w:div w:id="2095860875">
          <w:marLeft w:val="360"/>
          <w:marRight w:val="0"/>
          <w:marTop w:val="0"/>
          <w:marBottom w:val="0"/>
          <w:divBdr>
            <w:top w:val="none" w:sz="0" w:space="0" w:color="auto"/>
            <w:left w:val="none" w:sz="0" w:space="0" w:color="auto"/>
            <w:bottom w:val="none" w:sz="0" w:space="0" w:color="auto"/>
            <w:right w:val="none" w:sz="0" w:space="0" w:color="auto"/>
          </w:divBdr>
        </w:div>
        <w:div w:id="92627421">
          <w:marLeft w:val="360"/>
          <w:marRight w:val="0"/>
          <w:marTop w:val="0"/>
          <w:marBottom w:val="0"/>
          <w:divBdr>
            <w:top w:val="none" w:sz="0" w:space="0" w:color="auto"/>
            <w:left w:val="none" w:sz="0" w:space="0" w:color="auto"/>
            <w:bottom w:val="none" w:sz="0" w:space="0" w:color="auto"/>
            <w:right w:val="none" w:sz="0" w:space="0" w:color="auto"/>
          </w:divBdr>
        </w:div>
      </w:divsChild>
    </w:div>
    <w:div w:id="836966893">
      <w:bodyDiv w:val="1"/>
      <w:marLeft w:val="0"/>
      <w:marRight w:val="0"/>
      <w:marTop w:val="0"/>
      <w:marBottom w:val="0"/>
      <w:divBdr>
        <w:top w:val="none" w:sz="0" w:space="0" w:color="auto"/>
        <w:left w:val="none" w:sz="0" w:space="0" w:color="auto"/>
        <w:bottom w:val="none" w:sz="0" w:space="0" w:color="auto"/>
        <w:right w:val="none" w:sz="0" w:space="0" w:color="auto"/>
      </w:divBdr>
    </w:div>
    <w:div w:id="1249534625">
      <w:bodyDiv w:val="1"/>
      <w:marLeft w:val="0"/>
      <w:marRight w:val="0"/>
      <w:marTop w:val="0"/>
      <w:marBottom w:val="0"/>
      <w:divBdr>
        <w:top w:val="none" w:sz="0" w:space="0" w:color="auto"/>
        <w:left w:val="none" w:sz="0" w:space="0" w:color="auto"/>
        <w:bottom w:val="none" w:sz="0" w:space="0" w:color="auto"/>
        <w:right w:val="none" w:sz="0" w:space="0" w:color="auto"/>
      </w:divBdr>
    </w:div>
    <w:div w:id="1389498480">
      <w:bodyDiv w:val="1"/>
      <w:marLeft w:val="0"/>
      <w:marRight w:val="0"/>
      <w:marTop w:val="0"/>
      <w:marBottom w:val="0"/>
      <w:divBdr>
        <w:top w:val="none" w:sz="0" w:space="0" w:color="auto"/>
        <w:left w:val="none" w:sz="0" w:space="0" w:color="auto"/>
        <w:bottom w:val="none" w:sz="0" w:space="0" w:color="auto"/>
        <w:right w:val="none" w:sz="0" w:space="0" w:color="auto"/>
      </w:divBdr>
    </w:div>
    <w:div w:id="1444181528">
      <w:bodyDiv w:val="1"/>
      <w:marLeft w:val="0"/>
      <w:marRight w:val="0"/>
      <w:marTop w:val="0"/>
      <w:marBottom w:val="0"/>
      <w:divBdr>
        <w:top w:val="none" w:sz="0" w:space="0" w:color="auto"/>
        <w:left w:val="none" w:sz="0" w:space="0" w:color="auto"/>
        <w:bottom w:val="none" w:sz="0" w:space="0" w:color="auto"/>
        <w:right w:val="none" w:sz="0" w:space="0" w:color="auto"/>
      </w:divBdr>
    </w:div>
    <w:div w:id="1562015154">
      <w:bodyDiv w:val="1"/>
      <w:marLeft w:val="0"/>
      <w:marRight w:val="0"/>
      <w:marTop w:val="0"/>
      <w:marBottom w:val="0"/>
      <w:divBdr>
        <w:top w:val="none" w:sz="0" w:space="0" w:color="auto"/>
        <w:left w:val="none" w:sz="0" w:space="0" w:color="auto"/>
        <w:bottom w:val="none" w:sz="0" w:space="0" w:color="auto"/>
        <w:right w:val="none" w:sz="0" w:space="0" w:color="auto"/>
      </w:divBdr>
      <w:divsChild>
        <w:div w:id="1341615899">
          <w:marLeft w:val="274"/>
          <w:marRight w:val="0"/>
          <w:marTop w:val="0"/>
          <w:marBottom w:val="0"/>
          <w:divBdr>
            <w:top w:val="none" w:sz="0" w:space="0" w:color="auto"/>
            <w:left w:val="none" w:sz="0" w:space="0" w:color="auto"/>
            <w:bottom w:val="none" w:sz="0" w:space="0" w:color="auto"/>
            <w:right w:val="none" w:sz="0" w:space="0" w:color="auto"/>
          </w:divBdr>
        </w:div>
        <w:div w:id="1165626677">
          <w:marLeft w:val="274"/>
          <w:marRight w:val="0"/>
          <w:marTop w:val="0"/>
          <w:marBottom w:val="0"/>
          <w:divBdr>
            <w:top w:val="none" w:sz="0" w:space="0" w:color="auto"/>
            <w:left w:val="none" w:sz="0" w:space="0" w:color="auto"/>
            <w:bottom w:val="none" w:sz="0" w:space="0" w:color="auto"/>
            <w:right w:val="none" w:sz="0" w:space="0" w:color="auto"/>
          </w:divBdr>
        </w:div>
        <w:div w:id="663356371">
          <w:marLeft w:val="274"/>
          <w:marRight w:val="0"/>
          <w:marTop w:val="0"/>
          <w:marBottom w:val="0"/>
          <w:divBdr>
            <w:top w:val="none" w:sz="0" w:space="0" w:color="auto"/>
            <w:left w:val="none" w:sz="0" w:space="0" w:color="auto"/>
            <w:bottom w:val="none" w:sz="0" w:space="0" w:color="auto"/>
            <w:right w:val="none" w:sz="0" w:space="0" w:color="auto"/>
          </w:divBdr>
        </w:div>
        <w:div w:id="119880690">
          <w:marLeft w:val="274"/>
          <w:marRight w:val="0"/>
          <w:marTop w:val="0"/>
          <w:marBottom w:val="0"/>
          <w:divBdr>
            <w:top w:val="none" w:sz="0" w:space="0" w:color="auto"/>
            <w:left w:val="none" w:sz="0" w:space="0" w:color="auto"/>
            <w:bottom w:val="none" w:sz="0" w:space="0" w:color="auto"/>
            <w:right w:val="none" w:sz="0" w:space="0" w:color="auto"/>
          </w:divBdr>
        </w:div>
        <w:div w:id="515391162">
          <w:marLeft w:val="274"/>
          <w:marRight w:val="0"/>
          <w:marTop w:val="0"/>
          <w:marBottom w:val="0"/>
          <w:divBdr>
            <w:top w:val="none" w:sz="0" w:space="0" w:color="auto"/>
            <w:left w:val="none" w:sz="0" w:space="0" w:color="auto"/>
            <w:bottom w:val="none" w:sz="0" w:space="0" w:color="auto"/>
            <w:right w:val="none" w:sz="0" w:space="0" w:color="auto"/>
          </w:divBdr>
        </w:div>
        <w:div w:id="477383054">
          <w:marLeft w:val="274"/>
          <w:marRight w:val="0"/>
          <w:marTop w:val="0"/>
          <w:marBottom w:val="0"/>
          <w:divBdr>
            <w:top w:val="none" w:sz="0" w:space="0" w:color="auto"/>
            <w:left w:val="none" w:sz="0" w:space="0" w:color="auto"/>
            <w:bottom w:val="none" w:sz="0" w:space="0" w:color="auto"/>
            <w:right w:val="none" w:sz="0" w:space="0" w:color="auto"/>
          </w:divBdr>
        </w:div>
        <w:div w:id="2105806890">
          <w:marLeft w:val="274"/>
          <w:marRight w:val="0"/>
          <w:marTop w:val="0"/>
          <w:marBottom w:val="0"/>
          <w:divBdr>
            <w:top w:val="none" w:sz="0" w:space="0" w:color="auto"/>
            <w:left w:val="none" w:sz="0" w:space="0" w:color="auto"/>
            <w:bottom w:val="none" w:sz="0" w:space="0" w:color="auto"/>
            <w:right w:val="none" w:sz="0" w:space="0" w:color="auto"/>
          </w:divBdr>
        </w:div>
        <w:div w:id="603003264">
          <w:marLeft w:val="274"/>
          <w:marRight w:val="0"/>
          <w:marTop w:val="0"/>
          <w:marBottom w:val="0"/>
          <w:divBdr>
            <w:top w:val="none" w:sz="0" w:space="0" w:color="auto"/>
            <w:left w:val="none" w:sz="0" w:space="0" w:color="auto"/>
            <w:bottom w:val="none" w:sz="0" w:space="0" w:color="auto"/>
            <w:right w:val="none" w:sz="0" w:space="0" w:color="auto"/>
          </w:divBdr>
        </w:div>
      </w:divsChild>
    </w:div>
    <w:div w:id="1792282488">
      <w:bodyDiv w:val="1"/>
      <w:marLeft w:val="0"/>
      <w:marRight w:val="0"/>
      <w:marTop w:val="0"/>
      <w:marBottom w:val="0"/>
      <w:divBdr>
        <w:top w:val="none" w:sz="0" w:space="0" w:color="auto"/>
        <w:left w:val="none" w:sz="0" w:space="0" w:color="auto"/>
        <w:bottom w:val="none" w:sz="0" w:space="0" w:color="auto"/>
        <w:right w:val="none" w:sz="0" w:space="0" w:color="auto"/>
      </w:divBdr>
    </w:div>
    <w:div w:id="1804927198">
      <w:bodyDiv w:val="1"/>
      <w:marLeft w:val="0"/>
      <w:marRight w:val="0"/>
      <w:marTop w:val="0"/>
      <w:marBottom w:val="0"/>
      <w:divBdr>
        <w:top w:val="none" w:sz="0" w:space="0" w:color="auto"/>
        <w:left w:val="none" w:sz="0" w:space="0" w:color="auto"/>
        <w:bottom w:val="none" w:sz="0" w:space="0" w:color="auto"/>
        <w:right w:val="none" w:sz="0" w:space="0" w:color="auto"/>
      </w:divBdr>
    </w:div>
    <w:div w:id="1904488418">
      <w:bodyDiv w:val="1"/>
      <w:marLeft w:val="0"/>
      <w:marRight w:val="0"/>
      <w:marTop w:val="0"/>
      <w:marBottom w:val="0"/>
      <w:divBdr>
        <w:top w:val="none" w:sz="0" w:space="0" w:color="auto"/>
        <w:left w:val="none" w:sz="0" w:space="0" w:color="auto"/>
        <w:bottom w:val="none" w:sz="0" w:space="0" w:color="auto"/>
        <w:right w:val="none" w:sz="0" w:space="0" w:color="auto"/>
      </w:divBdr>
    </w:div>
    <w:div w:id="20470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file>

<file path=customXml/itemProps1.xml><?xml version="1.0" encoding="utf-8"?>
<ds:datastoreItem xmlns:ds="http://schemas.openxmlformats.org/officeDocument/2006/customXml" ds:itemID="{70C542CF-2E3E-4A55-ABA0-5A6F89D7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752</Words>
  <Characters>4438</Characters>
  <Application>Microsoft Office Word</Application>
  <DocSecurity>0</DocSecurity>
  <Lines>36</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Straka</dc:creator>
  <cp:keywords/>
  <dc:description/>
  <cp:lastModifiedBy>Karel Straka</cp:lastModifiedBy>
  <cp:revision>12</cp:revision>
  <dcterms:created xsi:type="dcterms:W3CDTF">2015-11-02T21:42:00Z</dcterms:created>
  <dcterms:modified xsi:type="dcterms:W3CDTF">2015-11-04T16:28:00Z</dcterms:modified>
</cp:coreProperties>
</file>