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13C0" w14:textId="77777777" w:rsidR="00E2332A" w:rsidRDefault="00E2332A" w:rsidP="00E2332A">
      <w:pPr>
        <w:pBdr>
          <w:bottom w:val="single" w:sz="4" w:space="1" w:color="auto"/>
        </w:pBdr>
        <w:rPr>
          <w:sz w:val="32"/>
        </w:rPr>
      </w:pPr>
      <w:r w:rsidRPr="00FF32D1">
        <w:rPr>
          <w:sz w:val="32"/>
        </w:rPr>
        <w:t>S</w:t>
      </w:r>
      <w:r>
        <w:rPr>
          <w:sz w:val="32"/>
        </w:rPr>
        <w:t xml:space="preserve">elected </w:t>
      </w:r>
      <w:r w:rsidRPr="00FF32D1">
        <w:rPr>
          <w:sz w:val="32"/>
        </w:rPr>
        <w:t>M</w:t>
      </w:r>
      <w:r>
        <w:rPr>
          <w:sz w:val="32"/>
        </w:rPr>
        <w:t>ethods of Pharmaceutical Technology</w:t>
      </w:r>
    </w:p>
    <w:p w14:paraId="275E86BE" w14:textId="0954E9E3" w:rsidR="00E2332A" w:rsidRPr="00FF32D1" w:rsidRDefault="00E2332A" w:rsidP="00E2332A">
      <w:pPr>
        <w:pBdr>
          <w:bottom w:val="single" w:sz="4" w:space="1" w:color="auto"/>
        </w:pBdr>
        <w:rPr>
          <w:sz w:val="32"/>
        </w:rPr>
      </w:pPr>
      <w:r w:rsidRPr="00FF32D1">
        <w:rPr>
          <w:sz w:val="32"/>
        </w:rPr>
        <w:t>Rheometr</w:t>
      </w:r>
      <w:r>
        <w:rPr>
          <w:sz w:val="32"/>
        </w:rPr>
        <w:t xml:space="preserve">y </w:t>
      </w:r>
      <w:r w:rsidRPr="00FF32D1">
        <w:rPr>
          <w:sz w:val="32"/>
        </w:rPr>
        <w:t>Protocol</w:t>
      </w:r>
      <w:r>
        <w:rPr>
          <w:sz w:val="32"/>
        </w:rPr>
        <w:t xml:space="preserve"> </w:t>
      </w:r>
      <w:r>
        <w:rPr>
          <w:sz w:val="32"/>
        </w:rPr>
        <w:t>–</w:t>
      </w:r>
      <w:r>
        <w:rPr>
          <w:sz w:val="32"/>
        </w:rPr>
        <w:t xml:space="preserve"> </w:t>
      </w:r>
      <w:r>
        <w:rPr>
          <w:sz w:val="32"/>
        </w:rPr>
        <w:t>Spreadability of the creams</w:t>
      </w:r>
      <w:r w:rsidRPr="00FF32D1">
        <w:rPr>
          <w:sz w:val="32"/>
        </w:rPr>
        <w:tab/>
      </w:r>
    </w:p>
    <w:p w14:paraId="1FC977BE" w14:textId="199D6808" w:rsidR="00D40528" w:rsidRDefault="00D40528" w:rsidP="00E2332A">
      <w:pPr>
        <w:rPr>
          <w:lang w:val="cs-CZ"/>
        </w:rPr>
      </w:pPr>
      <w:r>
        <w:rPr>
          <w:lang w:val="cs-CZ"/>
        </w:rPr>
        <w:t>Date: 14. 3. 2025</w:t>
      </w:r>
    </w:p>
    <w:p w14:paraId="53B1526F" w14:textId="1259F2EF" w:rsidR="00891185" w:rsidRDefault="00891185">
      <w:pPr>
        <w:rPr>
          <w:lang w:val="cs-CZ"/>
        </w:rPr>
      </w:pPr>
      <w:r>
        <w:rPr>
          <w:lang w:val="cs-CZ"/>
        </w:rPr>
        <w:t>Names of students: Choi Seoyoon, Koletnik Hana, Bayerová Hana, Jiráň Adam, Kulíková Natálie</w:t>
      </w:r>
    </w:p>
    <w:p w14:paraId="1C263473" w14:textId="5D318176" w:rsidR="00891185" w:rsidRDefault="00891185">
      <w:pPr>
        <w:rPr>
          <w:lang w:val="cs-CZ"/>
        </w:rPr>
      </w:pPr>
      <w:r>
        <w:rPr>
          <w:lang w:val="cs-CZ"/>
        </w:rPr>
        <w:t>Sample: Terbinafin krém 10 mg/g</w:t>
      </w:r>
      <w:r w:rsidR="00E2332A">
        <w:rPr>
          <w:lang w:val="cs-CZ"/>
        </w:rPr>
        <w:t xml:space="preserve">, </w:t>
      </w:r>
      <w:r w:rsidR="00E2332A">
        <w:rPr>
          <w:noProof/>
          <w:lang w:eastAsia="cs-CZ"/>
        </w:rPr>
        <w:t>Lamisil cream as a standard</w:t>
      </w:r>
    </w:p>
    <w:p w14:paraId="0B5CE7DC" w14:textId="5C38AA45" w:rsidR="00891185" w:rsidRDefault="00891185">
      <w:pPr>
        <w:rPr>
          <w:lang w:val="cs-CZ"/>
        </w:rPr>
      </w:pPr>
      <w:r>
        <w:rPr>
          <w:lang w:val="cs-CZ"/>
        </w:rPr>
        <w:t xml:space="preserve">Device: </w:t>
      </w:r>
      <w:r w:rsidR="00E2332A">
        <w:rPr>
          <w:noProof/>
          <w:lang w:eastAsia="cs-CZ"/>
        </w:rPr>
        <w:t>Kinexus Pro+ Malvern Instruments</w:t>
      </w:r>
    </w:p>
    <w:p w14:paraId="2674EF95" w14:textId="5161BD07" w:rsidR="00891185" w:rsidRDefault="00891185">
      <w:pPr>
        <w:rPr>
          <w:lang w:val="cs-CZ"/>
        </w:rPr>
      </w:pPr>
      <w:r>
        <w:rPr>
          <w:lang w:val="cs-CZ"/>
        </w:rPr>
        <w:t>Geometry:</w:t>
      </w:r>
      <w:r w:rsidR="006D1816">
        <w:rPr>
          <w:lang w:val="cs-CZ"/>
        </w:rPr>
        <w:t xml:space="preserve"> PU20</w:t>
      </w:r>
    </w:p>
    <w:p w14:paraId="68CDB618" w14:textId="433E8CF5" w:rsidR="006D1816" w:rsidRDefault="006D1816">
      <w:pPr>
        <w:rPr>
          <w:lang w:val="cs-CZ"/>
        </w:rPr>
      </w:pPr>
      <w:r>
        <w:rPr>
          <w:lang w:val="cs-CZ"/>
        </w:rPr>
        <w:t xml:space="preserve">Test sequence: </w:t>
      </w:r>
      <w:r w:rsidRPr="006D1816">
        <w:rPr>
          <w:lang w:val="cs-CZ"/>
        </w:rPr>
        <w:t>Toolkit_V005 Shear Rate Ramp - Alternative Flow Curve</w:t>
      </w:r>
    </w:p>
    <w:p w14:paraId="1506D440" w14:textId="7C93B798" w:rsidR="00891185" w:rsidRDefault="00891185">
      <w:pPr>
        <w:rPr>
          <w:lang w:val="cs-CZ"/>
        </w:rPr>
      </w:pPr>
      <w:r>
        <w:rPr>
          <w:lang w:val="cs-CZ"/>
        </w:rPr>
        <w:t>Temperature: 25 °C</w:t>
      </w:r>
    </w:p>
    <w:p w14:paraId="22CB92E6" w14:textId="6CE18C8E" w:rsidR="00891185" w:rsidRDefault="00891185">
      <w:pPr>
        <w:rPr>
          <w:noProof/>
          <w:lang w:eastAsia="cs-CZ"/>
        </w:rPr>
      </w:pPr>
      <w:r>
        <w:rPr>
          <w:lang w:val="cs-CZ"/>
        </w:rPr>
        <w:t>Shear rate range</w:t>
      </w:r>
      <w:r w:rsidR="006D1816">
        <w:rPr>
          <w:lang w:val="cs-CZ"/>
        </w:rPr>
        <w:t>:</w:t>
      </w:r>
      <w:r>
        <w:rPr>
          <w:lang w:val="cs-CZ"/>
        </w:rPr>
        <w:t xml:space="preserve"> 0</w:t>
      </w:r>
      <w:r w:rsidR="00E2332A">
        <w:rPr>
          <w:lang w:val="cs-CZ"/>
        </w:rPr>
        <w:t>.</w:t>
      </w:r>
      <w:r>
        <w:rPr>
          <w:lang w:val="cs-CZ"/>
        </w:rPr>
        <w:t>1000 – 100</w:t>
      </w:r>
      <w:r w:rsidR="00E2332A">
        <w:rPr>
          <w:lang w:val="cs-CZ"/>
        </w:rPr>
        <w:t>.</w:t>
      </w:r>
      <w:r>
        <w:rPr>
          <w:lang w:val="cs-CZ"/>
        </w:rPr>
        <w:t>0</w:t>
      </w:r>
      <w:r w:rsidR="00E2332A">
        <w:rPr>
          <w:lang w:val="cs-CZ"/>
        </w:rPr>
        <w:t xml:space="preserve"> </w:t>
      </w:r>
      <w:r w:rsidR="00E2332A">
        <w:rPr>
          <w:noProof/>
          <w:lang w:eastAsia="cs-CZ"/>
        </w:rPr>
        <w:t>s</w:t>
      </w:r>
      <w:r w:rsidR="00E2332A" w:rsidRPr="0013527E">
        <w:rPr>
          <w:noProof/>
          <w:vertAlign w:val="superscript"/>
          <w:lang w:eastAsia="cs-CZ"/>
        </w:rPr>
        <w:t>-1</w:t>
      </w:r>
    </w:p>
    <w:p w14:paraId="7E1B2210" w14:textId="4A7A0E2E" w:rsidR="00E2332A" w:rsidRDefault="00E2332A">
      <w:pPr>
        <w:rPr>
          <w:noProof/>
          <w:lang w:eastAsia="cs-CZ"/>
        </w:rPr>
      </w:pPr>
      <w:r>
        <w:rPr>
          <w:noProof/>
          <w:lang w:eastAsia="cs-CZ"/>
        </w:rPr>
        <w:t>Evaluation: Power law model</w:t>
      </w:r>
    </w:p>
    <w:p w14:paraId="1B8FCEAB" w14:textId="77777777" w:rsidR="00E2332A" w:rsidRPr="00E2332A" w:rsidRDefault="00E2332A">
      <w:pPr>
        <w:rPr>
          <w:lang w:val="cs-CZ"/>
        </w:rPr>
      </w:pPr>
    </w:p>
    <w:p w14:paraId="50C70FD6" w14:textId="4E065673" w:rsidR="00D15579" w:rsidRDefault="00D15579" w:rsidP="00891185">
      <w:pPr>
        <w:jc w:val="right"/>
        <w:rPr>
          <w:lang w:val="cs-CZ"/>
        </w:rPr>
      </w:pPr>
      <w:r>
        <w:rPr>
          <w:noProof/>
        </w:rPr>
        <w:drawing>
          <wp:inline distT="0" distB="0" distL="0" distR="0" wp14:anchorId="73E464FC" wp14:editId="058DD036">
            <wp:extent cx="2702976" cy="259128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424" cy="261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185">
        <w:rPr>
          <w:lang w:val="cs-CZ"/>
        </w:rPr>
        <w:t xml:space="preserve"> </w:t>
      </w:r>
      <w:r w:rsidR="00891185">
        <w:rPr>
          <w:noProof/>
        </w:rPr>
        <w:drawing>
          <wp:inline distT="0" distB="0" distL="0" distR="0" wp14:anchorId="642F503E" wp14:editId="77CD0FDA">
            <wp:extent cx="2840201" cy="2592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1117" cy="261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E487A" w14:textId="64E5D5E6" w:rsidR="00D15579" w:rsidRDefault="00891185" w:rsidP="00891185">
      <w:pPr>
        <w:jc w:val="right"/>
        <w:rPr>
          <w:lang w:val="cs-CZ"/>
        </w:rPr>
      </w:pPr>
      <w:r>
        <w:rPr>
          <w:noProof/>
        </w:rPr>
        <w:drawing>
          <wp:inline distT="0" distB="0" distL="0" distR="0" wp14:anchorId="5F590E76" wp14:editId="023BE573">
            <wp:extent cx="2909802" cy="671909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305" cy="68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850130" wp14:editId="604BD310">
            <wp:extent cx="3028792" cy="710317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4851" cy="718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185C" w14:textId="77777777" w:rsidR="00E2332A" w:rsidRDefault="00E2332A" w:rsidP="00D40528">
      <w:pPr>
        <w:rPr>
          <w:b/>
          <w:bCs/>
          <w:lang w:val="cs-CZ"/>
        </w:rPr>
      </w:pPr>
    </w:p>
    <w:p w14:paraId="61262867" w14:textId="76F8307D" w:rsidR="003572C2" w:rsidRPr="003572C2" w:rsidRDefault="003572C2" w:rsidP="00D40528">
      <w:pPr>
        <w:rPr>
          <w:b/>
          <w:bCs/>
          <w:lang w:val="cs-CZ"/>
        </w:rPr>
      </w:pPr>
      <w:r w:rsidRPr="003572C2">
        <w:rPr>
          <w:b/>
          <w:bCs/>
          <w:lang w:val="cs-CZ"/>
        </w:rPr>
        <w:t>Conclusion</w:t>
      </w:r>
    </w:p>
    <w:p w14:paraId="06D7F663" w14:textId="091078B3" w:rsidR="00D40528" w:rsidRDefault="00E2332A" w:rsidP="00E2332A">
      <w:pPr>
        <w:rPr>
          <w:lang w:val="cs-CZ"/>
        </w:rPr>
      </w:pPr>
      <w:r w:rsidRPr="00E2332A">
        <w:rPr>
          <w:lang w:val="cs-CZ"/>
        </w:rPr>
        <w:t xml:space="preserve">Based on the values </w:t>
      </w:r>
      <w:r w:rsidRPr="00E2332A">
        <w:rPr>
          <w:rFonts w:ascii="Arial" w:hAnsi="Arial" w:cs="Arial"/>
          <w:lang w:val="cs-CZ"/>
        </w:rPr>
        <w:t>​​</w:t>
      </w:r>
      <w:r w:rsidRPr="00E2332A">
        <w:rPr>
          <w:lang w:val="cs-CZ"/>
        </w:rPr>
        <w:t>of the consistency index K and the index of non-Newtonian behavior, it can be concluded that the spreadability of Terbinafine 10 mg/g cream is better than the spreadability of the Lamisil standard.</w:t>
      </w:r>
    </w:p>
    <w:sectPr w:rsidR="00D40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F6B2" w14:textId="77777777" w:rsidR="00526FBC" w:rsidRDefault="00526FBC" w:rsidP="00891185">
      <w:pPr>
        <w:spacing w:line="240" w:lineRule="auto"/>
      </w:pPr>
      <w:r>
        <w:separator/>
      </w:r>
    </w:p>
  </w:endnote>
  <w:endnote w:type="continuationSeparator" w:id="0">
    <w:p w14:paraId="1F97BB33" w14:textId="77777777" w:rsidR="00526FBC" w:rsidRDefault="00526FBC" w:rsidP="0089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C5B" w14:textId="77777777" w:rsidR="00526FBC" w:rsidRDefault="00526FBC" w:rsidP="00891185">
      <w:pPr>
        <w:spacing w:line="240" w:lineRule="auto"/>
      </w:pPr>
      <w:r>
        <w:separator/>
      </w:r>
    </w:p>
  </w:footnote>
  <w:footnote w:type="continuationSeparator" w:id="0">
    <w:p w14:paraId="1A4BF7EB" w14:textId="77777777" w:rsidR="00526FBC" w:rsidRDefault="00526FBC" w:rsidP="008911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79"/>
    <w:rsid w:val="0027433A"/>
    <w:rsid w:val="002A14C7"/>
    <w:rsid w:val="003572C2"/>
    <w:rsid w:val="00526FBC"/>
    <w:rsid w:val="005948B2"/>
    <w:rsid w:val="005A461F"/>
    <w:rsid w:val="006271F3"/>
    <w:rsid w:val="006D1816"/>
    <w:rsid w:val="00791EC3"/>
    <w:rsid w:val="008357C7"/>
    <w:rsid w:val="00891185"/>
    <w:rsid w:val="0093314D"/>
    <w:rsid w:val="009D54DA"/>
    <w:rsid w:val="00AB0AC8"/>
    <w:rsid w:val="00C87FA3"/>
    <w:rsid w:val="00CB5BFD"/>
    <w:rsid w:val="00D15579"/>
    <w:rsid w:val="00D40528"/>
    <w:rsid w:val="00E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53BA"/>
  <w15:chartTrackingRefBased/>
  <w15:docId w15:val="{791E774B-29D7-4AFC-93EE-C82FB43D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32A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D155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5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5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5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5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5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5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5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5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5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5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5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5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5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5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5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5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5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5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5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5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5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5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5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5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57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91185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185"/>
  </w:style>
  <w:style w:type="paragraph" w:styleId="Zpat">
    <w:name w:val="footer"/>
    <w:basedOn w:val="Normln"/>
    <w:link w:val="ZpatChar"/>
    <w:uiPriority w:val="99"/>
    <w:unhideWhenUsed/>
    <w:rsid w:val="00891185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204C6-17A6-48AF-B439-77BDACA8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Obsluha</dc:creator>
  <cp:keywords/>
  <dc:description/>
  <cp:lastModifiedBy>Eva Šnejdrová</cp:lastModifiedBy>
  <cp:revision>9</cp:revision>
  <dcterms:created xsi:type="dcterms:W3CDTF">2025-03-14T08:52:00Z</dcterms:created>
  <dcterms:modified xsi:type="dcterms:W3CDTF">2025-03-16T08:33:00Z</dcterms:modified>
</cp:coreProperties>
</file>