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623A" w14:textId="1764B933" w:rsidR="00405EFD" w:rsidRDefault="00863BBD" w:rsidP="00405EFD">
      <w:pPr>
        <w:spacing w:line="240" w:lineRule="auto"/>
        <w:rPr>
          <w:rFonts w:ascii="Calibri" w:hAnsi="Calibri" w:cs="Calibri"/>
          <w:b/>
          <w:bCs/>
          <w:sz w:val="44"/>
          <w:szCs w:val="44"/>
          <w:lang w:val="es-ES"/>
        </w:rPr>
      </w:pPr>
      <w:r w:rsidRPr="00405EFD">
        <w:rPr>
          <w:rFonts w:ascii="Calibri" w:hAnsi="Calibri" w:cs="Calibri"/>
          <w:b/>
          <w:bCs/>
          <w:sz w:val="44"/>
          <w:szCs w:val="44"/>
          <w:lang w:val="es-ES"/>
        </w:rPr>
        <w:t>Mezikulturní komunikace</w:t>
      </w:r>
    </w:p>
    <w:p w14:paraId="204FF2F4" w14:textId="252E1282" w:rsidR="002F43FD" w:rsidRDefault="002F43FD" w:rsidP="00405EFD">
      <w:pPr>
        <w:spacing w:line="240" w:lineRule="auto"/>
        <w:rPr>
          <w:rFonts w:ascii="Calibri" w:hAnsi="Calibri" w:cs="Calibri"/>
          <w:b/>
          <w:bCs/>
          <w:sz w:val="44"/>
          <w:szCs w:val="44"/>
          <w:lang w:val="cs-CZ"/>
        </w:rPr>
      </w:pPr>
      <w:r w:rsidRPr="002F43FD">
        <w:rPr>
          <w:rFonts w:ascii="Calibri" w:hAnsi="Calibri" w:cs="Calibri"/>
          <w:b/>
          <w:bCs/>
          <w:sz w:val="44"/>
          <w:szCs w:val="44"/>
          <w:lang w:val="es-ES"/>
        </w:rPr>
        <w:t>Va</w:t>
      </w:r>
      <w:r>
        <w:rPr>
          <w:rFonts w:ascii="Calibri" w:hAnsi="Calibri" w:cs="Calibri"/>
          <w:b/>
          <w:bCs/>
          <w:sz w:val="44"/>
          <w:szCs w:val="44"/>
          <w:lang w:val="cs-CZ"/>
        </w:rPr>
        <w:t xml:space="preserve">še odpovědi na úvodní otázky </w:t>
      </w:r>
    </w:p>
    <w:p w14:paraId="6494C456" w14:textId="303FBEC9" w:rsidR="002F43FD" w:rsidRDefault="002F43FD" w:rsidP="002F43FD">
      <w:pPr>
        <w:pStyle w:val="berschrift1"/>
        <w:rPr>
          <w:lang w:val="es-ES"/>
        </w:rPr>
      </w:pPr>
      <w:r w:rsidRPr="002F43FD">
        <w:rPr>
          <w:lang w:val="es-ES"/>
        </w:rPr>
        <w:t>Jaké asociace ve vás vyvolá slovo </w:t>
      </w:r>
      <w:r w:rsidRPr="002F43FD">
        <w:rPr>
          <w:i/>
          <w:iCs/>
          <w:lang w:val="es-ES"/>
        </w:rPr>
        <w:t>interkulturalita</w:t>
      </w:r>
      <w:r w:rsidRPr="002F43FD">
        <w:rPr>
          <w:lang w:val="es-ES"/>
        </w:rPr>
        <w:t>?</w:t>
      </w:r>
    </w:p>
    <w:p w14:paraId="32CEA111" w14:textId="77777777" w:rsidR="002F43FD" w:rsidRPr="002F43FD" w:rsidRDefault="002F43FD" w:rsidP="002F43FD">
      <w:pPr>
        <w:numPr>
          <w:ilvl w:val="0"/>
          <w:numId w:val="21"/>
        </w:numPr>
        <w:rPr>
          <w:lang w:val="es-ES"/>
        </w:rPr>
      </w:pPr>
      <w:r w:rsidRPr="002F43FD">
        <w:rPr>
          <w:lang w:val="es-ES"/>
        </w:rPr>
        <w:t>mezinárodnost, obohacení, rozdíly, zajímavosti, ale i nedorozumění</w:t>
      </w:r>
    </w:p>
    <w:p w14:paraId="3C05CD49" w14:textId="77777777" w:rsidR="002F43FD" w:rsidRPr="002F43FD" w:rsidRDefault="002F43FD" w:rsidP="002F43FD">
      <w:pPr>
        <w:numPr>
          <w:ilvl w:val="0"/>
          <w:numId w:val="21"/>
        </w:numPr>
        <w:rPr>
          <w:lang w:val="es-ES"/>
        </w:rPr>
      </w:pPr>
      <w:r w:rsidRPr="002F43FD">
        <w:rPr>
          <w:lang w:val="es-ES"/>
        </w:rPr>
        <w:t>přechody mezi různými kulturami, potřeba znát kulturní specifika různých skupin lidí pro hladkou komunikaci a soužití</w:t>
      </w:r>
    </w:p>
    <w:p w14:paraId="45A147A1" w14:textId="77777777" w:rsidR="002F43FD" w:rsidRPr="002F43FD" w:rsidRDefault="002F43FD" w:rsidP="002F43FD">
      <w:pPr>
        <w:numPr>
          <w:ilvl w:val="0"/>
          <w:numId w:val="21"/>
        </w:numPr>
      </w:pPr>
      <w:r w:rsidRPr="002F43FD">
        <w:t>respekt k ruznym kulturam v ramci společenství</w:t>
      </w:r>
    </w:p>
    <w:p w14:paraId="5745CAB9" w14:textId="77777777" w:rsidR="002F43FD" w:rsidRPr="002F43FD" w:rsidRDefault="002F43FD" w:rsidP="002F43FD">
      <w:pPr>
        <w:numPr>
          <w:ilvl w:val="0"/>
          <w:numId w:val="21"/>
        </w:numPr>
      </w:pPr>
      <w:r w:rsidRPr="002F43FD">
        <w:t>Kulturní rozdíly v komunikaci, snaha pochopit lidi s odlišnou kulturou</w:t>
      </w:r>
    </w:p>
    <w:p w14:paraId="2B7EEFE1" w14:textId="77777777" w:rsidR="002F43FD" w:rsidRPr="002F43FD" w:rsidRDefault="002F43FD" w:rsidP="002F43FD">
      <w:pPr>
        <w:numPr>
          <w:ilvl w:val="0"/>
          <w:numId w:val="21"/>
        </w:numPr>
      </w:pPr>
      <w:r w:rsidRPr="002F43FD">
        <w:t>jak a v čem a proč se odlišné kultury navzájem porpojují a ovlivnují - obohacují</w:t>
      </w:r>
    </w:p>
    <w:p w14:paraId="3FC547F4" w14:textId="77777777" w:rsidR="002F43FD" w:rsidRPr="002F43FD" w:rsidRDefault="002F43FD" w:rsidP="002F43FD">
      <w:pPr>
        <w:numPr>
          <w:ilvl w:val="0"/>
          <w:numId w:val="21"/>
        </w:numPr>
      </w:pPr>
      <w:r w:rsidRPr="002F43FD">
        <w:t>pohyb, fungování mezi různými kulturami, otevřenost vůči jiným kulturám</w:t>
      </w:r>
    </w:p>
    <w:p w14:paraId="0E6644D8" w14:textId="77777777" w:rsidR="002F43FD" w:rsidRPr="002F43FD" w:rsidRDefault="002F43FD" w:rsidP="002F43FD">
      <w:pPr>
        <w:numPr>
          <w:ilvl w:val="0"/>
          <w:numId w:val="21"/>
        </w:numPr>
      </w:pPr>
      <w:r w:rsidRPr="002F43FD">
        <w:t>prolínání kultur, jiné zvyky, trapné situace, legrace, překvapení, zajímavosti, detaily</w:t>
      </w:r>
    </w:p>
    <w:p w14:paraId="046BC6D9" w14:textId="77777777" w:rsidR="002F43FD" w:rsidRPr="002F43FD" w:rsidRDefault="002F43FD" w:rsidP="002F43FD">
      <w:pPr>
        <w:numPr>
          <w:ilvl w:val="0"/>
          <w:numId w:val="21"/>
        </w:numPr>
      </w:pPr>
      <w:r w:rsidRPr="002F43FD">
        <w:t>setkávání, poznávání, “misunderstaning”, divnost a příležitost k poznání nového, učení se z nepohodlí, prostor pro konflikt a porozumění jinému, každodenní</w:t>
      </w:r>
    </w:p>
    <w:p w14:paraId="35B82509" w14:textId="77777777" w:rsidR="002F43FD" w:rsidRPr="002F43FD" w:rsidRDefault="002F43FD" w:rsidP="002F43FD">
      <w:pPr>
        <w:numPr>
          <w:ilvl w:val="0"/>
          <w:numId w:val="21"/>
        </w:numPr>
      </w:pPr>
      <w:r w:rsidRPr="002F43FD">
        <w:t>rozšiřování horizontů, lepší porozumění druhému – tolerance, obohacení</w:t>
      </w:r>
    </w:p>
    <w:p w14:paraId="74719891" w14:textId="77777777" w:rsidR="002F43FD" w:rsidRDefault="002F43FD" w:rsidP="002F43FD">
      <w:pPr>
        <w:numPr>
          <w:ilvl w:val="0"/>
          <w:numId w:val="21"/>
        </w:numPr>
      </w:pPr>
      <w:r w:rsidRPr="002F43FD">
        <w:t>Slovo interkulturalita si spojuji s různorodostí, velkým množstvím témat a výzev. Interkulturalitu vmímám jako dynamický proces, vzájemnou interakci mezi kulturami a hlavním cílem je obohacení a inspirace jinou kulturou.</w:t>
      </w:r>
    </w:p>
    <w:p w14:paraId="4E23BEE3" w14:textId="4EBB13AF" w:rsidR="002F43FD" w:rsidRDefault="002F43FD" w:rsidP="002F43FD">
      <w:pPr>
        <w:pStyle w:val="berschrift1"/>
        <w:rPr>
          <w:lang w:val="es-ES"/>
        </w:rPr>
      </w:pPr>
      <w:r w:rsidRPr="002F43FD">
        <w:t xml:space="preserve">Hrají interkulturní aspekty roli ve vaší výuce? </w:t>
      </w:r>
      <w:r w:rsidRPr="002F43FD">
        <w:rPr>
          <w:lang w:val="es-ES"/>
        </w:rPr>
        <w:t>Pokud ano, v jaké podobě?</w:t>
      </w:r>
    </w:p>
    <w:p w14:paraId="4AC97E4B" w14:textId="77777777" w:rsidR="002F43FD" w:rsidRPr="002F43FD" w:rsidRDefault="002F43FD" w:rsidP="002F43FD">
      <w:pPr>
        <w:numPr>
          <w:ilvl w:val="0"/>
          <w:numId w:val="22"/>
        </w:numPr>
        <w:rPr>
          <w:lang w:val="es-ES"/>
        </w:rPr>
      </w:pPr>
      <w:r w:rsidRPr="002F43FD">
        <w:rPr>
          <w:lang w:val="es-ES"/>
        </w:rPr>
        <w:t>Mluvíme o rozdílech mezi životem v Čechách a ve Francii, často upozorňuji na něco, co je může překvapit nebo co je dobré vědět, aby tam člověk mohl fungovat hladce (zejména praktické věci).</w:t>
      </w:r>
    </w:p>
    <w:p w14:paraId="2EFEEC39" w14:textId="77777777" w:rsidR="002F43FD" w:rsidRPr="002F43FD" w:rsidRDefault="002F43FD" w:rsidP="002F43FD">
      <w:pPr>
        <w:numPr>
          <w:ilvl w:val="0"/>
          <w:numId w:val="22"/>
        </w:numPr>
        <w:rPr>
          <w:lang w:val="es-ES"/>
        </w:rPr>
      </w:pPr>
      <w:r w:rsidRPr="002F43FD">
        <w:rPr>
          <w:lang w:val="es-ES"/>
        </w:rPr>
        <w:t>výukové materiály jsou často postavené na studiu kulturních projevů vyučovaného jazyka, studující pocházejí z různých kulturních prostředí, což se často promítá do diskuzí, způsobů reagování jednoho na druhého, přístupu k učení, úkolům, mně jako vyučující...</w:t>
      </w:r>
    </w:p>
    <w:p w14:paraId="04B90C8B" w14:textId="77777777" w:rsidR="002F43FD" w:rsidRPr="002F43FD" w:rsidRDefault="002F43FD" w:rsidP="002F43FD">
      <w:pPr>
        <w:numPr>
          <w:ilvl w:val="0"/>
          <w:numId w:val="22"/>
        </w:numPr>
        <w:rPr>
          <w:lang w:val="es-ES"/>
        </w:rPr>
      </w:pPr>
      <w:r w:rsidRPr="002F43FD">
        <w:rPr>
          <w:lang w:val="es-ES"/>
        </w:rPr>
        <w:t>v rámci diskusí na různá témata se objevují odlišnosti založené na různých kulturách (Erasmus studenti zejména)</w:t>
      </w:r>
    </w:p>
    <w:p w14:paraId="4A22EF10" w14:textId="77777777" w:rsidR="002F43FD" w:rsidRPr="002F43FD" w:rsidRDefault="002F43FD" w:rsidP="002F43FD">
      <w:pPr>
        <w:numPr>
          <w:ilvl w:val="0"/>
          <w:numId w:val="22"/>
        </w:numPr>
        <w:rPr>
          <w:lang w:val="es-ES"/>
        </w:rPr>
      </w:pPr>
      <w:r w:rsidRPr="002F43FD">
        <w:rPr>
          <w:lang w:val="es-ES"/>
        </w:rPr>
        <w:t>Interkulturní aspekty se ve výuce objevují hodně často. Ať už probíráme jakékoli téma – třeba na nižších úrovních (A1–B1) mluvíme o jídle, zvycích nebo každodenním životě, a na vyšších (B2) se dostáváme ke kultuře, literatuře nebo historii</w:t>
      </w:r>
    </w:p>
    <w:p w14:paraId="393A05FD" w14:textId="77777777" w:rsidR="002F43FD" w:rsidRPr="002F43FD" w:rsidRDefault="002F43FD" w:rsidP="002F43FD">
      <w:pPr>
        <w:numPr>
          <w:ilvl w:val="0"/>
          <w:numId w:val="22"/>
        </w:numPr>
        <w:rPr>
          <w:lang w:val="es-ES"/>
        </w:rPr>
      </w:pPr>
      <w:r w:rsidRPr="002F43FD">
        <w:rPr>
          <w:lang w:val="es-ES"/>
        </w:rPr>
        <w:t>hlavně v literárních seminářích s Erasmus studenty - sdílení ohledně ollišných kulturních norem, stereotypy (kladné i záporné) o vlastní zemiversus o naší atd</w:t>
      </w:r>
    </w:p>
    <w:p w14:paraId="02049833" w14:textId="77777777" w:rsidR="002F43FD" w:rsidRPr="002F43FD" w:rsidRDefault="002F43FD" w:rsidP="002F43FD">
      <w:pPr>
        <w:numPr>
          <w:ilvl w:val="0"/>
          <w:numId w:val="22"/>
        </w:numPr>
      </w:pPr>
      <w:r w:rsidRPr="002F43FD">
        <w:rPr>
          <w:lang w:val="es-ES"/>
        </w:rPr>
        <w:lastRenderedPageBreak/>
        <w:t xml:space="preserve">Myslím že určitě ano, ale nepracuji s nimi příliš vědomě. Prostřednictvím výuky jazyka zprostředkovávám studentům vhled do jiné kultury a působím jako určitý mediátor mezi studenty z různých kultur (např. </w:t>
      </w:r>
      <w:r w:rsidRPr="002F43FD">
        <w:t>Čechy a Erasmáky či ukrajinskými studenty).</w:t>
      </w:r>
    </w:p>
    <w:p w14:paraId="054F957A" w14:textId="77777777" w:rsidR="002F43FD" w:rsidRPr="002F43FD" w:rsidRDefault="002F43FD" w:rsidP="002F43FD">
      <w:pPr>
        <w:numPr>
          <w:ilvl w:val="0"/>
          <w:numId w:val="22"/>
        </w:numPr>
      </w:pPr>
      <w:r w:rsidRPr="002F43FD">
        <w:t>Ano. Španělé jinak vnímají čas a části dne, dle toho se volí např. pozdravy, narážíme na odlišné zvyklosti v běžných situacích, důležitost neverbální komunikace, častější neformální chování</w:t>
      </w:r>
    </w:p>
    <w:p w14:paraId="59261E98" w14:textId="77777777" w:rsidR="002F43FD" w:rsidRPr="002F43FD" w:rsidRDefault="002F43FD" w:rsidP="002F43FD">
      <w:pPr>
        <w:numPr>
          <w:ilvl w:val="0"/>
          <w:numId w:val="22"/>
        </w:numPr>
      </w:pPr>
      <w:r w:rsidRPr="002F43FD">
        <w:t>mezikulturní setkávání díky diverzitě studentské populace, díky kulturní diverzitě a kulturnímu náboji vyučovaného jazyka, díky kultuře akademické komunity FFUK a jiných.</w:t>
      </w:r>
    </w:p>
    <w:p w14:paraId="2670A3AC" w14:textId="77777777" w:rsidR="002F43FD" w:rsidRPr="002F43FD" w:rsidRDefault="002F43FD" w:rsidP="002F43FD">
      <w:pPr>
        <w:numPr>
          <w:ilvl w:val="0"/>
          <w:numId w:val="22"/>
        </w:numPr>
      </w:pPr>
      <w:r w:rsidRPr="002F43FD">
        <w:t>Podle probíraného tématu a podle toho, na co v učebnici narazíme, zařazuji do výuky kulturní zajímavosti, například ve formě textů, kvízů nebo videí, což pak může být východiskem pro srovnání s českými reáliemi.</w:t>
      </w:r>
    </w:p>
    <w:p w14:paraId="4A43CEB5" w14:textId="77777777" w:rsidR="002F43FD" w:rsidRPr="002F43FD" w:rsidRDefault="002F43FD" w:rsidP="002F43FD">
      <w:pPr>
        <w:numPr>
          <w:ilvl w:val="0"/>
          <w:numId w:val="22"/>
        </w:numPr>
      </w:pPr>
      <w:r w:rsidRPr="002F43FD">
        <w:t>Ano, interkulturní aspekty zapojuji do výuky velmi často a využívám různých příležitostí, jak přiblížit kulturu zemí, jejichž jazyk se studenti učí. Role int. aspektů je tedy v mé výuce podstatná a velmi důležitá.</w:t>
      </w:r>
    </w:p>
    <w:p w14:paraId="265DCBB3" w14:textId="77777777" w:rsidR="002F43FD" w:rsidRPr="002F43FD" w:rsidRDefault="002F43FD" w:rsidP="002F43FD">
      <w:pPr>
        <w:numPr>
          <w:ilvl w:val="0"/>
          <w:numId w:val="22"/>
        </w:numPr>
      </w:pPr>
      <w:r w:rsidRPr="002F43FD">
        <w:t>Ve výuce například vysvětluji důležitost neverbální komunikace, idiomatické výrazy, nebo motivuji studenty, aby se zamysleli nad vlastní kulturou a porovnali ji s jinou kulturou. Zajímavé jsou jsou také debaty na téma interkulturality obecně nebo řešení fiktivních scénářů různých situací, které mohou nastat v multikulturním prostředí.</w:t>
      </w:r>
    </w:p>
    <w:p w14:paraId="7C3C6DAD" w14:textId="77777777" w:rsidR="002F43FD" w:rsidRPr="002F43FD" w:rsidRDefault="002F43FD" w:rsidP="002F43FD"/>
    <w:p w14:paraId="44933F84" w14:textId="76F6978C" w:rsidR="002F43FD" w:rsidRPr="002F43FD" w:rsidRDefault="002F43FD" w:rsidP="002F43FD">
      <w:pPr>
        <w:rPr>
          <w:rFonts w:ascii="Calibri" w:hAnsi="Calibri" w:cs="Calibri"/>
          <w:b/>
          <w:bCs/>
          <w:sz w:val="44"/>
          <w:szCs w:val="44"/>
          <w:lang w:val="es-ES"/>
        </w:rPr>
      </w:pPr>
      <w:r>
        <w:rPr>
          <w:rFonts w:ascii="Calibri" w:hAnsi="Calibri" w:cs="Calibri"/>
          <w:b/>
          <w:bCs/>
          <w:sz w:val="44"/>
          <w:szCs w:val="44"/>
          <w:lang w:val="es-ES"/>
        </w:rPr>
        <w:t xml:space="preserve">Koncepty a literatura </w:t>
      </w:r>
    </w:p>
    <w:p w14:paraId="43629A65" w14:textId="4F99F37B" w:rsidR="00863BBD" w:rsidRPr="002F43FD" w:rsidRDefault="00405EFD" w:rsidP="00405EFD">
      <w:pPr>
        <w:pStyle w:val="berschrift1"/>
        <w:spacing w:line="240" w:lineRule="auto"/>
        <w:rPr>
          <w:rFonts w:ascii="Calibri" w:hAnsi="Calibri" w:cs="Calibri"/>
          <w:lang w:val="es-ES"/>
        </w:rPr>
      </w:pPr>
      <w:r w:rsidRPr="002F43FD">
        <w:rPr>
          <w:rFonts w:ascii="Calibri" w:hAnsi="Calibri" w:cs="Calibri"/>
          <w:lang w:val="es-ES"/>
        </w:rPr>
        <w:t xml:space="preserve">Edward T. Hall: </w:t>
      </w:r>
    </w:p>
    <w:p w14:paraId="427E6D6A" w14:textId="33F11941" w:rsidR="00863BBD" w:rsidRPr="00405EFD" w:rsidRDefault="00863BBD" w:rsidP="00405EFD">
      <w:pPr>
        <w:spacing w:line="240" w:lineRule="auto"/>
        <w:rPr>
          <w:rFonts w:ascii="Calibri" w:hAnsi="Calibri" w:cs="Calibri"/>
        </w:rPr>
      </w:pPr>
      <w:r w:rsidRPr="00405EFD">
        <w:rPr>
          <w:rFonts w:ascii="Calibri" w:hAnsi="Calibri" w:cs="Calibri"/>
          <w:lang w:val="es-ES"/>
        </w:rPr>
        <w:t xml:space="preserve">Edward T. Hall, antropolog a zakladatel výzkumu mezikulturní komunikace, vypracoval klíčové koncepty, které charakterizují způsob, jakým se vyrovnáváme s kulturními rozdíly. Jeho teorie zdůrazňují význam </w:t>
      </w:r>
      <w:r w:rsidRPr="00405EFD">
        <w:rPr>
          <w:rFonts w:ascii="Calibri" w:hAnsi="Calibri" w:cs="Calibri"/>
          <w:i/>
          <w:iCs/>
          <w:lang w:val="es-ES"/>
        </w:rPr>
        <w:t xml:space="preserve">kontextuality </w:t>
      </w:r>
      <w:r w:rsidRPr="00405EFD">
        <w:rPr>
          <w:rFonts w:ascii="Calibri" w:hAnsi="Calibri" w:cs="Calibri"/>
          <w:lang w:val="es-ES"/>
        </w:rPr>
        <w:t xml:space="preserve">a </w:t>
      </w:r>
      <w:r w:rsidRPr="00405EFD">
        <w:rPr>
          <w:rFonts w:ascii="Calibri" w:hAnsi="Calibri" w:cs="Calibri"/>
          <w:i/>
          <w:iCs/>
          <w:lang w:val="es-ES"/>
        </w:rPr>
        <w:t xml:space="preserve">neverbální komunikace </w:t>
      </w:r>
      <w:r w:rsidRPr="00405EFD">
        <w:rPr>
          <w:rFonts w:ascii="Calibri" w:hAnsi="Calibri" w:cs="Calibri"/>
          <w:lang w:val="es-ES"/>
        </w:rPr>
        <w:t xml:space="preserve">pro porozumění mezi kulturami. </w:t>
      </w:r>
      <w:r w:rsidRPr="00405EFD">
        <w:rPr>
          <w:rFonts w:ascii="Calibri" w:hAnsi="Calibri" w:cs="Calibri"/>
        </w:rPr>
        <w:t>Zde jsou některé z jeho základních myšlenek:</w:t>
      </w:r>
    </w:p>
    <w:p w14:paraId="07385F3E" w14:textId="77777777" w:rsidR="00863BBD" w:rsidRPr="00405EFD" w:rsidRDefault="00000000" w:rsidP="00405EFD">
      <w:pPr>
        <w:spacing w:line="240" w:lineRule="auto"/>
        <w:rPr>
          <w:rFonts w:ascii="Calibri" w:hAnsi="Calibri" w:cs="Calibri"/>
        </w:rPr>
      </w:pPr>
      <w:r>
        <w:rPr>
          <w:rFonts w:ascii="Calibri" w:hAnsi="Calibri" w:cs="Calibri"/>
        </w:rPr>
        <w:pict w14:anchorId="3B670615">
          <v:rect id="_x0000_i1025" style="width:0;height:1.5pt" o:hralign="center" o:hrstd="t" o:hr="t" fillcolor="#a0a0a0" stroked="f"/>
        </w:pict>
      </w:r>
    </w:p>
    <w:p w14:paraId="18AA77F0" w14:textId="045BCFDC" w:rsidR="00863BBD" w:rsidRPr="00405EFD" w:rsidRDefault="00863BBD" w:rsidP="00405EFD">
      <w:pPr>
        <w:spacing w:line="240" w:lineRule="auto"/>
        <w:rPr>
          <w:rFonts w:ascii="Calibri" w:hAnsi="Calibri" w:cs="Calibri"/>
          <w:b/>
          <w:bCs/>
        </w:rPr>
      </w:pPr>
      <w:r w:rsidRPr="00405EFD">
        <w:rPr>
          <w:rFonts w:ascii="Calibri" w:hAnsi="Calibri" w:cs="Calibri"/>
          <w:b/>
          <w:bCs/>
        </w:rPr>
        <w:t xml:space="preserve">1. </w:t>
      </w:r>
      <w:r w:rsidR="0009459D" w:rsidRPr="00405EFD">
        <w:rPr>
          <w:rFonts w:ascii="Calibri" w:hAnsi="Calibri" w:cs="Calibri"/>
          <w:b/>
          <w:bCs/>
        </w:rPr>
        <w:t>K</w:t>
      </w:r>
      <w:r w:rsidRPr="00405EFD">
        <w:rPr>
          <w:rFonts w:ascii="Calibri" w:hAnsi="Calibri" w:cs="Calibri"/>
          <w:b/>
          <w:bCs/>
        </w:rPr>
        <w:t>omunikace s vysokým kontextem vs. komunikace s nízkým kontextem</w:t>
      </w:r>
    </w:p>
    <w:p w14:paraId="5EC7DE52" w14:textId="77777777" w:rsidR="00863BBD" w:rsidRPr="00405EFD" w:rsidRDefault="00863BBD" w:rsidP="00405EFD">
      <w:pPr>
        <w:spacing w:line="240" w:lineRule="auto"/>
        <w:rPr>
          <w:rFonts w:ascii="Calibri" w:hAnsi="Calibri" w:cs="Calibri"/>
        </w:rPr>
      </w:pPr>
      <w:r w:rsidRPr="00405EFD">
        <w:rPr>
          <w:rFonts w:ascii="Calibri" w:hAnsi="Calibri" w:cs="Calibri"/>
        </w:rPr>
        <w:t>Hall rozlišuje dva komunikační styly:</w:t>
      </w:r>
    </w:p>
    <w:p w14:paraId="34A8C91B" w14:textId="77777777" w:rsidR="00863BBD" w:rsidRPr="00405EFD" w:rsidRDefault="00863BBD" w:rsidP="00405EFD">
      <w:pPr>
        <w:numPr>
          <w:ilvl w:val="0"/>
          <w:numId w:val="3"/>
        </w:numPr>
        <w:spacing w:line="240" w:lineRule="auto"/>
        <w:rPr>
          <w:rFonts w:ascii="Calibri" w:hAnsi="Calibri" w:cs="Calibri"/>
        </w:rPr>
      </w:pPr>
      <w:r w:rsidRPr="00405EFD">
        <w:rPr>
          <w:rFonts w:ascii="Calibri" w:hAnsi="Calibri" w:cs="Calibri"/>
          <w:b/>
          <w:bCs/>
        </w:rPr>
        <w:t>Kultury s vysokým kontextem:</w:t>
      </w:r>
    </w:p>
    <w:p w14:paraId="4A37D811" w14:textId="77777777" w:rsidR="00863BBD" w:rsidRPr="00405EFD" w:rsidRDefault="00863BBD" w:rsidP="00405EFD">
      <w:pPr>
        <w:numPr>
          <w:ilvl w:val="1"/>
          <w:numId w:val="3"/>
        </w:numPr>
        <w:spacing w:line="240" w:lineRule="auto"/>
        <w:rPr>
          <w:rFonts w:ascii="Calibri" w:hAnsi="Calibri" w:cs="Calibri"/>
        </w:rPr>
      </w:pPr>
      <w:r w:rsidRPr="00405EFD">
        <w:rPr>
          <w:rFonts w:ascii="Calibri" w:hAnsi="Calibri" w:cs="Calibri"/>
        </w:rPr>
        <w:t xml:space="preserve">Význam sdělení je silně závislý na </w:t>
      </w:r>
      <w:r w:rsidRPr="00405EFD">
        <w:rPr>
          <w:rFonts w:ascii="Calibri" w:hAnsi="Calibri" w:cs="Calibri"/>
          <w:i/>
          <w:iCs/>
        </w:rPr>
        <w:t xml:space="preserve">kontextu </w:t>
      </w:r>
      <w:r w:rsidRPr="00405EFD">
        <w:rPr>
          <w:rFonts w:ascii="Calibri" w:hAnsi="Calibri" w:cs="Calibri"/>
        </w:rPr>
        <w:t>(neverbální signály, sociální vztahy, tradice).</w:t>
      </w:r>
    </w:p>
    <w:p w14:paraId="5B68D40C" w14:textId="77777777" w:rsidR="00863BBD" w:rsidRPr="00405EFD" w:rsidRDefault="00863BBD" w:rsidP="00405EFD">
      <w:pPr>
        <w:numPr>
          <w:ilvl w:val="1"/>
          <w:numId w:val="3"/>
        </w:numPr>
        <w:spacing w:line="240" w:lineRule="auto"/>
        <w:rPr>
          <w:rFonts w:ascii="Calibri" w:hAnsi="Calibri" w:cs="Calibri"/>
        </w:rPr>
      </w:pPr>
      <w:r w:rsidRPr="00405EFD">
        <w:rPr>
          <w:rFonts w:ascii="Calibri" w:hAnsi="Calibri" w:cs="Calibri"/>
        </w:rPr>
        <w:t>Přímá komunikace je méně důležitá; mnoho věcí zůstává nevyřčeno, protože jsou "pochopeny".</w:t>
      </w:r>
    </w:p>
    <w:p w14:paraId="5F9BC253" w14:textId="77777777" w:rsidR="00863BBD" w:rsidRPr="00405EFD" w:rsidRDefault="00863BBD" w:rsidP="00405EFD">
      <w:pPr>
        <w:numPr>
          <w:ilvl w:val="1"/>
          <w:numId w:val="3"/>
        </w:numPr>
        <w:spacing w:line="240" w:lineRule="auto"/>
        <w:rPr>
          <w:rFonts w:ascii="Calibri" w:hAnsi="Calibri" w:cs="Calibri"/>
        </w:rPr>
      </w:pPr>
      <w:r w:rsidRPr="00405EFD">
        <w:rPr>
          <w:rFonts w:ascii="Calibri" w:hAnsi="Calibri" w:cs="Calibri"/>
        </w:rPr>
        <w:t>Příklady: Japonsko, Čína, arabské země.</w:t>
      </w:r>
    </w:p>
    <w:p w14:paraId="757ACE8E" w14:textId="77777777" w:rsidR="00863BBD" w:rsidRPr="00405EFD" w:rsidRDefault="00863BBD" w:rsidP="00405EFD">
      <w:pPr>
        <w:numPr>
          <w:ilvl w:val="1"/>
          <w:numId w:val="3"/>
        </w:numPr>
        <w:spacing w:line="240" w:lineRule="auto"/>
        <w:rPr>
          <w:rFonts w:ascii="Calibri" w:hAnsi="Calibri" w:cs="Calibri"/>
        </w:rPr>
      </w:pPr>
      <w:r w:rsidRPr="00405EFD">
        <w:rPr>
          <w:rFonts w:ascii="Calibri" w:hAnsi="Calibri" w:cs="Calibri"/>
          <w:b/>
          <w:bCs/>
        </w:rPr>
        <w:t>Příklad</w:t>
      </w:r>
      <w:r w:rsidRPr="00405EFD">
        <w:rPr>
          <w:rFonts w:ascii="Calibri" w:hAnsi="Calibri" w:cs="Calibri"/>
        </w:rPr>
        <w:t>: Kývnutí hlavou nebo mlčení může být jasným sdělením.</w:t>
      </w:r>
    </w:p>
    <w:p w14:paraId="035306B7" w14:textId="77777777" w:rsidR="00863BBD" w:rsidRPr="00405EFD" w:rsidRDefault="00863BBD" w:rsidP="00405EFD">
      <w:pPr>
        <w:numPr>
          <w:ilvl w:val="0"/>
          <w:numId w:val="3"/>
        </w:numPr>
        <w:spacing w:line="240" w:lineRule="auto"/>
        <w:rPr>
          <w:rFonts w:ascii="Calibri" w:hAnsi="Calibri" w:cs="Calibri"/>
        </w:rPr>
      </w:pPr>
      <w:r w:rsidRPr="00405EFD">
        <w:rPr>
          <w:rFonts w:ascii="Calibri" w:hAnsi="Calibri" w:cs="Calibri"/>
          <w:b/>
          <w:bCs/>
        </w:rPr>
        <w:t>Kultury s nízkým kontextem:</w:t>
      </w:r>
    </w:p>
    <w:p w14:paraId="233547F7" w14:textId="77777777" w:rsidR="00863BBD" w:rsidRPr="00405EFD" w:rsidRDefault="00863BBD" w:rsidP="00405EFD">
      <w:pPr>
        <w:numPr>
          <w:ilvl w:val="1"/>
          <w:numId w:val="3"/>
        </w:numPr>
        <w:spacing w:line="240" w:lineRule="auto"/>
        <w:rPr>
          <w:rFonts w:ascii="Calibri" w:hAnsi="Calibri" w:cs="Calibri"/>
        </w:rPr>
      </w:pPr>
      <w:r w:rsidRPr="00405EFD">
        <w:rPr>
          <w:rFonts w:ascii="Calibri" w:hAnsi="Calibri" w:cs="Calibri"/>
        </w:rPr>
        <w:t xml:space="preserve">Význam sdělení spočívá v </w:t>
      </w:r>
      <w:r w:rsidRPr="00405EFD">
        <w:rPr>
          <w:rFonts w:ascii="Calibri" w:hAnsi="Calibri" w:cs="Calibri"/>
          <w:i/>
          <w:iCs/>
        </w:rPr>
        <w:t>explicitním jazyce</w:t>
      </w:r>
      <w:r w:rsidRPr="00405EFD">
        <w:rPr>
          <w:rFonts w:ascii="Calibri" w:hAnsi="Calibri" w:cs="Calibri"/>
        </w:rPr>
        <w:t>; vše je vyjádřeno přímo a jasně.</w:t>
      </w:r>
    </w:p>
    <w:p w14:paraId="4E168C06" w14:textId="77777777" w:rsidR="00863BBD" w:rsidRPr="00405EFD" w:rsidRDefault="00863BBD" w:rsidP="00405EFD">
      <w:pPr>
        <w:numPr>
          <w:ilvl w:val="1"/>
          <w:numId w:val="3"/>
        </w:numPr>
        <w:spacing w:line="240" w:lineRule="auto"/>
        <w:rPr>
          <w:rFonts w:ascii="Calibri" w:hAnsi="Calibri" w:cs="Calibri"/>
        </w:rPr>
      </w:pPr>
      <w:r w:rsidRPr="00405EFD">
        <w:rPr>
          <w:rFonts w:ascii="Calibri" w:hAnsi="Calibri" w:cs="Calibri"/>
        </w:rPr>
        <w:lastRenderedPageBreak/>
        <w:t>Neverbální komunikace hraje menší roli a důležité jsou jasné pokyny.</w:t>
      </w:r>
    </w:p>
    <w:p w14:paraId="5206A2FC" w14:textId="77777777" w:rsidR="00863BBD" w:rsidRPr="00405EFD" w:rsidRDefault="00863BBD" w:rsidP="00405EFD">
      <w:pPr>
        <w:numPr>
          <w:ilvl w:val="1"/>
          <w:numId w:val="3"/>
        </w:numPr>
        <w:spacing w:line="240" w:lineRule="auto"/>
        <w:rPr>
          <w:rFonts w:ascii="Calibri" w:hAnsi="Calibri" w:cs="Calibri"/>
        </w:rPr>
      </w:pPr>
      <w:r w:rsidRPr="00405EFD">
        <w:rPr>
          <w:rFonts w:ascii="Calibri" w:hAnsi="Calibri" w:cs="Calibri"/>
        </w:rPr>
        <w:t>Příklady: Německo, USA, Skandinávie.</w:t>
      </w:r>
    </w:p>
    <w:p w14:paraId="63A79176" w14:textId="77777777" w:rsidR="00863BBD" w:rsidRPr="00405EFD" w:rsidRDefault="00863BBD" w:rsidP="00405EFD">
      <w:pPr>
        <w:numPr>
          <w:ilvl w:val="1"/>
          <w:numId w:val="3"/>
        </w:numPr>
        <w:spacing w:line="240" w:lineRule="auto"/>
        <w:rPr>
          <w:rFonts w:ascii="Calibri" w:hAnsi="Calibri" w:cs="Calibri"/>
        </w:rPr>
      </w:pPr>
      <w:r w:rsidRPr="00405EFD">
        <w:rPr>
          <w:rFonts w:ascii="Calibri" w:hAnsi="Calibri" w:cs="Calibri"/>
          <w:b/>
          <w:bCs/>
        </w:rPr>
        <w:t xml:space="preserve">Příklad: </w:t>
      </w:r>
      <w:r w:rsidRPr="00405EFD">
        <w:rPr>
          <w:rFonts w:ascii="Calibri" w:hAnsi="Calibri" w:cs="Calibri"/>
        </w:rPr>
        <w:t>Partner v dialogu by měl podrobně formulovat otázky nebo pokyny.</w:t>
      </w:r>
    </w:p>
    <w:p w14:paraId="2E8435A2" w14:textId="77777777" w:rsidR="00863BBD" w:rsidRPr="00405EFD" w:rsidRDefault="00863BBD" w:rsidP="00405EFD">
      <w:pPr>
        <w:spacing w:line="240" w:lineRule="auto"/>
        <w:rPr>
          <w:rFonts w:ascii="Calibri" w:hAnsi="Calibri" w:cs="Calibri"/>
        </w:rPr>
      </w:pPr>
      <w:r w:rsidRPr="00405EFD">
        <w:rPr>
          <w:rFonts w:ascii="Calibri" w:hAnsi="Calibri" w:cs="Calibri"/>
        </w:rPr>
        <w:t xml:space="preserve">→ </w:t>
      </w:r>
      <w:r w:rsidRPr="00405EFD">
        <w:rPr>
          <w:rFonts w:ascii="Calibri" w:hAnsi="Calibri" w:cs="Calibri"/>
          <w:b/>
          <w:bCs/>
        </w:rPr>
        <w:t>Základní myšlenka</w:t>
      </w:r>
      <w:r w:rsidRPr="00405EFD">
        <w:rPr>
          <w:rFonts w:ascii="Calibri" w:hAnsi="Calibri" w:cs="Calibri"/>
        </w:rPr>
        <w:t>: Styl komunikace odráží hloubku sociální integrace v dané kultuře.</w:t>
      </w:r>
    </w:p>
    <w:p w14:paraId="210A528F" w14:textId="77777777" w:rsidR="00863BBD" w:rsidRPr="00405EFD" w:rsidRDefault="00000000" w:rsidP="00405EFD">
      <w:pPr>
        <w:spacing w:line="240" w:lineRule="auto"/>
        <w:rPr>
          <w:rFonts w:ascii="Calibri" w:hAnsi="Calibri" w:cs="Calibri"/>
        </w:rPr>
      </w:pPr>
      <w:r>
        <w:rPr>
          <w:rFonts w:ascii="Calibri" w:hAnsi="Calibri" w:cs="Calibri"/>
        </w:rPr>
        <w:pict w14:anchorId="7A612021">
          <v:rect id="_x0000_i1026" style="width:0;height:1.5pt" o:hralign="center" o:hrstd="t" o:hr="t" fillcolor="#a0a0a0" stroked="f"/>
        </w:pict>
      </w:r>
    </w:p>
    <w:p w14:paraId="240DEF19" w14:textId="64F85801" w:rsidR="00863BBD" w:rsidRPr="00405EFD" w:rsidRDefault="00863BBD" w:rsidP="00405EFD">
      <w:pPr>
        <w:spacing w:line="240" w:lineRule="auto"/>
        <w:rPr>
          <w:rFonts w:ascii="Calibri" w:hAnsi="Calibri" w:cs="Calibri"/>
          <w:b/>
          <w:bCs/>
        </w:rPr>
      </w:pPr>
      <w:r w:rsidRPr="00405EFD">
        <w:rPr>
          <w:rFonts w:ascii="Calibri" w:hAnsi="Calibri" w:cs="Calibri"/>
          <w:b/>
          <w:bCs/>
        </w:rPr>
        <w:t xml:space="preserve">2. </w:t>
      </w:r>
      <w:r w:rsidR="0009459D" w:rsidRPr="00405EFD">
        <w:rPr>
          <w:rFonts w:ascii="Calibri" w:hAnsi="Calibri" w:cs="Calibri"/>
          <w:b/>
          <w:bCs/>
        </w:rPr>
        <w:t>V</w:t>
      </w:r>
      <w:r w:rsidRPr="00405EFD">
        <w:rPr>
          <w:rFonts w:ascii="Calibri" w:hAnsi="Calibri" w:cs="Calibri"/>
          <w:b/>
          <w:bCs/>
        </w:rPr>
        <w:t>nímání času: monochronie vs. polychronie</w:t>
      </w:r>
    </w:p>
    <w:p w14:paraId="459A5FEF" w14:textId="77777777" w:rsidR="00863BBD" w:rsidRPr="00405EFD" w:rsidRDefault="00863BBD" w:rsidP="00405EFD">
      <w:pPr>
        <w:spacing w:line="240" w:lineRule="auto"/>
        <w:rPr>
          <w:rFonts w:ascii="Calibri" w:hAnsi="Calibri" w:cs="Calibri"/>
        </w:rPr>
      </w:pPr>
      <w:r w:rsidRPr="00405EFD">
        <w:rPr>
          <w:rFonts w:ascii="Calibri" w:hAnsi="Calibri" w:cs="Calibri"/>
        </w:rPr>
        <w:t>Hall popisuje, jak kultury nakládají s časem:</w:t>
      </w:r>
    </w:p>
    <w:p w14:paraId="4E5F2319" w14:textId="77777777" w:rsidR="00863BBD" w:rsidRPr="00405EFD" w:rsidRDefault="00863BBD" w:rsidP="00405EFD">
      <w:pPr>
        <w:numPr>
          <w:ilvl w:val="0"/>
          <w:numId w:val="4"/>
        </w:numPr>
        <w:spacing w:line="240" w:lineRule="auto"/>
        <w:rPr>
          <w:rFonts w:ascii="Calibri" w:hAnsi="Calibri" w:cs="Calibri"/>
        </w:rPr>
      </w:pPr>
      <w:r w:rsidRPr="00405EFD">
        <w:rPr>
          <w:rFonts w:ascii="Calibri" w:hAnsi="Calibri" w:cs="Calibri"/>
          <w:b/>
          <w:bCs/>
        </w:rPr>
        <w:t>Monochronní kultury:</w:t>
      </w:r>
    </w:p>
    <w:p w14:paraId="32D256AA" w14:textId="77777777" w:rsidR="00863BBD" w:rsidRPr="00405EFD" w:rsidRDefault="00863BBD" w:rsidP="00405EFD">
      <w:pPr>
        <w:numPr>
          <w:ilvl w:val="1"/>
          <w:numId w:val="4"/>
        </w:numPr>
        <w:spacing w:line="240" w:lineRule="auto"/>
        <w:rPr>
          <w:rFonts w:ascii="Calibri" w:hAnsi="Calibri" w:cs="Calibri"/>
        </w:rPr>
      </w:pPr>
      <w:r w:rsidRPr="00405EFD">
        <w:rPr>
          <w:rFonts w:ascii="Calibri" w:hAnsi="Calibri" w:cs="Calibri"/>
        </w:rPr>
        <w:t xml:space="preserve">Čas je lineární a je vnímán jako omezený. Lidé se soustředí </w:t>
      </w:r>
      <w:r w:rsidRPr="00405EFD">
        <w:rPr>
          <w:rFonts w:ascii="Calibri" w:hAnsi="Calibri" w:cs="Calibri"/>
          <w:i/>
          <w:iCs/>
        </w:rPr>
        <w:t>vždy na jeden úkol</w:t>
      </w:r>
      <w:r w:rsidRPr="00405EFD">
        <w:rPr>
          <w:rFonts w:ascii="Calibri" w:hAnsi="Calibri" w:cs="Calibri"/>
        </w:rPr>
        <w:t>, podrobně plánují a dodržují časový harmonogram.</w:t>
      </w:r>
    </w:p>
    <w:p w14:paraId="4A5396C4" w14:textId="77777777" w:rsidR="00863BBD" w:rsidRPr="00405EFD" w:rsidRDefault="00863BBD" w:rsidP="00405EFD">
      <w:pPr>
        <w:numPr>
          <w:ilvl w:val="1"/>
          <w:numId w:val="4"/>
        </w:numPr>
        <w:spacing w:line="240" w:lineRule="auto"/>
        <w:rPr>
          <w:rFonts w:ascii="Calibri" w:hAnsi="Calibri" w:cs="Calibri"/>
        </w:rPr>
      </w:pPr>
      <w:r w:rsidRPr="00405EFD">
        <w:rPr>
          <w:rFonts w:ascii="Calibri" w:hAnsi="Calibri" w:cs="Calibri"/>
        </w:rPr>
        <w:t>Příklady: Německo, Švýcarsko, USA.</w:t>
      </w:r>
    </w:p>
    <w:p w14:paraId="03CBC356" w14:textId="77777777" w:rsidR="00863BBD" w:rsidRPr="00405EFD" w:rsidRDefault="00863BBD" w:rsidP="00405EFD">
      <w:pPr>
        <w:numPr>
          <w:ilvl w:val="1"/>
          <w:numId w:val="4"/>
        </w:numPr>
        <w:spacing w:line="240" w:lineRule="auto"/>
        <w:rPr>
          <w:rFonts w:ascii="Calibri" w:hAnsi="Calibri" w:cs="Calibri"/>
        </w:rPr>
      </w:pPr>
      <w:r w:rsidRPr="00405EFD">
        <w:rPr>
          <w:rFonts w:ascii="Calibri" w:hAnsi="Calibri" w:cs="Calibri"/>
          <w:b/>
          <w:bCs/>
        </w:rPr>
        <w:t>Příklad</w:t>
      </w:r>
      <w:r w:rsidRPr="00405EFD">
        <w:rPr>
          <w:rFonts w:ascii="Calibri" w:hAnsi="Calibri" w:cs="Calibri"/>
        </w:rPr>
        <w:t>: Zásadní je dochvilnost a pevné časové rámce.</w:t>
      </w:r>
    </w:p>
    <w:p w14:paraId="3B115D76" w14:textId="77777777" w:rsidR="00863BBD" w:rsidRPr="00405EFD" w:rsidRDefault="00863BBD" w:rsidP="00405EFD">
      <w:pPr>
        <w:numPr>
          <w:ilvl w:val="0"/>
          <w:numId w:val="4"/>
        </w:numPr>
        <w:spacing w:line="240" w:lineRule="auto"/>
        <w:rPr>
          <w:rFonts w:ascii="Calibri" w:hAnsi="Calibri" w:cs="Calibri"/>
        </w:rPr>
      </w:pPr>
      <w:r w:rsidRPr="00405EFD">
        <w:rPr>
          <w:rFonts w:ascii="Calibri" w:hAnsi="Calibri" w:cs="Calibri"/>
          <w:b/>
          <w:bCs/>
        </w:rPr>
        <w:t>Polychronické kultury:</w:t>
      </w:r>
    </w:p>
    <w:p w14:paraId="243B3995" w14:textId="77777777" w:rsidR="00863BBD" w:rsidRPr="00405EFD" w:rsidRDefault="00863BBD" w:rsidP="00405EFD">
      <w:pPr>
        <w:numPr>
          <w:ilvl w:val="1"/>
          <w:numId w:val="4"/>
        </w:numPr>
        <w:spacing w:line="240" w:lineRule="auto"/>
        <w:rPr>
          <w:rFonts w:ascii="Calibri" w:hAnsi="Calibri" w:cs="Calibri"/>
        </w:rPr>
      </w:pPr>
      <w:r w:rsidRPr="00405EFD">
        <w:rPr>
          <w:rFonts w:ascii="Calibri" w:hAnsi="Calibri" w:cs="Calibri"/>
        </w:rPr>
        <w:t>Čas je pružný a cyklický. Několik úkolů se plní současně a osobní vztahy mohou být důležitější než časový rozvrh.</w:t>
      </w:r>
    </w:p>
    <w:p w14:paraId="0F1CC812" w14:textId="77777777" w:rsidR="00863BBD" w:rsidRPr="00405EFD" w:rsidRDefault="00863BBD" w:rsidP="00405EFD">
      <w:pPr>
        <w:numPr>
          <w:ilvl w:val="1"/>
          <w:numId w:val="4"/>
        </w:numPr>
        <w:spacing w:line="240" w:lineRule="auto"/>
        <w:rPr>
          <w:rFonts w:ascii="Calibri" w:hAnsi="Calibri" w:cs="Calibri"/>
        </w:rPr>
      </w:pPr>
      <w:r w:rsidRPr="00405EFD">
        <w:rPr>
          <w:rFonts w:ascii="Calibri" w:hAnsi="Calibri" w:cs="Calibri"/>
        </w:rPr>
        <w:t>Příklady: Latinská Amerika, jižní Evropa, arabské země.</w:t>
      </w:r>
    </w:p>
    <w:p w14:paraId="5E342431" w14:textId="77777777" w:rsidR="00863BBD" w:rsidRPr="00405EFD" w:rsidRDefault="00863BBD" w:rsidP="00405EFD">
      <w:pPr>
        <w:numPr>
          <w:ilvl w:val="1"/>
          <w:numId w:val="4"/>
        </w:numPr>
        <w:spacing w:line="240" w:lineRule="auto"/>
        <w:rPr>
          <w:rFonts w:ascii="Calibri" w:hAnsi="Calibri" w:cs="Calibri"/>
        </w:rPr>
      </w:pPr>
      <w:r w:rsidRPr="00405EFD">
        <w:rPr>
          <w:rFonts w:ascii="Calibri" w:hAnsi="Calibri" w:cs="Calibri"/>
          <w:b/>
          <w:bCs/>
        </w:rPr>
        <w:t>Příklad</w:t>
      </w:r>
      <w:r w:rsidRPr="00405EFD">
        <w:rPr>
          <w:rFonts w:ascii="Calibri" w:hAnsi="Calibri" w:cs="Calibri"/>
        </w:rPr>
        <w:t>: Schůzka může začít později, než bylo plánováno, pokud do ní zasáhne osobní rozhovor.</w:t>
      </w:r>
    </w:p>
    <w:p w14:paraId="115D5AD9" w14:textId="77777777" w:rsidR="00863BBD" w:rsidRPr="00405EFD" w:rsidRDefault="00863BBD" w:rsidP="00405EFD">
      <w:pPr>
        <w:spacing w:line="240" w:lineRule="auto"/>
        <w:rPr>
          <w:rFonts w:ascii="Calibri" w:hAnsi="Calibri" w:cs="Calibri"/>
        </w:rPr>
      </w:pPr>
      <w:r w:rsidRPr="00405EFD">
        <w:rPr>
          <w:rFonts w:ascii="Calibri" w:hAnsi="Calibri" w:cs="Calibri"/>
        </w:rPr>
        <w:t xml:space="preserve">→ </w:t>
      </w:r>
      <w:r w:rsidRPr="00405EFD">
        <w:rPr>
          <w:rFonts w:ascii="Calibri" w:hAnsi="Calibri" w:cs="Calibri"/>
          <w:b/>
          <w:bCs/>
        </w:rPr>
        <w:t>Základní myšlenka</w:t>
      </w:r>
      <w:r w:rsidRPr="00405EFD">
        <w:rPr>
          <w:rFonts w:ascii="Calibri" w:hAnsi="Calibri" w:cs="Calibri"/>
        </w:rPr>
        <w:t>: Naše chápání času určuje naše chování ve společenském a profesním kontextu, například při vyjednávání nebo plánování projektů.</w:t>
      </w:r>
    </w:p>
    <w:p w14:paraId="4572F1A7" w14:textId="77777777" w:rsidR="00863BBD" w:rsidRPr="00405EFD" w:rsidRDefault="00000000" w:rsidP="00405EFD">
      <w:pPr>
        <w:spacing w:line="240" w:lineRule="auto"/>
        <w:rPr>
          <w:rFonts w:ascii="Calibri" w:hAnsi="Calibri" w:cs="Calibri"/>
        </w:rPr>
      </w:pPr>
      <w:r>
        <w:rPr>
          <w:rFonts w:ascii="Calibri" w:hAnsi="Calibri" w:cs="Calibri"/>
        </w:rPr>
        <w:pict w14:anchorId="7B1A7D48">
          <v:rect id="_x0000_i1027" style="width:0;height:1.5pt" o:hralign="center" o:hrstd="t" o:hr="t" fillcolor="#a0a0a0" stroked="f"/>
        </w:pict>
      </w:r>
    </w:p>
    <w:p w14:paraId="65AD5DB2" w14:textId="269FDF19" w:rsidR="00863BBD" w:rsidRPr="00405EFD" w:rsidRDefault="00863BBD" w:rsidP="00405EFD">
      <w:pPr>
        <w:spacing w:line="240" w:lineRule="auto"/>
        <w:rPr>
          <w:rFonts w:ascii="Calibri" w:hAnsi="Calibri" w:cs="Calibri"/>
          <w:b/>
          <w:bCs/>
        </w:rPr>
      </w:pPr>
      <w:r w:rsidRPr="00405EFD">
        <w:rPr>
          <w:rFonts w:ascii="Calibri" w:hAnsi="Calibri" w:cs="Calibri"/>
          <w:b/>
          <w:bCs/>
        </w:rPr>
        <w:t xml:space="preserve">3. </w:t>
      </w:r>
      <w:r w:rsidR="0009459D" w:rsidRPr="00405EFD">
        <w:rPr>
          <w:rFonts w:ascii="Calibri" w:hAnsi="Calibri" w:cs="Calibri"/>
          <w:b/>
          <w:bCs/>
        </w:rPr>
        <w:t>P</w:t>
      </w:r>
      <w:r w:rsidRPr="00405EFD">
        <w:rPr>
          <w:rFonts w:ascii="Calibri" w:hAnsi="Calibri" w:cs="Calibri"/>
          <w:b/>
          <w:bCs/>
        </w:rPr>
        <w:t>roxemika: řešení prostorové vzdálenosti</w:t>
      </w:r>
    </w:p>
    <w:p w14:paraId="46F06130" w14:textId="77777777" w:rsidR="00863BBD" w:rsidRPr="00405EFD" w:rsidRDefault="00863BBD" w:rsidP="00405EFD">
      <w:pPr>
        <w:spacing w:line="240" w:lineRule="auto"/>
        <w:rPr>
          <w:rFonts w:ascii="Calibri" w:hAnsi="Calibri" w:cs="Calibri"/>
        </w:rPr>
      </w:pPr>
      <w:r w:rsidRPr="00405EFD">
        <w:rPr>
          <w:rFonts w:ascii="Calibri" w:hAnsi="Calibri" w:cs="Calibri"/>
        </w:rPr>
        <w:t xml:space="preserve">Hall zavedl termín </w:t>
      </w:r>
      <w:r w:rsidRPr="00405EFD">
        <w:rPr>
          <w:rFonts w:ascii="Calibri" w:hAnsi="Calibri" w:cs="Calibri"/>
          <w:i/>
          <w:iCs/>
        </w:rPr>
        <w:t>proxemika</w:t>
      </w:r>
      <w:r w:rsidRPr="00405EFD">
        <w:rPr>
          <w:rFonts w:ascii="Calibri" w:hAnsi="Calibri" w:cs="Calibri"/>
        </w:rPr>
        <w:t>, aby popsal, jak kultury nakládají s prostorovou blízkostí a vzdáleností:</w:t>
      </w:r>
    </w:p>
    <w:p w14:paraId="0ECD3B04" w14:textId="77777777" w:rsidR="00863BBD" w:rsidRPr="00405EFD" w:rsidRDefault="00863BBD" w:rsidP="00405EFD">
      <w:pPr>
        <w:numPr>
          <w:ilvl w:val="0"/>
          <w:numId w:val="5"/>
        </w:numPr>
        <w:spacing w:line="240" w:lineRule="auto"/>
        <w:rPr>
          <w:rFonts w:ascii="Calibri" w:hAnsi="Calibri" w:cs="Calibri"/>
        </w:rPr>
      </w:pPr>
      <w:r w:rsidRPr="00405EFD">
        <w:rPr>
          <w:rFonts w:ascii="Calibri" w:hAnsi="Calibri" w:cs="Calibri"/>
          <w:b/>
          <w:bCs/>
        </w:rPr>
        <w:t>Zóny osobního prostoru:</w:t>
      </w:r>
    </w:p>
    <w:p w14:paraId="725DD45A" w14:textId="77777777" w:rsidR="00863BBD" w:rsidRPr="00405EFD" w:rsidRDefault="00863BBD" w:rsidP="00405EFD">
      <w:pPr>
        <w:numPr>
          <w:ilvl w:val="1"/>
          <w:numId w:val="5"/>
        </w:numPr>
        <w:spacing w:line="240" w:lineRule="auto"/>
        <w:rPr>
          <w:rFonts w:ascii="Calibri" w:hAnsi="Calibri" w:cs="Calibri"/>
        </w:rPr>
      </w:pPr>
      <w:r w:rsidRPr="00405EFD">
        <w:rPr>
          <w:rFonts w:ascii="Calibri" w:hAnsi="Calibri" w:cs="Calibri"/>
        </w:rPr>
        <w:t>Hall rozlišuje čtyři zóny, které se liší v závislosti na plodině:</w:t>
      </w:r>
    </w:p>
    <w:p w14:paraId="14A880FA" w14:textId="77777777" w:rsidR="00863BBD" w:rsidRPr="00405EFD" w:rsidRDefault="00863BBD" w:rsidP="00405EFD">
      <w:pPr>
        <w:numPr>
          <w:ilvl w:val="2"/>
          <w:numId w:val="5"/>
        </w:numPr>
        <w:spacing w:line="240" w:lineRule="auto"/>
        <w:rPr>
          <w:rFonts w:ascii="Calibri" w:hAnsi="Calibri" w:cs="Calibri"/>
        </w:rPr>
      </w:pPr>
      <w:r w:rsidRPr="00405EFD">
        <w:rPr>
          <w:rFonts w:ascii="Calibri" w:hAnsi="Calibri" w:cs="Calibri"/>
        </w:rPr>
        <w:t>Intimní zóna (blízký kontakt, rodina).</w:t>
      </w:r>
    </w:p>
    <w:p w14:paraId="1F68A919" w14:textId="77777777" w:rsidR="00863BBD" w:rsidRPr="00405EFD" w:rsidRDefault="00863BBD" w:rsidP="00405EFD">
      <w:pPr>
        <w:numPr>
          <w:ilvl w:val="2"/>
          <w:numId w:val="5"/>
        </w:numPr>
        <w:spacing w:line="240" w:lineRule="auto"/>
        <w:rPr>
          <w:rFonts w:ascii="Calibri" w:hAnsi="Calibri" w:cs="Calibri"/>
        </w:rPr>
      </w:pPr>
      <w:r w:rsidRPr="00405EFD">
        <w:rPr>
          <w:rFonts w:ascii="Calibri" w:hAnsi="Calibri" w:cs="Calibri"/>
        </w:rPr>
        <w:t>Osobní zóna (přátelé, známí).</w:t>
      </w:r>
    </w:p>
    <w:p w14:paraId="0D2BF95B" w14:textId="77777777" w:rsidR="00863BBD" w:rsidRPr="00405EFD" w:rsidRDefault="00863BBD" w:rsidP="00405EFD">
      <w:pPr>
        <w:numPr>
          <w:ilvl w:val="2"/>
          <w:numId w:val="5"/>
        </w:numPr>
        <w:spacing w:line="240" w:lineRule="auto"/>
        <w:rPr>
          <w:rFonts w:ascii="Calibri" w:hAnsi="Calibri" w:cs="Calibri"/>
        </w:rPr>
      </w:pPr>
      <w:r w:rsidRPr="00405EFD">
        <w:rPr>
          <w:rFonts w:ascii="Calibri" w:hAnsi="Calibri" w:cs="Calibri"/>
        </w:rPr>
        <w:t>Sociální zóna (formální diskuse).</w:t>
      </w:r>
    </w:p>
    <w:p w14:paraId="6B09C04B" w14:textId="77777777" w:rsidR="00863BBD" w:rsidRPr="00405EFD" w:rsidRDefault="00863BBD" w:rsidP="00405EFD">
      <w:pPr>
        <w:numPr>
          <w:ilvl w:val="2"/>
          <w:numId w:val="5"/>
        </w:numPr>
        <w:spacing w:line="240" w:lineRule="auto"/>
        <w:rPr>
          <w:rFonts w:ascii="Calibri" w:hAnsi="Calibri" w:cs="Calibri"/>
        </w:rPr>
      </w:pPr>
      <w:r w:rsidRPr="00405EFD">
        <w:rPr>
          <w:rFonts w:ascii="Calibri" w:hAnsi="Calibri" w:cs="Calibri"/>
        </w:rPr>
        <w:t>Veřejná zóna (přednášky, veřejná prostranství).</w:t>
      </w:r>
    </w:p>
    <w:p w14:paraId="7022EBD6" w14:textId="77777777" w:rsidR="00863BBD" w:rsidRPr="00405EFD" w:rsidRDefault="00863BBD" w:rsidP="00405EFD">
      <w:pPr>
        <w:numPr>
          <w:ilvl w:val="1"/>
          <w:numId w:val="5"/>
        </w:numPr>
        <w:spacing w:line="240" w:lineRule="auto"/>
        <w:rPr>
          <w:rFonts w:ascii="Calibri" w:hAnsi="Calibri" w:cs="Calibri"/>
        </w:rPr>
      </w:pPr>
      <w:r w:rsidRPr="00405EFD">
        <w:rPr>
          <w:rFonts w:ascii="Calibri" w:hAnsi="Calibri" w:cs="Calibri"/>
        </w:rPr>
        <w:t>Příklad: V Latinské Americe nebo jižní Evropě se často dodržuje menší vzdálenost, zatímco v severní a střední Evropě se upřednostňují větší vzdálenosti.</w:t>
      </w:r>
    </w:p>
    <w:p w14:paraId="06BE74D8" w14:textId="77777777" w:rsidR="00863BBD" w:rsidRPr="00405EFD" w:rsidRDefault="00863BBD" w:rsidP="00405EFD">
      <w:pPr>
        <w:spacing w:line="240" w:lineRule="auto"/>
        <w:rPr>
          <w:rFonts w:ascii="Calibri" w:hAnsi="Calibri" w:cs="Calibri"/>
        </w:rPr>
      </w:pPr>
      <w:r w:rsidRPr="00405EFD">
        <w:rPr>
          <w:rFonts w:ascii="Calibri" w:hAnsi="Calibri" w:cs="Calibri"/>
        </w:rPr>
        <w:t xml:space="preserve">→ </w:t>
      </w:r>
      <w:r w:rsidRPr="00405EFD">
        <w:rPr>
          <w:rFonts w:ascii="Calibri" w:hAnsi="Calibri" w:cs="Calibri"/>
          <w:b/>
          <w:bCs/>
        </w:rPr>
        <w:t>Základní myšlenka</w:t>
      </w:r>
      <w:r w:rsidRPr="00405EFD">
        <w:rPr>
          <w:rFonts w:ascii="Calibri" w:hAnsi="Calibri" w:cs="Calibri"/>
        </w:rPr>
        <w:t>: Fyzická blízkost je kulturně podmíněná a ovlivňuje pohodu a vzájemné vztahy.</w:t>
      </w:r>
    </w:p>
    <w:p w14:paraId="53953EEF" w14:textId="77777777" w:rsidR="00863BBD" w:rsidRPr="00405EFD" w:rsidRDefault="00000000" w:rsidP="00405EFD">
      <w:pPr>
        <w:spacing w:line="240" w:lineRule="auto"/>
        <w:rPr>
          <w:rFonts w:ascii="Calibri" w:hAnsi="Calibri" w:cs="Calibri"/>
        </w:rPr>
      </w:pPr>
      <w:r>
        <w:rPr>
          <w:rFonts w:ascii="Calibri" w:hAnsi="Calibri" w:cs="Calibri"/>
        </w:rPr>
        <w:pict w14:anchorId="4245378E">
          <v:rect id="_x0000_i1028" style="width:0;height:1.5pt" o:hralign="center" o:hrstd="t" o:hr="t" fillcolor="#a0a0a0" stroked="f"/>
        </w:pict>
      </w:r>
    </w:p>
    <w:p w14:paraId="1F9C4712" w14:textId="1E16B647" w:rsidR="00863BBD" w:rsidRPr="00405EFD" w:rsidRDefault="00863BBD" w:rsidP="00405EFD">
      <w:pPr>
        <w:spacing w:line="240" w:lineRule="auto"/>
        <w:rPr>
          <w:rFonts w:ascii="Calibri" w:hAnsi="Calibri" w:cs="Calibri"/>
          <w:b/>
          <w:bCs/>
        </w:rPr>
      </w:pPr>
      <w:r w:rsidRPr="00405EFD">
        <w:rPr>
          <w:rFonts w:ascii="Calibri" w:hAnsi="Calibri" w:cs="Calibri"/>
          <w:b/>
          <w:bCs/>
        </w:rPr>
        <w:t xml:space="preserve">4. </w:t>
      </w:r>
      <w:r w:rsidR="0009459D" w:rsidRPr="00405EFD">
        <w:rPr>
          <w:rFonts w:ascii="Calibri" w:hAnsi="Calibri" w:cs="Calibri"/>
          <w:b/>
          <w:bCs/>
        </w:rPr>
        <w:t>M</w:t>
      </w:r>
      <w:r w:rsidRPr="00405EFD">
        <w:rPr>
          <w:rFonts w:ascii="Calibri" w:hAnsi="Calibri" w:cs="Calibri"/>
          <w:b/>
          <w:bCs/>
        </w:rPr>
        <w:t>lčení a neverbální komunikace</w:t>
      </w:r>
    </w:p>
    <w:p w14:paraId="495F34C3" w14:textId="77777777" w:rsidR="00863BBD" w:rsidRPr="00405EFD" w:rsidRDefault="00863BBD" w:rsidP="00405EFD">
      <w:pPr>
        <w:spacing w:line="240" w:lineRule="auto"/>
        <w:rPr>
          <w:rFonts w:ascii="Calibri" w:hAnsi="Calibri" w:cs="Calibri"/>
        </w:rPr>
      </w:pPr>
      <w:r w:rsidRPr="00405EFD">
        <w:rPr>
          <w:rFonts w:ascii="Calibri" w:hAnsi="Calibri" w:cs="Calibri"/>
        </w:rPr>
        <w:lastRenderedPageBreak/>
        <w:t>Hall zdůrazňuje, že velká část komunikace probíhá neverbálně, např. prostřednictvím gest, mimiky, očního kontaktu a postoje:</w:t>
      </w:r>
    </w:p>
    <w:p w14:paraId="6477F1A8" w14:textId="77777777" w:rsidR="00863BBD" w:rsidRPr="00405EFD" w:rsidRDefault="00863BBD" w:rsidP="00405EFD">
      <w:pPr>
        <w:numPr>
          <w:ilvl w:val="0"/>
          <w:numId w:val="6"/>
        </w:numPr>
        <w:spacing w:line="240" w:lineRule="auto"/>
        <w:rPr>
          <w:rFonts w:ascii="Calibri" w:hAnsi="Calibri" w:cs="Calibri"/>
        </w:rPr>
      </w:pPr>
      <w:r w:rsidRPr="00405EFD">
        <w:rPr>
          <w:rFonts w:ascii="Calibri" w:hAnsi="Calibri" w:cs="Calibri"/>
        </w:rPr>
        <w:t xml:space="preserve">V některých kulturách (např. v Japonsku) </w:t>
      </w:r>
      <w:r w:rsidRPr="00405EFD">
        <w:rPr>
          <w:rFonts w:ascii="Calibri" w:hAnsi="Calibri" w:cs="Calibri"/>
          <w:b/>
          <w:bCs/>
        </w:rPr>
        <w:t xml:space="preserve">je mlčení </w:t>
      </w:r>
      <w:r w:rsidRPr="00405EFD">
        <w:rPr>
          <w:rFonts w:ascii="Calibri" w:hAnsi="Calibri" w:cs="Calibri"/>
        </w:rPr>
        <w:t>důležitou formou komunikace, která signalizuje respekt a zamyšlení.</w:t>
      </w:r>
    </w:p>
    <w:p w14:paraId="687EAB8C" w14:textId="77777777" w:rsidR="00863BBD" w:rsidRPr="00405EFD" w:rsidRDefault="00863BBD" w:rsidP="00405EFD">
      <w:pPr>
        <w:numPr>
          <w:ilvl w:val="0"/>
          <w:numId w:val="6"/>
        </w:numPr>
        <w:spacing w:line="240" w:lineRule="auto"/>
        <w:rPr>
          <w:rFonts w:ascii="Calibri" w:hAnsi="Calibri" w:cs="Calibri"/>
        </w:rPr>
      </w:pPr>
      <w:r w:rsidRPr="00405EFD">
        <w:rPr>
          <w:rFonts w:ascii="Calibri" w:hAnsi="Calibri" w:cs="Calibri"/>
        </w:rPr>
        <w:t>Jiné kultury (např. USA, Itálie) považují ticho za nepříjemné a vyplňují ho slovy.</w:t>
      </w:r>
    </w:p>
    <w:p w14:paraId="5E87FAD1" w14:textId="77777777" w:rsidR="00863BBD" w:rsidRPr="00405EFD" w:rsidRDefault="00863BBD" w:rsidP="00405EFD">
      <w:pPr>
        <w:spacing w:line="240" w:lineRule="auto"/>
        <w:rPr>
          <w:rFonts w:ascii="Calibri" w:hAnsi="Calibri" w:cs="Calibri"/>
        </w:rPr>
      </w:pPr>
      <w:r w:rsidRPr="00405EFD">
        <w:rPr>
          <w:rFonts w:ascii="Calibri" w:hAnsi="Calibri" w:cs="Calibri"/>
        </w:rPr>
        <w:t xml:space="preserve">→ </w:t>
      </w:r>
      <w:r w:rsidRPr="00405EFD">
        <w:rPr>
          <w:rFonts w:ascii="Calibri" w:hAnsi="Calibri" w:cs="Calibri"/>
          <w:b/>
          <w:bCs/>
        </w:rPr>
        <w:t>Základní myšlenka</w:t>
      </w:r>
      <w:r w:rsidRPr="00405EFD">
        <w:rPr>
          <w:rFonts w:ascii="Calibri" w:hAnsi="Calibri" w:cs="Calibri"/>
        </w:rPr>
        <w:t>: Neverbální signály a role mlčení jsou klíčové pro pochopení kulturních rozdílů.</w:t>
      </w:r>
    </w:p>
    <w:p w14:paraId="21ADFF6A" w14:textId="77777777" w:rsidR="00863BBD" w:rsidRPr="00405EFD" w:rsidRDefault="00000000" w:rsidP="00405EFD">
      <w:pPr>
        <w:spacing w:line="240" w:lineRule="auto"/>
        <w:rPr>
          <w:rFonts w:ascii="Calibri" w:hAnsi="Calibri" w:cs="Calibri"/>
        </w:rPr>
      </w:pPr>
      <w:r>
        <w:rPr>
          <w:rFonts w:ascii="Calibri" w:hAnsi="Calibri" w:cs="Calibri"/>
        </w:rPr>
        <w:pict w14:anchorId="74711AEC">
          <v:rect id="_x0000_i1029" style="width:0;height:1.5pt" o:hralign="center" o:hrstd="t" o:hr="t" fillcolor="#a0a0a0" stroked="f"/>
        </w:pict>
      </w:r>
    </w:p>
    <w:p w14:paraId="2B2C5708" w14:textId="77777777" w:rsidR="00863BBD" w:rsidRPr="00405EFD" w:rsidRDefault="00863BBD" w:rsidP="00405EFD">
      <w:pPr>
        <w:spacing w:line="240" w:lineRule="auto"/>
        <w:rPr>
          <w:rFonts w:ascii="Calibri" w:hAnsi="Calibri" w:cs="Calibri"/>
          <w:b/>
          <w:bCs/>
        </w:rPr>
      </w:pPr>
      <w:r w:rsidRPr="00405EFD">
        <w:rPr>
          <w:rFonts w:ascii="Calibri" w:hAnsi="Calibri" w:cs="Calibri"/>
          <w:b/>
          <w:bCs/>
        </w:rPr>
        <w:t>5 Vliv "neviditelné kultury"</w:t>
      </w:r>
    </w:p>
    <w:p w14:paraId="5F13995C" w14:textId="77777777" w:rsidR="00863BBD" w:rsidRPr="00405EFD" w:rsidRDefault="00863BBD" w:rsidP="00405EFD">
      <w:pPr>
        <w:spacing w:line="240" w:lineRule="auto"/>
        <w:rPr>
          <w:rFonts w:ascii="Calibri" w:hAnsi="Calibri" w:cs="Calibri"/>
        </w:rPr>
      </w:pPr>
      <w:r w:rsidRPr="00405EFD">
        <w:rPr>
          <w:rFonts w:ascii="Calibri" w:hAnsi="Calibri" w:cs="Calibri"/>
        </w:rPr>
        <w:t>Hall vytvořil termín "</w:t>
      </w:r>
      <w:r w:rsidRPr="00405EFD">
        <w:rPr>
          <w:rFonts w:ascii="Calibri" w:hAnsi="Calibri" w:cs="Calibri"/>
          <w:i/>
          <w:iCs/>
        </w:rPr>
        <w:t>neviditelná kultura"</w:t>
      </w:r>
      <w:r w:rsidRPr="00405EFD">
        <w:rPr>
          <w:rFonts w:ascii="Calibri" w:hAnsi="Calibri" w:cs="Calibri"/>
        </w:rPr>
        <w:t>, který popisuje skutečnost, že kulturní hodnoty a chování jsou často nevědomé:</w:t>
      </w:r>
    </w:p>
    <w:p w14:paraId="0DEF34E4" w14:textId="77777777" w:rsidR="00863BBD" w:rsidRPr="00405EFD" w:rsidRDefault="00863BBD" w:rsidP="00405EFD">
      <w:pPr>
        <w:numPr>
          <w:ilvl w:val="0"/>
          <w:numId w:val="7"/>
        </w:numPr>
        <w:spacing w:line="240" w:lineRule="auto"/>
        <w:rPr>
          <w:rFonts w:ascii="Calibri" w:hAnsi="Calibri" w:cs="Calibri"/>
        </w:rPr>
      </w:pPr>
      <w:r w:rsidRPr="00405EFD">
        <w:rPr>
          <w:rFonts w:ascii="Calibri" w:hAnsi="Calibri" w:cs="Calibri"/>
        </w:rPr>
        <w:t>Mnohé kulturní rozdíly leží "pod povrchem" a pro cizince jsou zpočátku neviditelné (jako ledovec).</w:t>
      </w:r>
    </w:p>
    <w:p w14:paraId="2CCCD9D5" w14:textId="77777777" w:rsidR="00863BBD" w:rsidRPr="00405EFD" w:rsidRDefault="00863BBD" w:rsidP="00405EFD">
      <w:pPr>
        <w:numPr>
          <w:ilvl w:val="0"/>
          <w:numId w:val="7"/>
        </w:numPr>
        <w:spacing w:line="240" w:lineRule="auto"/>
        <w:rPr>
          <w:rFonts w:ascii="Calibri" w:hAnsi="Calibri" w:cs="Calibri"/>
        </w:rPr>
      </w:pPr>
      <w:r w:rsidRPr="00405EFD">
        <w:rPr>
          <w:rFonts w:ascii="Calibri" w:hAnsi="Calibri" w:cs="Calibri"/>
        </w:rPr>
        <w:t>Příklady: Vnímání času, chápání hierarchie, rozdělení rolí mezi muži a ženami.</w:t>
      </w:r>
    </w:p>
    <w:p w14:paraId="49CD9366" w14:textId="77777777" w:rsidR="00863BBD" w:rsidRPr="00405EFD" w:rsidRDefault="00863BBD" w:rsidP="00405EFD">
      <w:pPr>
        <w:spacing w:line="240" w:lineRule="auto"/>
        <w:rPr>
          <w:rFonts w:ascii="Calibri" w:hAnsi="Calibri" w:cs="Calibri"/>
        </w:rPr>
      </w:pPr>
      <w:r w:rsidRPr="00405EFD">
        <w:rPr>
          <w:rFonts w:ascii="Calibri" w:hAnsi="Calibri" w:cs="Calibri"/>
        </w:rPr>
        <w:t xml:space="preserve">→ </w:t>
      </w:r>
      <w:r w:rsidRPr="00405EFD">
        <w:rPr>
          <w:rFonts w:ascii="Calibri" w:hAnsi="Calibri" w:cs="Calibri"/>
          <w:b/>
          <w:bCs/>
        </w:rPr>
        <w:t>Základní myšlenka</w:t>
      </w:r>
      <w:r w:rsidRPr="00405EFD">
        <w:rPr>
          <w:rFonts w:ascii="Calibri" w:hAnsi="Calibri" w:cs="Calibri"/>
        </w:rPr>
        <w:t>: Hlubší porozumění kulturám vyžaduje schopnost rozpoznat tyto skryté vrstvy.</w:t>
      </w:r>
    </w:p>
    <w:p w14:paraId="6E9C93C8" w14:textId="0500ED8E" w:rsidR="00863BBD" w:rsidRPr="00405EFD" w:rsidRDefault="00863BBD" w:rsidP="00405EFD">
      <w:pPr>
        <w:spacing w:line="240" w:lineRule="auto"/>
        <w:rPr>
          <w:rFonts w:ascii="Calibri" w:hAnsi="Calibri" w:cs="Calibri"/>
        </w:rPr>
      </w:pPr>
    </w:p>
    <w:p w14:paraId="07DE56CC" w14:textId="19F34F9E" w:rsidR="00863BBD" w:rsidRPr="00405EFD" w:rsidRDefault="00863BBD" w:rsidP="00405EFD">
      <w:pPr>
        <w:spacing w:line="240" w:lineRule="auto"/>
        <w:rPr>
          <w:rFonts w:ascii="Calibri" w:hAnsi="Calibri" w:cs="Calibri"/>
          <w:b/>
          <w:bCs/>
        </w:rPr>
      </w:pPr>
      <w:r w:rsidRPr="00405EFD">
        <w:rPr>
          <w:rFonts w:ascii="Calibri" w:hAnsi="Calibri" w:cs="Calibri"/>
          <w:b/>
          <w:bCs/>
        </w:rPr>
        <w:t xml:space="preserve">6. </w:t>
      </w:r>
      <w:r w:rsidR="0009459D" w:rsidRPr="00405EFD">
        <w:rPr>
          <w:rFonts w:ascii="Calibri" w:hAnsi="Calibri" w:cs="Calibri"/>
          <w:b/>
          <w:bCs/>
        </w:rPr>
        <w:t>K</w:t>
      </w:r>
      <w:r w:rsidRPr="00405EFD">
        <w:rPr>
          <w:rFonts w:ascii="Calibri" w:hAnsi="Calibri" w:cs="Calibri"/>
          <w:b/>
          <w:bCs/>
        </w:rPr>
        <w:t>ontextualizace vztahů</w:t>
      </w:r>
    </w:p>
    <w:p w14:paraId="77B47C64" w14:textId="77777777" w:rsidR="00863BBD" w:rsidRPr="00405EFD" w:rsidRDefault="00863BBD" w:rsidP="00405EFD">
      <w:pPr>
        <w:numPr>
          <w:ilvl w:val="0"/>
          <w:numId w:val="8"/>
        </w:numPr>
        <w:spacing w:line="240" w:lineRule="auto"/>
        <w:rPr>
          <w:rFonts w:ascii="Calibri" w:hAnsi="Calibri" w:cs="Calibri"/>
        </w:rPr>
      </w:pPr>
      <w:r w:rsidRPr="00405EFD">
        <w:rPr>
          <w:rFonts w:ascii="Calibri" w:hAnsi="Calibri" w:cs="Calibri"/>
        </w:rPr>
        <w:t xml:space="preserve">Hall zdůrazňuje, že vztahy a komunikace jsou utvářeny sociálními a kulturními </w:t>
      </w:r>
      <w:r w:rsidRPr="00405EFD">
        <w:rPr>
          <w:rFonts w:ascii="Calibri" w:hAnsi="Calibri" w:cs="Calibri"/>
          <w:i/>
          <w:iCs/>
        </w:rPr>
        <w:t>souvislostmi</w:t>
      </w:r>
      <w:r w:rsidRPr="00405EFD">
        <w:rPr>
          <w:rFonts w:ascii="Calibri" w:hAnsi="Calibri" w:cs="Calibri"/>
        </w:rPr>
        <w:t>.</w:t>
      </w:r>
    </w:p>
    <w:p w14:paraId="6214EF94" w14:textId="77777777" w:rsidR="00863BBD" w:rsidRPr="00405EFD" w:rsidRDefault="00863BBD" w:rsidP="00405EFD">
      <w:pPr>
        <w:numPr>
          <w:ilvl w:val="0"/>
          <w:numId w:val="8"/>
        </w:numPr>
        <w:spacing w:line="240" w:lineRule="auto"/>
        <w:rPr>
          <w:rFonts w:ascii="Calibri" w:hAnsi="Calibri" w:cs="Calibri"/>
        </w:rPr>
      </w:pPr>
      <w:r w:rsidRPr="00405EFD">
        <w:rPr>
          <w:rFonts w:ascii="Calibri" w:hAnsi="Calibri" w:cs="Calibri"/>
          <w:b/>
          <w:bCs/>
        </w:rPr>
        <w:t xml:space="preserve">V kulturách s vysokým kontextem </w:t>
      </w:r>
      <w:r w:rsidRPr="00405EFD">
        <w:rPr>
          <w:rFonts w:ascii="Calibri" w:hAnsi="Calibri" w:cs="Calibri"/>
        </w:rPr>
        <w:t>se důvěra buduje v dlouhodobých vztazích ještě před uzavřením obchodu.</w:t>
      </w:r>
    </w:p>
    <w:p w14:paraId="5837E64B" w14:textId="77777777" w:rsidR="00863BBD" w:rsidRPr="00405EFD" w:rsidRDefault="00863BBD" w:rsidP="00405EFD">
      <w:pPr>
        <w:numPr>
          <w:ilvl w:val="0"/>
          <w:numId w:val="8"/>
        </w:numPr>
        <w:spacing w:line="240" w:lineRule="auto"/>
        <w:rPr>
          <w:rFonts w:ascii="Calibri" w:hAnsi="Calibri" w:cs="Calibri"/>
        </w:rPr>
      </w:pPr>
      <w:r w:rsidRPr="00405EFD">
        <w:rPr>
          <w:rFonts w:ascii="Calibri" w:hAnsi="Calibri" w:cs="Calibri"/>
          <w:b/>
          <w:bCs/>
        </w:rPr>
        <w:t xml:space="preserve">V kulturách s nízkým kontextem </w:t>
      </w:r>
      <w:r w:rsidRPr="00405EFD">
        <w:rPr>
          <w:rFonts w:ascii="Calibri" w:hAnsi="Calibri" w:cs="Calibri"/>
        </w:rPr>
        <w:t>lze důvěru vybudovat rychleji, protože rámec tvoří smlouvy a pravidla.</w:t>
      </w:r>
    </w:p>
    <w:p w14:paraId="738AA9CE" w14:textId="5BB67523" w:rsidR="00863BBD" w:rsidRPr="00405EFD" w:rsidRDefault="00863BBD" w:rsidP="00405EFD">
      <w:pPr>
        <w:spacing w:line="240" w:lineRule="auto"/>
        <w:rPr>
          <w:rFonts w:ascii="Calibri" w:hAnsi="Calibri" w:cs="Calibri"/>
        </w:rPr>
      </w:pPr>
    </w:p>
    <w:p w14:paraId="29A12685" w14:textId="77777777" w:rsidR="00863BBD" w:rsidRPr="00405EFD" w:rsidRDefault="00863BBD" w:rsidP="00405EFD">
      <w:pPr>
        <w:spacing w:line="240" w:lineRule="auto"/>
        <w:rPr>
          <w:rFonts w:ascii="Calibri" w:hAnsi="Calibri" w:cs="Calibri"/>
          <w:b/>
          <w:bCs/>
        </w:rPr>
      </w:pPr>
      <w:r w:rsidRPr="00405EFD">
        <w:rPr>
          <w:rFonts w:ascii="Calibri" w:hAnsi="Calibri" w:cs="Calibri"/>
          <w:b/>
          <w:bCs/>
        </w:rPr>
        <w:t>Závěr: Hallovy základní interkulturní myšlenky</w:t>
      </w:r>
    </w:p>
    <w:p w14:paraId="12A222E6" w14:textId="3DC16239" w:rsidR="00863BBD" w:rsidRPr="00405EFD" w:rsidRDefault="00863BBD" w:rsidP="00405EFD">
      <w:pPr>
        <w:spacing w:line="240" w:lineRule="auto"/>
        <w:rPr>
          <w:rFonts w:ascii="Calibri" w:hAnsi="Calibri" w:cs="Calibri"/>
        </w:rPr>
      </w:pPr>
      <w:r w:rsidRPr="00405EFD">
        <w:rPr>
          <w:rFonts w:ascii="Calibri" w:hAnsi="Calibri" w:cs="Calibri"/>
        </w:rPr>
        <w:t>Edward Hall zdůrazňuje, že kulturní rozdíly jsou hluboce zakořeněny ve stylu komunikace, chápání času a společenských normách. Pro podporu interkulturality je nezbytné rozpoznat a naučit se respektovat tyto neviditelné a často intuitivní aspekty. Jeho model poskytuje užitečný základ pro předcházení kulturním nedorozuměním a efektivnější spolupráci.</w:t>
      </w:r>
    </w:p>
    <w:p w14:paraId="1719C57F" w14:textId="3923B36A" w:rsidR="00863BBD" w:rsidRPr="00405EFD" w:rsidRDefault="00863BBD" w:rsidP="00405EFD">
      <w:pPr>
        <w:pStyle w:val="berschrift1"/>
        <w:spacing w:line="240" w:lineRule="auto"/>
        <w:rPr>
          <w:rFonts w:ascii="Calibri" w:hAnsi="Calibri" w:cs="Calibri"/>
          <w:b/>
          <w:bCs/>
        </w:rPr>
      </w:pPr>
      <w:r w:rsidRPr="00405EFD">
        <w:rPr>
          <w:rFonts w:ascii="Calibri" w:hAnsi="Calibri" w:cs="Calibri"/>
        </w:rPr>
        <w:t>Hofstedeho kulturní model: dimenze národní kultury</w:t>
      </w:r>
    </w:p>
    <w:p w14:paraId="52BA4E7C" w14:textId="77777777" w:rsidR="00863BBD" w:rsidRPr="00405EFD" w:rsidRDefault="00863BBD" w:rsidP="00405EFD">
      <w:pPr>
        <w:spacing w:line="240" w:lineRule="auto"/>
        <w:rPr>
          <w:rFonts w:ascii="Calibri" w:hAnsi="Calibri" w:cs="Calibri"/>
        </w:rPr>
      </w:pPr>
      <w:r w:rsidRPr="00405EFD">
        <w:rPr>
          <w:rFonts w:ascii="Calibri" w:hAnsi="Calibri" w:cs="Calibri"/>
        </w:rPr>
        <w:t xml:space="preserve">Geert Hofstede vytvořil svůj model na základě rozsáhlých průzkumů v mezinárodní společnosti (IBM). Identifikoval </w:t>
      </w:r>
      <w:r w:rsidRPr="00405EFD">
        <w:rPr>
          <w:rFonts w:ascii="Calibri" w:hAnsi="Calibri" w:cs="Calibri"/>
          <w:b/>
          <w:bCs/>
        </w:rPr>
        <w:t xml:space="preserve">šest dimenzí, </w:t>
      </w:r>
      <w:r w:rsidRPr="00405EFD">
        <w:rPr>
          <w:rFonts w:ascii="Calibri" w:hAnsi="Calibri" w:cs="Calibri"/>
        </w:rPr>
        <w:t>které lze použít k systematickému porovnávání kultur:</w:t>
      </w:r>
    </w:p>
    <w:p w14:paraId="5061D179" w14:textId="77777777" w:rsidR="00863BBD" w:rsidRPr="00405EFD" w:rsidRDefault="00863BBD" w:rsidP="00405EFD">
      <w:pPr>
        <w:numPr>
          <w:ilvl w:val="0"/>
          <w:numId w:val="1"/>
        </w:numPr>
        <w:spacing w:line="240" w:lineRule="auto"/>
        <w:rPr>
          <w:rFonts w:ascii="Calibri" w:hAnsi="Calibri" w:cs="Calibri"/>
        </w:rPr>
      </w:pPr>
      <w:r w:rsidRPr="00405EFD">
        <w:rPr>
          <w:rFonts w:ascii="Calibri" w:hAnsi="Calibri" w:cs="Calibri"/>
          <w:b/>
          <w:bCs/>
        </w:rPr>
        <w:t>Výkonová vzdálenost (power distance):</w:t>
      </w:r>
      <w:r w:rsidRPr="00405EFD">
        <w:rPr>
          <w:rFonts w:ascii="Calibri" w:hAnsi="Calibri" w:cs="Calibri"/>
        </w:rPr>
        <w:br/>
        <w:t>→ Jak silně lidé akceptují nerovnoměrné rozdělení moci?</w:t>
      </w:r>
    </w:p>
    <w:p w14:paraId="53ADF469" w14:textId="77777777"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b/>
          <w:bCs/>
        </w:rPr>
        <w:t>Vysoká mocenská vzdálenost</w:t>
      </w:r>
      <w:r w:rsidRPr="00405EFD">
        <w:rPr>
          <w:rFonts w:ascii="Calibri" w:hAnsi="Calibri" w:cs="Calibri"/>
        </w:rPr>
        <w:t>: akceptace hierarchických struktur, např. v mnoha asijských zemích.</w:t>
      </w:r>
    </w:p>
    <w:p w14:paraId="538637BC" w14:textId="77777777"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b/>
          <w:bCs/>
        </w:rPr>
        <w:t>Nízký mocenský odstup</w:t>
      </w:r>
      <w:r w:rsidRPr="00405EFD">
        <w:rPr>
          <w:rFonts w:ascii="Calibri" w:hAnsi="Calibri" w:cs="Calibri"/>
        </w:rPr>
        <w:t>: Snaha o rovnost a plochou hierarchii, např. skandinávské země.</w:t>
      </w:r>
    </w:p>
    <w:p w14:paraId="5F150E19" w14:textId="0390982D" w:rsidR="00863BBD" w:rsidRPr="00405EFD" w:rsidRDefault="00863BBD" w:rsidP="00405EFD">
      <w:pPr>
        <w:numPr>
          <w:ilvl w:val="0"/>
          <w:numId w:val="1"/>
        </w:numPr>
        <w:spacing w:line="240" w:lineRule="auto"/>
        <w:rPr>
          <w:rFonts w:ascii="Calibri" w:hAnsi="Calibri" w:cs="Calibri"/>
        </w:rPr>
      </w:pPr>
      <w:r w:rsidRPr="00405EFD">
        <w:rPr>
          <w:rFonts w:ascii="Calibri" w:hAnsi="Calibri" w:cs="Calibri"/>
          <w:b/>
          <w:bCs/>
        </w:rPr>
        <w:t>Individualismus vs. kolektivismus:</w:t>
      </w:r>
      <w:r w:rsidRPr="00405EFD">
        <w:rPr>
          <w:rFonts w:ascii="Calibri" w:hAnsi="Calibri" w:cs="Calibri"/>
        </w:rPr>
        <w:br/>
        <w:t>→ Jsou důležitější jednotlivci nebo skupiny?</w:t>
      </w:r>
    </w:p>
    <w:p w14:paraId="45CAB703" w14:textId="77777777"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b/>
          <w:bCs/>
          <w:lang w:val="es-ES"/>
        </w:rPr>
        <w:lastRenderedPageBreak/>
        <w:t>Individualistický</w:t>
      </w:r>
      <w:r w:rsidRPr="00405EFD">
        <w:rPr>
          <w:rFonts w:ascii="Calibri" w:hAnsi="Calibri" w:cs="Calibri"/>
          <w:lang w:val="es-ES"/>
        </w:rPr>
        <w:t xml:space="preserve">: Důraz na osobní autonomii, např. </w:t>
      </w:r>
      <w:r w:rsidRPr="00405EFD">
        <w:rPr>
          <w:rFonts w:ascii="Calibri" w:hAnsi="Calibri" w:cs="Calibri"/>
        </w:rPr>
        <w:t>USA, Německo.</w:t>
      </w:r>
    </w:p>
    <w:p w14:paraId="0CDBD771" w14:textId="77777777"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b/>
          <w:bCs/>
          <w:lang w:val="es-ES"/>
        </w:rPr>
        <w:t>Kolektivistický</w:t>
      </w:r>
      <w:r w:rsidRPr="00405EFD">
        <w:rPr>
          <w:rFonts w:ascii="Calibri" w:hAnsi="Calibri" w:cs="Calibri"/>
          <w:lang w:val="es-ES"/>
        </w:rPr>
        <w:t xml:space="preserve">: Skupina a komunita jsou v centru pozornosti, např. </w:t>
      </w:r>
      <w:r w:rsidRPr="00405EFD">
        <w:rPr>
          <w:rFonts w:ascii="Calibri" w:hAnsi="Calibri" w:cs="Calibri"/>
        </w:rPr>
        <w:t>Japonsko, Čína.</w:t>
      </w:r>
    </w:p>
    <w:p w14:paraId="68E4CC5C" w14:textId="77777777" w:rsidR="00863BBD" w:rsidRPr="00405EFD" w:rsidRDefault="00863BBD" w:rsidP="00405EFD">
      <w:pPr>
        <w:numPr>
          <w:ilvl w:val="0"/>
          <w:numId w:val="1"/>
        </w:numPr>
        <w:spacing w:line="240" w:lineRule="auto"/>
        <w:rPr>
          <w:rFonts w:ascii="Calibri" w:hAnsi="Calibri" w:cs="Calibri"/>
        </w:rPr>
      </w:pPr>
      <w:r w:rsidRPr="00405EFD">
        <w:rPr>
          <w:rFonts w:ascii="Calibri" w:hAnsi="Calibri" w:cs="Calibri"/>
          <w:b/>
          <w:bCs/>
        </w:rPr>
        <w:t>Mužnost vs. ženskost (Masculinity vs. Femininity):</w:t>
      </w:r>
      <w:r w:rsidRPr="00405EFD">
        <w:rPr>
          <w:rFonts w:ascii="Calibri" w:hAnsi="Calibri" w:cs="Calibri"/>
        </w:rPr>
        <w:br/>
        <w:t>→ Co je považováno za společensky hodnotné?</w:t>
      </w:r>
    </w:p>
    <w:p w14:paraId="2C80DC1C" w14:textId="77777777"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b/>
          <w:bCs/>
        </w:rPr>
        <w:t xml:space="preserve">Mužský rod: </w:t>
      </w:r>
      <w:r w:rsidRPr="00405EFD">
        <w:rPr>
          <w:rFonts w:ascii="Calibri" w:hAnsi="Calibri" w:cs="Calibri"/>
        </w:rPr>
        <w:t>Soutěživost, výkon, důležitý status, např. Japonsko.</w:t>
      </w:r>
    </w:p>
    <w:p w14:paraId="6688ED38" w14:textId="77777777"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b/>
          <w:bCs/>
        </w:rPr>
        <w:t xml:space="preserve">Ženský rod: </w:t>
      </w:r>
      <w:r w:rsidRPr="00405EFD">
        <w:rPr>
          <w:rFonts w:ascii="Calibri" w:hAnsi="Calibri" w:cs="Calibri"/>
        </w:rPr>
        <w:t>spolupráce, kvalita života, důležitá péče, např. Švédsko.</w:t>
      </w:r>
    </w:p>
    <w:p w14:paraId="2E016F63" w14:textId="77777777" w:rsidR="00863BBD" w:rsidRPr="00405EFD" w:rsidRDefault="00863BBD" w:rsidP="00405EFD">
      <w:pPr>
        <w:numPr>
          <w:ilvl w:val="0"/>
          <w:numId w:val="1"/>
        </w:numPr>
        <w:spacing w:line="240" w:lineRule="auto"/>
        <w:rPr>
          <w:rFonts w:ascii="Calibri" w:hAnsi="Calibri" w:cs="Calibri"/>
        </w:rPr>
      </w:pPr>
      <w:r w:rsidRPr="00405EFD">
        <w:rPr>
          <w:rFonts w:ascii="Calibri" w:hAnsi="Calibri" w:cs="Calibri"/>
          <w:b/>
          <w:bCs/>
        </w:rPr>
        <w:t>Vyhýbání se nejistotě (Uncertainty Avoidance):</w:t>
      </w:r>
      <w:r w:rsidRPr="00405EFD">
        <w:rPr>
          <w:rFonts w:ascii="Calibri" w:hAnsi="Calibri" w:cs="Calibri"/>
        </w:rPr>
        <w:br/>
        <w:t>→ Jak se lidé vyrovnávají s nejistotou nebo nepředvídatelností?</w:t>
      </w:r>
    </w:p>
    <w:p w14:paraId="081AEDFA" w14:textId="77777777"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b/>
          <w:bCs/>
        </w:rPr>
        <w:t>Vysoká míra vyhýbání se nejistotě</w:t>
      </w:r>
      <w:r w:rsidRPr="00405EFD">
        <w:rPr>
          <w:rFonts w:ascii="Calibri" w:hAnsi="Calibri" w:cs="Calibri"/>
        </w:rPr>
        <w:t>: vysoce regulovaný život, potřeba jistoty, např. Řecko.</w:t>
      </w:r>
    </w:p>
    <w:p w14:paraId="0C284E77" w14:textId="77777777" w:rsidR="00863BBD" w:rsidRPr="00405EFD" w:rsidRDefault="00863BBD" w:rsidP="00405EFD">
      <w:pPr>
        <w:numPr>
          <w:ilvl w:val="1"/>
          <w:numId w:val="1"/>
        </w:numPr>
        <w:spacing w:line="240" w:lineRule="auto"/>
        <w:rPr>
          <w:rFonts w:ascii="Calibri" w:hAnsi="Calibri" w:cs="Calibri"/>
          <w:lang w:val="es-ES"/>
        </w:rPr>
      </w:pPr>
      <w:r w:rsidRPr="00405EFD">
        <w:rPr>
          <w:rFonts w:ascii="Calibri" w:hAnsi="Calibri" w:cs="Calibri"/>
          <w:b/>
          <w:bCs/>
          <w:lang w:val="es-ES"/>
        </w:rPr>
        <w:t>Nízké vyhýbání se nejistotě:</w:t>
      </w:r>
      <w:r w:rsidRPr="00405EFD">
        <w:rPr>
          <w:rFonts w:ascii="Calibri" w:hAnsi="Calibri" w:cs="Calibri"/>
          <w:lang w:val="es-ES"/>
        </w:rPr>
        <w:t xml:space="preserve"> Singapur.</w:t>
      </w:r>
    </w:p>
    <w:p w14:paraId="0156D904" w14:textId="77777777" w:rsidR="00863BBD" w:rsidRPr="00405EFD" w:rsidRDefault="00863BBD" w:rsidP="00405EFD">
      <w:pPr>
        <w:numPr>
          <w:ilvl w:val="0"/>
          <w:numId w:val="1"/>
        </w:numPr>
        <w:spacing w:line="240" w:lineRule="auto"/>
        <w:rPr>
          <w:rFonts w:ascii="Calibri" w:hAnsi="Calibri" w:cs="Calibri"/>
          <w:lang w:val="es-ES"/>
        </w:rPr>
      </w:pPr>
      <w:r w:rsidRPr="00405EFD">
        <w:rPr>
          <w:rFonts w:ascii="Calibri" w:hAnsi="Calibri" w:cs="Calibri"/>
          <w:b/>
          <w:bCs/>
          <w:lang w:val="es-ES"/>
        </w:rPr>
        <w:t>Dlouhodobá vs. krátkodobá orientace (Long-Term Orientation vs. Short-Term Orientation):</w:t>
      </w:r>
      <w:r w:rsidRPr="00405EFD">
        <w:rPr>
          <w:rFonts w:ascii="Calibri" w:hAnsi="Calibri" w:cs="Calibri"/>
          <w:lang w:val="es-ES"/>
        </w:rPr>
        <w:br/>
        <w:t>→ Je kladen větší důraz na tradice nebo na orientaci na budoucnost?</w:t>
      </w:r>
    </w:p>
    <w:p w14:paraId="7BD02140" w14:textId="77777777"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b/>
          <w:bCs/>
          <w:lang w:val="es-ES"/>
        </w:rPr>
        <w:t xml:space="preserve">Dlouhodobé: </w:t>
      </w:r>
      <w:r w:rsidRPr="00405EFD">
        <w:rPr>
          <w:rFonts w:ascii="Calibri" w:hAnsi="Calibri" w:cs="Calibri"/>
          <w:lang w:val="es-ES"/>
        </w:rPr>
        <w:t xml:space="preserve">zaměřené na plánování, přizpůsobivost, např. </w:t>
      </w:r>
      <w:r w:rsidRPr="00405EFD">
        <w:rPr>
          <w:rFonts w:ascii="Calibri" w:hAnsi="Calibri" w:cs="Calibri"/>
        </w:rPr>
        <w:t>Čína.</w:t>
      </w:r>
    </w:p>
    <w:p w14:paraId="7A989A4B" w14:textId="77777777"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b/>
          <w:bCs/>
        </w:rPr>
        <w:t>Krátkodobé</w:t>
      </w:r>
      <w:r w:rsidRPr="00405EFD">
        <w:rPr>
          <w:rFonts w:ascii="Calibri" w:hAnsi="Calibri" w:cs="Calibri"/>
        </w:rPr>
        <w:t>: Důraz na tradice a krátkodobý úspěch, např. USA.</w:t>
      </w:r>
    </w:p>
    <w:p w14:paraId="4B643957" w14:textId="6F69F830" w:rsidR="00863BBD" w:rsidRPr="00405EFD" w:rsidRDefault="00C27573" w:rsidP="00405EFD">
      <w:pPr>
        <w:numPr>
          <w:ilvl w:val="0"/>
          <w:numId w:val="1"/>
        </w:numPr>
        <w:spacing w:line="240" w:lineRule="auto"/>
        <w:rPr>
          <w:rFonts w:ascii="Calibri" w:hAnsi="Calibri" w:cs="Calibri"/>
        </w:rPr>
      </w:pPr>
      <w:r w:rsidRPr="00405EFD">
        <w:rPr>
          <w:rFonts w:ascii="Calibri" w:hAnsi="Calibri" w:cs="Calibri"/>
          <w:b/>
          <w:bCs/>
        </w:rPr>
        <w:t>Indulgence vs. Restraint:</w:t>
      </w:r>
      <w:r w:rsidR="00863BBD" w:rsidRPr="00405EFD">
        <w:rPr>
          <w:rFonts w:ascii="Calibri" w:hAnsi="Calibri" w:cs="Calibri"/>
        </w:rPr>
        <w:br/>
        <w:t>→ Jak moc se cení radost ze života?</w:t>
      </w:r>
    </w:p>
    <w:p w14:paraId="5EF88F74" w14:textId="4F634A2A" w:rsidR="00863BBD" w:rsidRPr="00405EFD" w:rsidRDefault="00863BBD" w:rsidP="00405EFD">
      <w:pPr>
        <w:numPr>
          <w:ilvl w:val="1"/>
          <w:numId w:val="1"/>
        </w:numPr>
        <w:spacing w:line="240" w:lineRule="auto"/>
        <w:rPr>
          <w:rFonts w:ascii="Calibri" w:hAnsi="Calibri" w:cs="Calibri"/>
        </w:rPr>
      </w:pPr>
      <w:r w:rsidRPr="00405EFD">
        <w:rPr>
          <w:rFonts w:ascii="Calibri" w:hAnsi="Calibri" w:cs="Calibri"/>
        </w:rPr>
        <w:t>Společnosti s vysokou radostí ze života, např. Mexiko.</w:t>
      </w:r>
    </w:p>
    <w:p w14:paraId="00A42E9C" w14:textId="761B34B9" w:rsidR="00863BBD" w:rsidRPr="00405EFD" w:rsidRDefault="00C27573" w:rsidP="00405EFD">
      <w:pPr>
        <w:numPr>
          <w:ilvl w:val="1"/>
          <w:numId w:val="1"/>
        </w:numPr>
        <w:spacing w:line="240" w:lineRule="auto"/>
        <w:rPr>
          <w:rFonts w:ascii="Calibri" w:hAnsi="Calibri" w:cs="Calibri"/>
          <w:lang w:val="es-ES"/>
        </w:rPr>
      </w:pPr>
      <w:r w:rsidRPr="00405EFD">
        <w:rPr>
          <w:rFonts w:ascii="Calibri" w:hAnsi="Calibri" w:cs="Calibri"/>
          <w:lang w:val="es-ES"/>
        </w:rPr>
        <w:t>P</w:t>
      </w:r>
      <w:r w:rsidR="00863BBD" w:rsidRPr="00405EFD">
        <w:rPr>
          <w:rFonts w:ascii="Calibri" w:hAnsi="Calibri" w:cs="Calibri"/>
          <w:lang w:val="es-ES"/>
        </w:rPr>
        <w:t>řísná kontrola potřeb a přání, např.</w:t>
      </w:r>
      <w:r w:rsidR="0039021F" w:rsidRPr="00405EFD">
        <w:rPr>
          <w:rFonts w:ascii="Calibri" w:hAnsi="Calibri" w:cs="Calibri"/>
          <w:lang w:val="es-ES"/>
        </w:rPr>
        <w:t>Rusko</w:t>
      </w:r>
      <w:r w:rsidR="00863BBD" w:rsidRPr="00405EFD">
        <w:rPr>
          <w:rFonts w:ascii="Calibri" w:hAnsi="Calibri" w:cs="Calibri"/>
          <w:lang w:val="es-ES"/>
        </w:rPr>
        <w:t>.</w:t>
      </w:r>
    </w:p>
    <w:p w14:paraId="359CC581" w14:textId="77777777" w:rsidR="00863BBD" w:rsidRPr="002F43FD" w:rsidRDefault="00863BBD" w:rsidP="00405EFD">
      <w:pPr>
        <w:spacing w:line="240" w:lineRule="auto"/>
        <w:rPr>
          <w:rFonts w:ascii="Calibri" w:hAnsi="Calibri" w:cs="Calibri"/>
          <w:lang w:val="es-ES"/>
        </w:rPr>
      </w:pPr>
      <w:r w:rsidRPr="002F43FD">
        <w:rPr>
          <w:rFonts w:ascii="Calibri" w:hAnsi="Calibri" w:cs="Calibri"/>
          <w:b/>
          <w:bCs/>
          <w:lang w:val="es-ES"/>
        </w:rPr>
        <w:t>Použití:</w:t>
      </w:r>
      <w:r w:rsidRPr="002F43FD">
        <w:rPr>
          <w:rFonts w:ascii="Calibri" w:hAnsi="Calibri" w:cs="Calibri"/>
          <w:lang w:val="es-ES"/>
        </w:rPr>
        <w:t xml:space="preserve"> Hofstedeho model je užitečný pro porovnávání národních kultur a lepší pochopení kulturních nedorozumění.</w:t>
      </w:r>
    </w:p>
    <w:p w14:paraId="5A51AD7F" w14:textId="3EE1F34F" w:rsidR="00863BBD" w:rsidRPr="002F43FD" w:rsidRDefault="00A83FF3" w:rsidP="00405EFD">
      <w:pPr>
        <w:spacing w:line="240" w:lineRule="auto"/>
        <w:rPr>
          <w:rFonts w:ascii="Calibri" w:hAnsi="Calibri" w:cs="Calibri"/>
          <w:i/>
          <w:iCs/>
          <w:lang w:val="es-ES"/>
        </w:rPr>
      </w:pPr>
      <w:r w:rsidRPr="002F43FD">
        <w:rPr>
          <w:rFonts w:ascii="Calibri" w:hAnsi="Calibri" w:cs="Calibri"/>
          <w:i/>
          <w:iCs/>
          <w:lang w:val="es-ES"/>
        </w:rPr>
        <w:t>Důsledky kultury (1980)</w:t>
      </w:r>
    </w:p>
    <w:p w14:paraId="0A79B8F5" w14:textId="77777777" w:rsidR="00863BBD" w:rsidRPr="00405EFD" w:rsidRDefault="00863BBD" w:rsidP="00405EFD">
      <w:pPr>
        <w:pStyle w:val="berschrift1"/>
        <w:spacing w:line="240" w:lineRule="auto"/>
        <w:rPr>
          <w:rFonts w:ascii="Calibri" w:hAnsi="Calibri" w:cs="Calibri"/>
          <w:lang w:val="es-ES"/>
        </w:rPr>
      </w:pPr>
      <w:r w:rsidRPr="00405EFD">
        <w:rPr>
          <w:rFonts w:ascii="Calibri" w:hAnsi="Calibri" w:cs="Calibri"/>
          <w:lang w:val="es-ES"/>
        </w:rPr>
        <w:t>Trompenaarsův model: 7 dimenzí kulturní rozmanitosti</w:t>
      </w:r>
    </w:p>
    <w:p w14:paraId="7AB93DFB" w14:textId="77777777" w:rsidR="00863BBD" w:rsidRPr="002F43FD" w:rsidRDefault="00863BBD" w:rsidP="00405EFD">
      <w:pPr>
        <w:spacing w:line="240" w:lineRule="auto"/>
        <w:rPr>
          <w:rFonts w:ascii="Calibri" w:hAnsi="Calibri" w:cs="Calibri"/>
          <w:lang w:val="es-ES"/>
        </w:rPr>
      </w:pPr>
      <w:r w:rsidRPr="002F43FD">
        <w:rPr>
          <w:rFonts w:ascii="Calibri" w:hAnsi="Calibri" w:cs="Calibri"/>
          <w:lang w:val="es-ES"/>
        </w:rPr>
        <w:t xml:space="preserve">Fons Trompenaars vytvořil svůj model na základě studií v globálních společnostech. Popisuje, jak kultury vnímají svět a jak se rozhodují. Trompenaars klade důraz na </w:t>
      </w:r>
      <w:r w:rsidRPr="002F43FD">
        <w:rPr>
          <w:rFonts w:ascii="Calibri" w:hAnsi="Calibri" w:cs="Calibri"/>
          <w:i/>
          <w:iCs/>
          <w:lang w:val="es-ES"/>
        </w:rPr>
        <w:t xml:space="preserve">mezilidské </w:t>
      </w:r>
      <w:r w:rsidRPr="002F43FD">
        <w:rPr>
          <w:rFonts w:ascii="Calibri" w:hAnsi="Calibri" w:cs="Calibri"/>
          <w:lang w:val="es-ES"/>
        </w:rPr>
        <w:t xml:space="preserve">a </w:t>
      </w:r>
      <w:r w:rsidRPr="002F43FD">
        <w:rPr>
          <w:rFonts w:ascii="Calibri" w:hAnsi="Calibri" w:cs="Calibri"/>
          <w:i/>
          <w:iCs/>
          <w:lang w:val="es-ES"/>
        </w:rPr>
        <w:t xml:space="preserve">kulturní hodnoty </w:t>
      </w:r>
      <w:r w:rsidRPr="002F43FD">
        <w:rPr>
          <w:rFonts w:ascii="Calibri" w:hAnsi="Calibri" w:cs="Calibri"/>
          <w:lang w:val="es-ES"/>
        </w:rPr>
        <w:t>ve světě práce.</w:t>
      </w:r>
    </w:p>
    <w:p w14:paraId="2F8BC21E" w14:textId="77777777" w:rsidR="00863BBD" w:rsidRPr="002F43FD" w:rsidRDefault="00863BBD" w:rsidP="00405EFD">
      <w:pPr>
        <w:numPr>
          <w:ilvl w:val="0"/>
          <w:numId w:val="2"/>
        </w:numPr>
        <w:spacing w:line="240" w:lineRule="auto"/>
        <w:rPr>
          <w:rFonts w:ascii="Calibri" w:hAnsi="Calibri" w:cs="Calibri"/>
          <w:lang w:val="es-ES"/>
        </w:rPr>
      </w:pPr>
      <w:r w:rsidRPr="002F43FD">
        <w:rPr>
          <w:rFonts w:ascii="Calibri" w:hAnsi="Calibri" w:cs="Calibri"/>
          <w:b/>
          <w:bCs/>
          <w:lang w:val="es-ES"/>
        </w:rPr>
        <w:t>Univerzalismus vs. partikularismus:</w:t>
      </w:r>
      <w:r w:rsidRPr="002F43FD">
        <w:rPr>
          <w:rFonts w:ascii="Calibri" w:hAnsi="Calibri" w:cs="Calibri"/>
          <w:lang w:val="es-ES"/>
        </w:rPr>
        <w:br/>
        <w:t>→ Co je důležitější: obecná pravidla nebo osobní vztahy?</w:t>
      </w:r>
    </w:p>
    <w:p w14:paraId="1FA2BD29" w14:textId="77777777" w:rsidR="00863BBD" w:rsidRPr="00405EFD" w:rsidRDefault="00863BBD" w:rsidP="00405EFD">
      <w:pPr>
        <w:numPr>
          <w:ilvl w:val="1"/>
          <w:numId w:val="2"/>
        </w:numPr>
        <w:spacing w:line="240" w:lineRule="auto"/>
        <w:rPr>
          <w:rFonts w:ascii="Calibri" w:hAnsi="Calibri" w:cs="Calibri"/>
        </w:rPr>
      </w:pPr>
      <w:r w:rsidRPr="002F43FD">
        <w:rPr>
          <w:rFonts w:ascii="Calibri" w:hAnsi="Calibri" w:cs="Calibri"/>
          <w:b/>
          <w:bCs/>
          <w:lang w:val="es-ES"/>
        </w:rPr>
        <w:t>Univerzalismus</w:t>
      </w:r>
      <w:r w:rsidRPr="002F43FD">
        <w:rPr>
          <w:rFonts w:ascii="Calibri" w:hAnsi="Calibri" w:cs="Calibri"/>
          <w:lang w:val="es-ES"/>
        </w:rPr>
        <w:t xml:space="preserve">: pravidla a zásady platí pro všechny stejně, např. </w:t>
      </w:r>
      <w:r w:rsidRPr="00405EFD">
        <w:rPr>
          <w:rFonts w:ascii="Calibri" w:hAnsi="Calibri" w:cs="Calibri"/>
        </w:rPr>
        <w:t>Německo, USA.</w:t>
      </w:r>
    </w:p>
    <w:p w14:paraId="413F9394"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Partikularismus</w:t>
      </w:r>
      <w:r w:rsidRPr="00405EFD">
        <w:rPr>
          <w:rFonts w:ascii="Calibri" w:hAnsi="Calibri" w:cs="Calibri"/>
        </w:rPr>
        <w:t>: rozhodování o vztazích a kontextu, např. Čína, arabské země.</w:t>
      </w:r>
    </w:p>
    <w:p w14:paraId="3F0D6BC2" w14:textId="77777777" w:rsidR="00863BBD" w:rsidRPr="00405EFD" w:rsidRDefault="00863BBD" w:rsidP="00405EFD">
      <w:pPr>
        <w:numPr>
          <w:ilvl w:val="0"/>
          <w:numId w:val="2"/>
        </w:numPr>
        <w:spacing w:line="240" w:lineRule="auto"/>
        <w:rPr>
          <w:rFonts w:ascii="Calibri" w:hAnsi="Calibri" w:cs="Calibri"/>
        </w:rPr>
      </w:pPr>
      <w:r w:rsidRPr="00405EFD">
        <w:rPr>
          <w:rFonts w:ascii="Calibri" w:hAnsi="Calibri" w:cs="Calibri"/>
          <w:b/>
          <w:bCs/>
        </w:rPr>
        <w:t>Individualismus vs. kolektivismus:</w:t>
      </w:r>
      <w:r w:rsidRPr="00405EFD">
        <w:rPr>
          <w:rFonts w:ascii="Calibri" w:hAnsi="Calibri" w:cs="Calibri"/>
        </w:rPr>
        <w:br/>
        <w:t>→ Jsou v popředí osobní zájmy nebo zájmy skupiny?</w:t>
      </w:r>
    </w:p>
    <w:p w14:paraId="703A1BBA" w14:textId="77777777" w:rsidR="00863BBD" w:rsidRPr="00405EFD" w:rsidRDefault="00863BBD" w:rsidP="00405EFD">
      <w:pPr>
        <w:numPr>
          <w:ilvl w:val="0"/>
          <w:numId w:val="2"/>
        </w:numPr>
        <w:spacing w:line="240" w:lineRule="auto"/>
        <w:rPr>
          <w:rFonts w:ascii="Calibri" w:hAnsi="Calibri" w:cs="Calibri"/>
        </w:rPr>
      </w:pPr>
      <w:r w:rsidRPr="00405EFD">
        <w:rPr>
          <w:rFonts w:ascii="Calibri" w:hAnsi="Calibri" w:cs="Calibri"/>
          <w:b/>
          <w:bCs/>
        </w:rPr>
        <w:t>Neutrální vs. emocionální:</w:t>
      </w:r>
      <w:r w:rsidRPr="00405EFD">
        <w:rPr>
          <w:rFonts w:ascii="Calibri" w:hAnsi="Calibri" w:cs="Calibri"/>
        </w:rPr>
        <w:br/>
        <w:t>→ Jak se s emocemi zachází v každodenním životě?</w:t>
      </w:r>
    </w:p>
    <w:p w14:paraId="004694EE"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Neutrální</w:t>
      </w:r>
      <w:r w:rsidRPr="00405EFD">
        <w:rPr>
          <w:rFonts w:ascii="Calibri" w:hAnsi="Calibri" w:cs="Calibri"/>
        </w:rPr>
        <w:t>: Pocity jsou pod kontrolou, např. Švédsko, Japonsko.</w:t>
      </w:r>
    </w:p>
    <w:p w14:paraId="2ECC0BC2"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lang w:val="es-ES"/>
        </w:rPr>
        <w:t>Emocionální</w:t>
      </w:r>
      <w:r w:rsidRPr="00405EFD">
        <w:rPr>
          <w:rFonts w:ascii="Calibri" w:hAnsi="Calibri" w:cs="Calibri"/>
          <w:lang w:val="es-ES"/>
        </w:rPr>
        <w:t xml:space="preserve">: Pocity se projevují otevřeně, např. </w:t>
      </w:r>
      <w:r w:rsidRPr="00405EFD">
        <w:rPr>
          <w:rFonts w:ascii="Calibri" w:hAnsi="Calibri" w:cs="Calibri"/>
        </w:rPr>
        <w:t>Itálie, Španělsko.</w:t>
      </w:r>
    </w:p>
    <w:p w14:paraId="64EBEC24" w14:textId="77777777" w:rsidR="00863BBD" w:rsidRPr="00405EFD" w:rsidRDefault="00863BBD" w:rsidP="00405EFD">
      <w:pPr>
        <w:numPr>
          <w:ilvl w:val="0"/>
          <w:numId w:val="2"/>
        </w:numPr>
        <w:spacing w:line="240" w:lineRule="auto"/>
        <w:rPr>
          <w:rFonts w:ascii="Calibri" w:hAnsi="Calibri" w:cs="Calibri"/>
        </w:rPr>
      </w:pPr>
      <w:r w:rsidRPr="00405EFD">
        <w:rPr>
          <w:rFonts w:ascii="Calibri" w:hAnsi="Calibri" w:cs="Calibri"/>
          <w:b/>
          <w:bCs/>
        </w:rPr>
        <w:lastRenderedPageBreak/>
        <w:t>Specifický vs. difúzní:</w:t>
      </w:r>
      <w:r w:rsidRPr="00405EFD">
        <w:rPr>
          <w:rFonts w:ascii="Calibri" w:hAnsi="Calibri" w:cs="Calibri"/>
        </w:rPr>
        <w:br/>
        <w:t>→ Jak moc je oddělen profesní a soukromý život?</w:t>
      </w:r>
    </w:p>
    <w:p w14:paraId="49CF0110"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Specifické</w:t>
      </w:r>
      <w:r w:rsidRPr="00405EFD">
        <w:rPr>
          <w:rFonts w:ascii="Calibri" w:hAnsi="Calibri" w:cs="Calibri"/>
        </w:rPr>
        <w:t>: pracovní a soukromý život jsou odděleny, např. USA, Německo.</w:t>
      </w:r>
    </w:p>
    <w:p w14:paraId="25689071"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Rozptýlené</w:t>
      </w:r>
      <w:r w:rsidRPr="00405EFD">
        <w:rPr>
          <w:rFonts w:ascii="Calibri" w:hAnsi="Calibri" w:cs="Calibri"/>
        </w:rPr>
        <w:t>: Práce a soukromý život jsou úzce propojeny, např. Čína, Argentina.</w:t>
      </w:r>
    </w:p>
    <w:p w14:paraId="3779F96C" w14:textId="77777777" w:rsidR="00863BBD" w:rsidRPr="00405EFD" w:rsidRDefault="00863BBD" w:rsidP="00405EFD">
      <w:pPr>
        <w:numPr>
          <w:ilvl w:val="0"/>
          <w:numId w:val="2"/>
        </w:numPr>
        <w:spacing w:line="240" w:lineRule="auto"/>
        <w:rPr>
          <w:rFonts w:ascii="Calibri" w:hAnsi="Calibri" w:cs="Calibri"/>
        </w:rPr>
      </w:pPr>
      <w:r w:rsidRPr="00405EFD">
        <w:rPr>
          <w:rFonts w:ascii="Calibri" w:hAnsi="Calibri" w:cs="Calibri"/>
          <w:b/>
          <w:bCs/>
        </w:rPr>
        <w:t>Dosažení vs. původ (Achievement vs. Ascription):</w:t>
      </w:r>
      <w:r w:rsidRPr="00405EFD">
        <w:rPr>
          <w:rFonts w:ascii="Calibri" w:hAnsi="Calibri" w:cs="Calibri"/>
        </w:rPr>
        <w:br/>
        <w:t>→ Co určuje sociální status: úspěch nebo původ?</w:t>
      </w:r>
    </w:p>
    <w:p w14:paraId="5D626AD1"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Výkonnost</w:t>
      </w:r>
      <w:r w:rsidRPr="00405EFD">
        <w:rPr>
          <w:rFonts w:ascii="Calibri" w:hAnsi="Calibri" w:cs="Calibri"/>
        </w:rPr>
        <w:t>: Status je založen na výkonnosti a úspěšnosti, např. USA.</w:t>
      </w:r>
    </w:p>
    <w:p w14:paraId="23A8B1D0"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Původ</w:t>
      </w:r>
      <w:r w:rsidRPr="00405EFD">
        <w:rPr>
          <w:rFonts w:ascii="Calibri" w:hAnsi="Calibri" w:cs="Calibri"/>
        </w:rPr>
        <w:t>: Status založený na věku, pohlaví nebo společenském postavení, např. Indie.</w:t>
      </w:r>
    </w:p>
    <w:p w14:paraId="19BA42E5" w14:textId="77777777" w:rsidR="00863BBD" w:rsidRPr="00405EFD" w:rsidRDefault="00863BBD" w:rsidP="00405EFD">
      <w:pPr>
        <w:numPr>
          <w:ilvl w:val="0"/>
          <w:numId w:val="2"/>
        </w:numPr>
        <w:spacing w:line="240" w:lineRule="auto"/>
        <w:rPr>
          <w:rFonts w:ascii="Calibri" w:hAnsi="Calibri" w:cs="Calibri"/>
        </w:rPr>
      </w:pPr>
      <w:r w:rsidRPr="00405EFD">
        <w:rPr>
          <w:rFonts w:ascii="Calibri" w:hAnsi="Calibri" w:cs="Calibri"/>
          <w:b/>
          <w:bCs/>
        </w:rPr>
        <w:t>Časová orientace:</w:t>
      </w:r>
      <w:r w:rsidRPr="00405EFD">
        <w:rPr>
          <w:rFonts w:ascii="Calibri" w:hAnsi="Calibri" w:cs="Calibri"/>
        </w:rPr>
        <w:br/>
        <w:t>→ Jak vnímáme čas?</w:t>
      </w:r>
    </w:p>
    <w:p w14:paraId="19A505DD"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Sekvenční</w:t>
      </w:r>
      <w:r w:rsidRPr="00405EFD">
        <w:rPr>
          <w:rFonts w:ascii="Calibri" w:hAnsi="Calibri" w:cs="Calibri"/>
        </w:rPr>
        <w:t>: Čas je lineární a strukturovaný (jeden úkol za druhým), např. USA, Německo.</w:t>
      </w:r>
    </w:p>
    <w:p w14:paraId="6ADEAB60"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 xml:space="preserve">Synchronní: </w:t>
      </w:r>
      <w:r w:rsidRPr="00405EFD">
        <w:rPr>
          <w:rFonts w:ascii="Calibri" w:hAnsi="Calibri" w:cs="Calibri"/>
        </w:rPr>
        <w:t>čas je flexibilní, několik věcí se dělá současně, např. Itálie, Mexiko.</w:t>
      </w:r>
    </w:p>
    <w:p w14:paraId="7B6175A3" w14:textId="77777777" w:rsidR="00863BBD" w:rsidRPr="00405EFD" w:rsidRDefault="00863BBD" w:rsidP="00405EFD">
      <w:pPr>
        <w:numPr>
          <w:ilvl w:val="0"/>
          <w:numId w:val="2"/>
        </w:numPr>
        <w:spacing w:line="240" w:lineRule="auto"/>
        <w:rPr>
          <w:rFonts w:ascii="Calibri" w:hAnsi="Calibri" w:cs="Calibri"/>
        </w:rPr>
      </w:pPr>
      <w:r w:rsidRPr="00405EFD">
        <w:rPr>
          <w:rFonts w:ascii="Calibri" w:hAnsi="Calibri" w:cs="Calibri"/>
          <w:b/>
          <w:bCs/>
        </w:rPr>
        <w:t>Vztah k životnímu prostředí:</w:t>
      </w:r>
      <w:r w:rsidRPr="00405EFD">
        <w:rPr>
          <w:rFonts w:ascii="Calibri" w:hAnsi="Calibri" w:cs="Calibri"/>
        </w:rPr>
        <w:br/>
        <w:t>→ Jak je vnímán vztah k životnímu prostředí?</w:t>
      </w:r>
    </w:p>
    <w:p w14:paraId="64EAE07B"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 xml:space="preserve">Vnitřní kontrola: </w:t>
      </w:r>
      <w:r w:rsidRPr="00405EFD">
        <w:rPr>
          <w:rFonts w:ascii="Calibri" w:hAnsi="Calibri" w:cs="Calibri"/>
        </w:rPr>
        <w:t>Lidé kontrolují své okolí, např. západní země.</w:t>
      </w:r>
    </w:p>
    <w:p w14:paraId="21B2A8AD" w14:textId="77777777" w:rsidR="00863BBD" w:rsidRPr="00405EFD" w:rsidRDefault="00863BBD" w:rsidP="00405EFD">
      <w:pPr>
        <w:numPr>
          <w:ilvl w:val="1"/>
          <w:numId w:val="2"/>
        </w:numPr>
        <w:spacing w:line="240" w:lineRule="auto"/>
        <w:rPr>
          <w:rFonts w:ascii="Calibri" w:hAnsi="Calibri" w:cs="Calibri"/>
        </w:rPr>
      </w:pPr>
      <w:r w:rsidRPr="00405EFD">
        <w:rPr>
          <w:rFonts w:ascii="Calibri" w:hAnsi="Calibri" w:cs="Calibri"/>
          <w:b/>
          <w:bCs/>
        </w:rPr>
        <w:t xml:space="preserve">Vnější kontrola: </w:t>
      </w:r>
      <w:r w:rsidRPr="00405EFD">
        <w:rPr>
          <w:rFonts w:ascii="Calibri" w:hAnsi="Calibri" w:cs="Calibri"/>
        </w:rPr>
        <w:t>Lidé se přizpůsobují prostředí, např. asijské země.</w:t>
      </w:r>
    </w:p>
    <w:p w14:paraId="0B174936" w14:textId="5482CE22" w:rsidR="0009459D" w:rsidRPr="00405EFD" w:rsidRDefault="00863BBD" w:rsidP="00405EFD">
      <w:pPr>
        <w:spacing w:line="240" w:lineRule="auto"/>
        <w:rPr>
          <w:rFonts w:ascii="Calibri" w:hAnsi="Calibri" w:cs="Calibri"/>
          <w:lang w:val="en-GB"/>
        </w:rPr>
      </w:pPr>
      <w:r w:rsidRPr="00405EFD">
        <w:rPr>
          <w:rFonts w:ascii="Calibri" w:hAnsi="Calibri" w:cs="Calibri"/>
          <w:b/>
          <w:bCs/>
        </w:rPr>
        <w:t xml:space="preserve">Použití: </w:t>
      </w:r>
      <w:r w:rsidRPr="00405EFD">
        <w:rPr>
          <w:rFonts w:ascii="Calibri" w:hAnsi="Calibri" w:cs="Calibri"/>
        </w:rPr>
        <w:t>Trompenaarsův model se často používá v mezinárodních společnostech ke zlepšení spolupráce v mezikulturních týmech.</w:t>
      </w:r>
      <w:r w:rsidR="00405EFD" w:rsidRPr="00405EFD">
        <w:rPr>
          <w:rFonts w:ascii="Calibri" w:hAnsi="Calibri" w:cs="Calibri"/>
        </w:rPr>
        <w:br/>
      </w:r>
      <w:r w:rsidR="00A83FF3" w:rsidRPr="00405EFD">
        <w:rPr>
          <w:rFonts w:ascii="Calibri" w:hAnsi="Calibri" w:cs="Calibri"/>
          <w:i/>
          <w:iCs/>
          <w:lang w:val="en-GB"/>
        </w:rPr>
        <w:t xml:space="preserve">Riding the Waves of Culture: Understanding Diversity in Global Business </w:t>
      </w:r>
      <w:r w:rsidR="00A83FF3" w:rsidRPr="00405EFD">
        <w:rPr>
          <w:rFonts w:ascii="Calibri" w:hAnsi="Calibri" w:cs="Calibri"/>
          <w:lang w:val="en-GB"/>
        </w:rPr>
        <w:t>(1993</w:t>
      </w:r>
      <w:r w:rsidR="0009459D" w:rsidRPr="00405EFD">
        <w:rPr>
          <w:rFonts w:ascii="Calibri" w:hAnsi="Calibri" w:cs="Calibri"/>
          <w:lang w:val="en-GB"/>
        </w:rPr>
        <w:t>Tendence v novějším výzkumu</w:t>
      </w:r>
    </w:p>
    <w:p w14:paraId="1760593D" w14:textId="71969230" w:rsidR="0009459D" w:rsidRPr="0009459D" w:rsidRDefault="0009459D" w:rsidP="00405EFD">
      <w:pPr>
        <w:spacing w:line="240" w:lineRule="auto"/>
        <w:rPr>
          <w:rFonts w:ascii="Calibri" w:hAnsi="Calibri" w:cs="Calibri"/>
          <w:b/>
          <w:bCs/>
          <w:lang w:val="en-GB"/>
        </w:rPr>
      </w:pPr>
      <w:r w:rsidRPr="0009459D">
        <w:rPr>
          <w:rFonts w:ascii="Calibri" w:hAnsi="Calibri" w:cs="Calibri"/>
          <w:b/>
          <w:bCs/>
          <w:lang w:val="en-GB"/>
        </w:rPr>
        <w:t xml:space="preserve"> 1.Od národní kultury k multidimenzionalitě</w:t>
      </w:r>
    </w:p>
    <w:p w14:paraId="664C2A9C" w14:textId="77777777" w:rsidR="0009459D" w:rsidRPr="002F43FD" w:rsidRDefault="0009459D" w:rsidP="00405EFD">
      <w:pPr>
        <w:spacing w:line="240" w:lineRule="auto"/>
        <w:rPr>
          <w:rFonts w:ascii="Calibri" w:hAnsi="Calibri" w:cs="Calibri"/>
          <w:lang w:val="en-GB"/>
        </w:rPr>
      </w:pPr>
      <w:r w:rsidRPr="002F43FD">
        <w:rPr>
          <w:rFonts w:ascii="Calibri" w:hAnsi="Calibri" w:cs="Calibri"/>
          <w:lang w:val="en-GB"/>
        </w:rPr>
        <w:t xml:space="preserve">Představa, že kultury lze jasně rozdělit podle národních států („německá kultura“, „čínská kultura“), je stále více kritizována </w:t>
      </w:r>
      <w:r w:rsidRPr="002F43FD">
        <w:rPr>
          <w:rFonts w:ascii="Calibri" w:hAnsi="Calibri" w:cs="Calibri"/>
          <w:b/>
          <w:bCs/>
          <w:lang w:val="en-GB"/>
        </w:rPr>
        <w:t>jako příliš statická</w:t>
      </w:r>
      <w:r w:rsidRPr="002F43FD">
        <w:rPr>
          <w:rFonts w:ascii="Calibri" w:hAnsi="Calibri" w:cs="Calibri"/>
          <w:lang w:val="en-GB"/>
        </w:rPr>
        <w:t xml:space="preserve"> a </w:t>
      </w:r>
      <w:r w:rsidRPr="002F43FD">
        <w:rPr>
          <w:rFonts w:ascii="Calibri" w:hAnsi="Calibri" w:cs="Calibri"/>
          <w:b/>
          <w:bCs/>
          <w:lang w:val="en-GB"/>
        </w:rPr>
        <w:t>esencialistická</w:t>
      </w:r>
      <w:r w:rsidRPr="002F43FD">
        <w:rPr>
          <w:rFonts w:ascii="Calibri" w:hAnsi="Calibri" w:cs="Calibri"/>
          <w:lang w:val="en-GB"/>
        </w:rPr>
        <w:t>.</w:t>
      </w:r>
    </w:p>
    <w:p w14:paraId="130B9E62" w14:textId="77777777" w:rsidR="0009459D" w:rsidRPr="0009459D" w:rsidRDefault="0009459D" w:rsidP="00405EFD">
      <w:pPr>
        <w:spacing w:line="240" w:lineRule="auto"/>
        <w:rPr>
          <w:rFonts w:ascii="Calibri" w:hAnsi="Calibri" w:cs="Calibri"/>
        </w:rPr>
      </w:pPr>
      <w:r w:rsidRPr="0009459D">
        <w:rPr>
          <w:rFonts w:ascii="Calibri" w:hAnsi="Calibri" w:cs="Calibri"/>
          <w:b/>
          <w:bCs/>
        </w:rPr>
        <w:t>Klíčová slova:</w:t>
      </w:r>
    </w:p>
    <w:p w14:paraId="3FC7C4CF" w14:textId="77777777" w:rsidR="0009459D" w:rsidRPr="0009459D" w:rsidRDefault="0009459D" w:rsidP="00405EFD">
      <w:pPr>
        <w:numPr>
          <w:ilvl w:val="0"/>
          <w:numId w:val="13"/>
        </w:numPr>
        <w:spacing w:line="240" w:lineRule="auto"/>
        <w:rPr>
          <w:rFonts w:ascii="Calibri" w:hAnsi="Calibri" w:cs="Calibri"/>
        </w:rPr>
      </w:pPr>
      <w:r w:rsidRPr="0009459D">
        <w:rPr>
          <w:rFonts w:ascii="Calibri" w:hAnsi="Calibri" w:cs="Calibri"/>
          <w:i/>
          <w:iCs/>
        </w:rPr>
        <w:t>postkulturalismus</w:t>
      </w:r>
      <w:r w:rsidRPr="0009459D">
        <w:rPr>
          <w:rFonts w:ascii="Calibri" w:hAnsi="Calibri" w:cs="Calibri"/>
        </w:rPr>
        <w:t xml:space="preserve">, </w:t>
      </w:r>
      <w:r w:rsidRPr="0009459D">
        <w:rPr>
          <w:rFonts w:ascii="Calibri" w:hAnsi="Calibri" w:cs="Calibri"/>
          <w:i/>
          <w:iCs/>
        </w:rPr>
        <w:t>hybridita</w:t>
      </w:r>
      <w:r w:rsidRPr="0009459D">
        <w:rPr>
          <w:rFonts w:ascii="Calibri" w:hAnsi="Calibri" w:cs="Calibri"/>
        </w:rPr>
        <w:t xml:space="preserve">, </w:t>
      </w:r>
      <w:r w:rsidRPr="0009459D">
        <w:rPr>
          <w:rFonts w:ascii="Calibri" w:hAnsi="Calibri" w:cs="Calibri"/>
          <w:i/>
          <w:iCs/>
        </w:rPr>
        <w:t>mnohočetné identity</w:t>
      </w:r>
    </w:p>
    <w:p w14:paraId="6DD5FD4E" w14:textId="77777777" w:rsidR="0009459D" w:rsidRPr="0009459D" w:rsidRDefault="0009459D" w:rsidP="00405EFD">
      <w:pPr>
        <w:numPr>
          <w:ilvl w:val="0"/>
          <w:numId w:val="13"/>
        </w:numPr>
        <w:spacing w:line="240" w:lineRule="auto"/>
        <w:rPr>
          <w:rFonts w:ascii="Calibri" w:hAnsi="Calibri" w:cs="Calibri"/>
        </w:rPr>
      </w:pPr>
      <w:r w:rsidRPr="0009459D">
        <w:rPr>
          <w:rFonts w:ascii="Calibri" w:hAnsi="Calibri" w:cs="Calibri"/>
          <w:i/>
          <w:iCs/>
        </w:rPr>
        <w:t>Transkulturní perspektivy</w:t>
      </w:r>
      <w:r w:rsidRPr="0009459D">
        <w:rPr>
          <w:rFonts w:ascii="Calibri" w:hAnsi="Calibri" w:cs="Calibri"/>
        </w:rPr>
        <w:t xml:space="preserve"> (viz Wolfgang Welsch, Homi Bhabha)</w:t>
      </w:r>
    </w:p>
    <w:p w14:paraId="45639DCF" w14:textId="38733C17" w:rsidR="0009459D" w:rsidRPr="0009459D" w:rsidRDefault="0009459D" w:rsidP="00405EFD">
      <w:pPr>
        <w:spacing w:line="240" w:lineRule="auto"/>
        <w:rPr>
          <w:rFonts w:ascii="Calibri" w:hAnsi="Calibri" w:cs="Calibri"/>
          <w:b/>
          <w:bCs/>
        </w:rPr>
      </w:pPr>
      <w:r w:rsidRPr="0009459D">
        <w:rPr>
          <w:rFonts w:ascii="Calibri" w:hAnsi="Calibri" w:cs="Calibri"/>
          <w:b/>
          <w:bCs/>
        </w:rPr>
        <w:t xml:space="preserve"> 2. Zaměření na komunikaci a vyjednávání</w:t>
      </w:r>
    </w:p>
    <w:p w14:paraId="19A9ED70" w14:textId="77777777" w:rsidR="0009459D" w:rsidRPr="0009459D" w:rsidRDefault="0009459D" w:rsidP="00405EFD">
      <w:pPr>
        <w:spacing w:line="240" w:lineRule="auto"/>
        <w:rPr>
          <w:rFonts w:ascii="Calibri" w:hAnsi="Calibri" w:cs="Calibri"/>
        </w:rPr>
      </w:pPr>
      <w:r w:rsidRPr="0009459D">
        <w:rPr>
          <w:rFonts w:ascii="Calibri" w:hAnsi="Calibri" w:cs="Calibri"/>
        </w:rPr>
        <w:t xml:space="preserve">Kultura je chápána spíše jako </w:t>
      </w:r>
      <w:r w:rsidRPr="0009459D">
        <w:rPr>
          <w:rFonts w:ascii="Calibri" w:hAnsi="Calibri" w:cs="Calibri"/>
          <w:b/>
          <w:bCs/>
        </w:rPr>
        <w:t>proces</w:t>
      </w:r>
      <w:r w:rsidRPr="0009459D">
        <w:rPr>
          <w:rFonts w:ascii="Calibri" w:hAnsi="Calibri" w:cs="Calibri"/>
        </w:rPr>
        <w:t xml:space="preserve"> a výsledek </w:t>
      </w:r>
      <w:r w:rsidRPr="0009459D">
        <w:rPr>
          <w:rFonts w:ascii="Calibri" w:hAnsi="Calibri" w:cs="Calibri"/>
          <w:b/>
          <w:bCs/>
        </w:rPr>
        <w:t>interakcí</w:t>
      </w:r>
      <w:r w:rsidRPr="0009459D">
        <w:rPr>
          <w:rFonts w:ascii="Calibri" w:hAnsi="Calibri" w:cs="Calibri"/>
        </w:rPr>
        <w:t xml:space="preserve">. Nejsou to „kultury“, které komunikují, ale </w:t>
      </w:r>
      <w:r w:rsidRPr="0009459D">
        <w:rPr>
          <w:rFonts w:ascii="Calibri" w:hAnsi="Calibri" w:cs="Calibri"/>
          <w:b/>
          <w:bCs/>
        </w:rPr>
        <w:t>lidé s vlastním zázemím</w:t>
      </w:r>
      <w:r w:rsidRPr="0009459D">
        <w:rPr>
          <w:rFonts w:ascii="Calibri" w:hAnsi="Calibri" w:cs="Calibri"/>
        </w:rPr>
        <w:t>.</w:t>
      </w:r>
    </w:p>
    <w:p w14:paraId="191E81E2" w14:textId="18D8CDDA" w:rsidR="0009459D" w:rsidRPr="0009459D" w:rsidRDefault="0009459D" w:rsidP="00405EFD">
      <w:pPr>
        <w:spacing w:line="240" w:lineRule="auto"/>
        <w:rPr>
          <w:rFonts w:ascii="Calibri" w:hAnsi="Calibri" w:cs="Calibri"/>
          <w:b/>
          <w:bCs/>
        </w:rPr>
      </w:pPr>
      <w:r w:rsidRPr="0009459D">
        <w:rPr>
          <w:rFonts w:ascii="Calibri" w:hAnsi="Calibri" w:cs="Calibri"/>
          <w:b/>
          <w:bCs/>
        </w:rPr>
        <w:t>Nové oblasti interkulturního výzkumu</w:t>
      </w:r>
    </w:p>
    <w:p w14:paraId="65EB8596" w14:textId="77777777" w:rsidR="0009459D" w:rsidRPr="0009459D" w:rsidRDefault="0009459D" w:rsidP="00405EFD">
      <w:pPr>
        <w:numPr>
          <w:ilvl w:val="0"/>
          <w:numId w:val="19"/>
        </w:numPr>
        <w:spacing w:line="240" w:lineRule="auto"/>
        <w:rPr>
          <w:rFonts w:ascii="Calibri" w:hAnsi="Calibri" w:cs="Calibri"/>
          <w:lang w:val="es-ES"/>
        </w:rPr>
      </w:pPr>
      <w:r w:rsidRPr="0009459D">
        <w:rPr>
          <w:rFonts w:ascii="Calibri" w:hAnsi="Calibri" w:cs="Calibri"/>
          <w:b/>
          <w:bCs/>
          <w:lang w:val="es-ES"/>
        </w:rPr>
        <w:t>Intersekcionalita</w:t>
      </w:r>
      <w:r w:rsidRPr="0009459D">
        <w:rPr>
          <w:rFonts w:ascii="Calibri" w:hAnsi="Calibri" w:cs="Calibri"/>
          <w:lang w:val="es-ES"/>
        </w:rPr>
        <w:t xml:space="preserve"> (např. kultura + gender + původ + sociální třída)</w:t>
      </w:r>
    </w:p>
    <w:p w14:paraId="1770AEA0" w14:textId="77777777" w:rsidR="0009459D" w:rsidRPr="0009459D" w:rsidRDefault="0009459D" w:rsidP="00405EFD">
      <w:pPr>
        <w:numPr>
          <w:ilvl w:val="0"/>
          <w:numId w:val="19"/>
        </w:numPr>
        <w:spacing w:line="240" w:lineRule="auto"/>
        <w:rPr>
          <w:rFonts w:ascii="Calibri" w:hAnsi="Calibri" w:cs="Calibri"/>
          <w:lang w:val="es-ES"/>
        </w:rPr>
      </w:pPr>
      <w:r w:rsidRPr="0009459D">
        <w:rPr>
          <w:rFonts w:ascii="Calibri" w:hAnsi="Calibri" w:cs="Calibri"/>
          <w:b/>
          <w:bCs/>
          <w:lang w:val="es-ES"/>
        </w:rPr>
        <w:t>Uprchlictví, migrace a rovnost v přístupu ke vzdělání</w:t>
      </w:r>
    </w:p>
    <w:p w14:paraId="58E7EF83" w14:textId="77777777" w:rsidR="0009459D" w:rsidRPr="0009459D" w:rsidRDefault="0009459D" w:rsidP="00405EFD">
      <w:pPr>
        <w:numPr>
          <w:ilvl w:val="0"/>
          <w:numId w:val="19"/>
        </w:numPr>
        <w:spacing w:line="240" w:lineRule="auto"/>
        <w:rPr>
          <w:rFonts w:ascii="Calibri" w:hAnsi="Calibri" w:cs="Calibri"/>
        </w:rPr>
      </w:pPr>
      <w:r w:rsidRPr="0009459D">
        <w:rPr>
          <w:rFonts w:ascii="Calibri" w:hAnsi="Calibri" w:cs="Calibri"/>
          <w:b/>
          <w:bCs/>
        </w:rPr>
        <w:t>Kritika kolonialismu a dekolonializace pojmu kultury</w:t>
      </w:r>
    </w:p>
    <w:p w14:paraId="4D867598" w14:textId="0DCEBBD3" w:rsidR="0009459D" w:rsidRPr="00405EFD" w:rsidRDefault="0009459D" w:rsidP="00405EFD">
      <w:pPr>
        <w:numPr>
          <w:ilvl w:val="0"/>
          <w:numId w:val="19"/>
        </w:numPr>
        <w:spacing w:line="240" w:lineRule="auto"/>
        <w:rPr>
          <w:rFonts w:ascii="Calibri" w:hAnsi="Calibri" w:cs="Calibri"/>
        </w:rPr>
      </w:pPr>
      <w:r w:rsidRPr="0009459D">
        <w:rPr>
          <w:rFonts w:ascii="Calibri" w:hAnsi="Calibri" w:cs="Calibri"/>
          <w:b/>
          <w:bCs/>
        </w:rPr>
        <w:t>Globální občanství / Global Citizenship Education</w:t>
      </w:r>
    </w:p>
    <w:p w14:paraId="27068FFF" w14:textId="30A88F19" w:rsidR="0009459D" w:rsidRPr="00405EFD" w:rsidRDefault="0009459D" w:rsidP="00405EFD">
      <w:pPr>
        <w:pStyle w:val="berschrift1"/>
        <w:spacing w:line="240" w:lineRule="auto"/>
        <w:rPr>
          <w:rFonts w:ascii="Calibri" w:hAnsi="Calibri" w:cs="Calibri"/>
        </w:rPr>
      </w:pPr>
      <w:r w:rsidRPr="00405EFD">
        <w:rPr>
          <w:rFonts w:ascii="Calibri" w:hAnsi="Calibri" w:cs="Calibri"/>
        </w:rPr>
        <w:lastRenderedPageBreak/>
        <w:t>Aktuálnější  hlasy a přístupy</w:t>
      </w:r>
    </w:p>
    <w:p w14:paraId="6157AF0C" w14:textId="77777777" w:rsidR="0009459D" w:rsidRPr="0009459D" w:rsidRDefault="0009459D" w:rsidP="00405EFD">
      <w:pPr>
        <w:spacing w:line="240" w:lineRule="auto"/>
        <w:rPr>
          <w:rFonts w:ascii="Calibri" w:hAnsi="Calibri" w:cs="Calibri"/>
          <w:b/>
          <w:bCs/>
        </w:rPr>
      </w:pPr>
      <w:r w:rsidRPr="0009459D">
        <w:rPr>
          <w:rFonts w:ascii="Calibri" w:hAnsi="Calibri" w:cs="Calibri"/>
          <w:b/>
          <w:bCs/>
        </w:rPr>
        <w:t>Wolfgang Welsch</w:t>
      </w:r>
    </w:p>
    <w:p w14:paraId="7BE33DEA" w14:textId="77777777" w:rsidR="0009459D" w:rsidRPr="0009459D" w:rsidRDefault="0009459D" w:rsidP="00405EFD">
      <w:pPr>
        <w:numPr>
          <w:ilvl w:val="0"/>
          <w:numId w:val="12"/>
        </w:numPr>
        <w:spacing w:line="240" w:lineRule="auto"/>
        <w:rPr>
          <w:rFonts w:ascii="Calibri" w:hAnsi="Calibri" w:cs="Calibri"/>
        </w:rPr>
      </w:pPr>
      <w:r w:rsidRPr="0009459D">
        <w:rPr>
          <w:rFonts w:ascii="Calibri" w:hAnsi="Calibri" w:cs="Calibri"/>
        </w:rPr>
        <w:t>Německý filozof</w:t>
      </w:r>
    </w:p>
    <w:p w14:paraId="57CB430D" w14:textId="77777777" w:rsidR="0009459D" w:rsidRPr="0009459D" w:rsidRDefault="0009459D" w:rsidP="00405EFD">
      <w:pPr>
        <w:numPr>
          <w:ilvl w:val="0"/>
          <w:numId w:val="12"/>
        </w:numPr>
        <w:spacing w:line="240" w:lineRule="auto"/>
        <w:rPr>
          <w:rFonts w:ascii="Calibri" w:hAnsi="Calibri" w:cs="Calibri"/>
        </w:rPr>
      </w:pPr>
      <w:r w:rsidRPr="0009459D">
        <w:rPr>
          <w:rFonts w:ascii="Calibri" w:hAnsi="Calibri" w:cs="Calibri"/>
        </w:rPr>
        <w:t xml:space="preserve">Pojem </w:t>
      </w:r>
      <w:r w:rsidRPr="0009459D">
        <w:rPr>
          <w:rFonts w:ascii="Calibri" w:hAnsi="Calibri" w:cs="Calibri"/>
          <w:b/>
          <w:bCs/>
        </w:rPr>
        <w:t>„transkulturní komunikace“</w:t>
      </w:r>
      <w:r w:rsidRPr="0009459D">
        <w:rPr>
          <w:rFonts w:ascii="Calibri" w:hAnsi="Calibri" w:cs="Calibri"/>
        </w:rPr>
        <w:t xml:space="preserve"> – kritika rigidních pojmů kultury</w:t>
      </w:r>
    </w:p>
    <w:p w14:paraId="2BD82C1B" w14:textId="77777777" w:rsidR="0009459D" w:rsidRPr="0009459D" w:rsidRDefault="0009459D" w:rsidP="00405EFD">
      <w:pPr>
        <w:numPr>
          <w:ilvl w:val="0"/>
          <w:numId w:val="12"/>
        </w:numPr>
        <w:spacing w:line="240" w:lineRule="auto"/>
        <w:rPr>
          <w:rFonts w:ascii="Calibri" w:hAnsi="Calibri" w:cs="Calibri"/>
        </w:rPr>
      </w:pPr>
      <w:r w:rsidRPr="0009459D">
        <w:rPr>
          <w:rFonts w:ascii="Calibri" w:hAnsi="Calibri" w:cs="Calibri"/>
        </w:rPr>
        <w:t>Zaměření na hybriditu, kulturní propustnost</w:t>
      </w:r>
    </w:p>
    <w:p w14:paraId="1F20CE3E" w14:textId="0602279A" w:rsidR="0009459D" w:rsidRPr="00405EFD" w:rsidRDefault="0009459D" w:rsidP="00405EFD">
      <w:pPr>
        <w:numPr>
          <w:ilvl w:val="0"/>
          <w:numId w:val="12"/>
        </w:numPr>
        <w:spacing w:line="240" w:lineRule="auto"/>
        <w:rPr>
          <w:rFonts w:ascii="Calibri" w:hAnsi="Calibri" w:cs="Calibri"/>
        </w:rPr>
      </w:pPr>
      <w:r w:rsidRPr="0009459D">
        <w:rPr>
          <w:rFonts w:ascii="Calibri" w:hAnsi="Calibri" w:cs="Calibri"/>
          <w:i/>
          <w:iCs/>
        </w:rPr>
        <w:t>Unsere postmoderne Moderne</w:t>
      </w:r>
      <w:r w:rsidRPr="0009459D">
        <w:rPr>
          <w:rFonts w:ascii="Calibri" w:hAnsi="Calibri" w:cs="Calibri"/>
        </w:rPr>
        <w:t xml:space="preserve"> (1987)</w:t>
      </w:r>
    </w:p>
    <w:p w14:paraId="0469339A" w14:textId="77777777" w:rsidR="0009459D" w:rsidRPr="0009459D" w:rsidRDefault="0009459D" w:rsidP="00405EFD">
      <w:pPr>
        <w:spacing w:line="240" w:lineRule="auto"/>
        <w:rPr>
          <w:rFonts w:ascii="Calibri" w:hAnsi="Calibri" w:cs="Calibri"/>
          <w:b/>
          <w:bCs/>
        </w:rPr>
      </w:pPr>
      <w:r w:rsidRPr="0009459D">
        <w:rPr>
          <w:rFonts w:ascii="Calibri" w:hAnsi="Calibri" w:cs="Calibri"/>
          <w:b/>
          <w:bCs/>
        </w:rPr>
        <w:t>6. Michael Byram</w:t>
      </w:r>
    </w:p>
    <w:p w14:paraId="52ED5D55" w14:textId="77777777" w:rsidR="0009459D" w:rsidRPr="0009459D" w:rsidRDefault="0009459D" w:rsidP="00405EFD">
      <w:pPr>
        <w:numPr>
          <w:ilvl w:val="0"/>
          <w:numId w:val="12"/>
        </w:numPr>
        <w:spacing w:line="240" w:lineRule="auto"/>
        <w:rPr>
          <w:rFonts w:ascii="Calibri" w:hAnsi="Calibri" w:cs="Calibri"/>
        </w:rPr>
      </w:pPr>
      <w:r w:rsidRPr="0009459D">
        <w:rPr>
          <w:rFonts w:ascii="Calibri" w:hAnsi="Calibri" w:cs="Calibri"/>
        </w:rPr>
        <w:t>britský lingvista</w:t>
      </w:r>
    </w:p>
    <w:p w14:paraId="77225D2B" w14:textId="77777777" w:rsidR="0009459D" w:rsidRPr="0009459D" w:rsidRDefault="0009459D" w:rsidP="00405EFD">
      <w:pPr>
        <w:numPr>
          <w:ilvl w:val="0"/>
          <w:numId w:val="12"/>
        </w:numPr>
        <w:spacing w:line="240" w:lineRule="auto"/>
        <w:rPr>
          <w:rFonts w:ascii="Calibri" w:hAnsi="Calibri" w:cs="Calibri"/>
        </w:rPr>
      </w:pPr>
      <w:r w:rsidRPr="0009459D">
        <w:rPr>
          <w:rFonts w:ascii="Calibri" w:hAnsi="Calibri" w:cs="Calibri"/>
        </w:rPr>
        <w:t xml:space="preserve">Velmi vlivný v oblasti </w:t>
      </w:r>
      <w:r w:rsidRPr="0009459D">
        <w:rPr>
          <w:rFonts w:ascii="Calibri" w:hAnsi="Calibri" w:cs="Calibri"/>
          <w:b/>
          <w:bCs/>
        </w:rPr>
        <w:t>interkulturního učení v cizojazyčné výuce</w:t>
      </w:r>
    </w:p>
    <w:p w14:paraId="7C5D2BE9" w14:textId="77777777" w:rsidR="0009459D" w:rsidRPr="0009459D" w:rsidRDefault="0009459D" w:rsidP="00405EFD">
      <w:pPr>
        <w:numPr>
          <w:ilvl w:val="0"/>
          <w:numId w:val="12"/>
        </w:numPr>
        <w:spacing w:line="240" w:lineRule="auto"/>
        <w:rPr>
          <w:rFonts w:ascii="Calibri" w:hAnsi="Calibri" w:cs="Calibri"/>
          <w:lang w:val="en-GB"/>
        </w:rPr>
      </w:pPr>
      <w:r w:rsidRPr="0009459D">
        <w:rPr>
          <w:rFonts w:ascii="Calibri" w:hAnsi="Calibri" w:cs="Calibri"/>
          <w:lang w:val="en-GB"/>
        </w:rPr>
        <w:t xml:space="preserve">Vyvinul koncept </w:t>
      </w:r>
      <w:r w:rsidRPr="0009459D">
        <w:rPr>
          <w:rFonts w:ascii="Calibri" w:hAnsi="Calibri" w:cs="Calibri"/>
          <w:b/>
          <w:bCs/>
          <w:lang w:val="en-GB"/>
        </w:rPr>
        <w:t>interkulturního mluvčího</w:t>
      </w:r>
      <w:r w:rsidRPr="0009459D">
        <w:rPr>
          <w:rFonts w:ascii="Calibri" w:hAnsi="Calibri" w:cs="Calibri"/>
          <w:lang w:val="en-GB"/>
        </w:rPr>
        <w:t xml:space="preserve"> („intercultural speaker“)</w:t>
      </w:r>
    </w:p>
    <w:p w14:paraId="26D64030" w14:textId="7E071049" w:rsidR="0009459D" w:rsidRPr="0009459D" w:rsidRDefault="0009459D" w:rsidP="00405EFD">
      <w:pPr>
        <w:numPr>
          <w:ilvl w:val="0"/>
          <w:numId w:val="12"/>
        </w:numPr>
        <w:spacing w:line="240" w:lineRule="auto"/>
        <w:rPr>
          <w:rFonts w:ascii="Calibri" w:hAnsi="Calibri" w:cs="Calibri"/>
          <w:lang w:val="en-GB"/>
        </w:rPr>
      </w:pPr>
      <w:r w:rsidRPr="0009459D">
        <w:rPr>
          <w:rFonts w:ascii="Calibri" w:hAnsi="Calibri" w:cs="Calibri"/>
          <w:lang w:val="en-GB"/>
        </w:rPr>
        <w:t xml:space="preserve"> </w:t>
      </w:r>
      <w:r w:rsidRPr="0009459D">
        <w:rPr>
          <w:rFonts w:ascii="Calibri" w:hAnsi="Calibri" w:cs="Calibri"/>
          <w:i/>
          <w:iCs/>
          <w:lang w:val="en-GB"/>
        </w:rPr>
        <w:t>Teaching and Assessing Intercultural Communicative Competence</w:t>
      </w:r>
      <w:r w:rsidRPr="0009459D">
        <w:rPr>
          <w:rFonts w:ascii="Calibri" w:hAnsi="Calibri" w:cs="Calibri"/>
          <w:lang w:val="en-GB"/>
        </w:rPr>
        <w:t xml:space="preserve"> (1997)</w:t>
      </w:r>
    </w:p>
    <w:p w14:paraId="60611BA7" w14:textId="77777777" w:rsidR="0009459D" w:rsidRPr="0009459D" w:rsidRDefault="0009459D" w:rsidP="00405EFD">
      <w:pPr>
        <w:spacing w:line="240" w:lineRule="auto"/>
        <w:rPr>
          <w:rFonts w:ascii="Calibri" w:hAnsi="Calibri" w:cs="Calibri"/>
          <w:b/>
          <w:bCs/>
        </w:rPr>
      </w:pPr>
      <w:r w:rsidRPr="0009459D">
        <w:rPr>
          <w:rFonts w:ascii="Calibri" w:hAnsi="Calibri" w:cs="Calibri"/>
          <w:b/>
          <w:bCs/>
        </w:rPr>
        <w:t>3. Darla K. Deardorff</w:t>
      </w:r>
    </w:p>
    <w:p w14:paraId="086EAE03" w14:textId="77777777" w:rsidR="0009459D" w:rsidRPr="0009459D" w:rsidRDefault="0009459D" w:rsidP="00405EFD">
      <w:pPr>
        <w:numPr>
          <w:ilvl w:val="0"/>
          <w:numId w:val="9"/>
        </w:numPr>
        <w:spacing w:line="240" w:lineRule="auto"/>
        <w:rPr>
          <w:rFonts w:ascii="Calibri" w:hAnsi="Calibri" w:cs="Calibri"/>
        </w:rPr>
      </w:pPr>
      <w:r w:rsidRPr="0009459D">
        <w:rPr>
          <w:rFonts w:ascii="Calibri" w:hAnsi="Calibri" w:cs="Calibri"/>
        </w:rPr>
        <w:t>Americká pedagožka</w:t>
      </w:r>
    </w:p>
    <w:p w14:paraId="1916627D" w14:textId="77777777" w:rsidR="0009459D" w:rsidRPr="0009459D" w:rsidRDefault="0009459D" w:rsidP="00405EFD">
      <w:pPr>
        <w:numPr>
          <w:ilvl w:val="0"/>
          <w:numId w:val="9"/>
        </w:numPr>
        <w:spacing w:line="240" w:lineRule="auto"/>
        <w:rPr>
          <w:rFonts w:ascii="Calibri" w:hAnsi="Calibri" w:cs="Calibri"/>
        </w:rPr>
      </w:pPr>
      <w:r w:rsidRPr="0009459D">
        <w:rPr>
          <w:rFonts w:ascii="Calibri" w:hAnsi="Calibri" w:cs="Calibri"/>
        </w:rPr>
        <w:t xml:space="preserve">Vyvinula </w:t>
      </w:r>
      <w:r w:rsidRPr="0009459D">
        <w:rPr>
          <w:rFonts w:ascii="Calibri" w:hAnsi="Calibri" w:cs="Calibri"/>
          <w:b/>
          <w:bCs/>
        </w:rPr>
        <w:t>model mezikulturní kompetence</w:t>
      </w:r>
      <w:r w:rsidRPr="0009459D">
        <w:rPr>
          <w:rFonts w:ascii="Calibri" w:hAnsi="Calibri" w:cs="Calibri"/>
        </w:rPr>
        <w:t xml:space="preserve"> v kontextu vysokého školství</w:t>
      </w:r>
    </w:p>
    <w:p w14:paraId="0ACD0E22" w14:textId="77777777" w:rsidR="0009459D" w:rsidRPr="0009459D" w:rsidRDefault="0009459D" w:rsidP="00405EFD">
      <w:pPr>
        <w:numPr>
          <w:ilvl w:val="0"/>
          <w:numId w:val="9"/>
        </w:numPr>
        <w:spacing w:line="240" w:lineRule="auto"/>
        <w:rPr>
          <w:rFonts w:ascii="Calibri" w:hAnsi="Calibri" w:cs="Calibri"/>
        </w:rPr>
      </w:pPr>
      <w:r w:rsidRPr="0009459D">
        <w:rPr>
          <w:rFonts w:ascii="Calibri" w:hAnsi="Calibri" w:cs="Calibri"/>
        </w:rPr>
        <w:t>Zaměření na vzdělávání, rozvoj kompetencí, mezinárodní mobilitu</w:t>
      </w:r>
    </w:p>
    <w:p w14:paraId="126FAD4A" w14:textId="7872067B" w:rsidR="0009459D" w:rsidRPr="0009459D" w:rsidRDefault="0009459D" w:rsidP="00405EFD">
      <w:pPr>
        <w:numPr>
          <w:ilvl w:val="0"/>
          <w:numId w:val="9"/>
        </w:numPr>
        <w:spacing w:line="240" w:lineRule="auto"/>
        <w:rPr>
          <w:rFonts w:ascii="Calibri" w:hAnsi="Calibri" w:cs="Calibri"/>
          <w:lang w:val="en-GB"/>
        </w:rPr>
      </w:pPr>
      <w:r w:rsidRPr="002F43FD">
        <w:rPr>
          <w:rFonts w:ascii="Calibri" w:hAnsi="Calibri" w:cs="Calibri"/>
        </w:rPr>
        <w:t xml:space="preserve"> </w:t>
      </w:r>
      <w:r w:rsidRPr="0009459D">
        <w:rPr>
          <w:rFonts w:ascii="Calibri" w:hAnsi="Calibri" w:cs="Calibri"/>
          <w:i/>
          <w:iCs/>
          <w:lang w:val="en-GB"/>
        </w:rPr>
        <w:t>The SAGE Handbook of Intercultural Competence</w:t>
      </w:r>
      <w:r w:rsidRPr="0009459D">
        <w:rPr>
          <w:rFonts w:ascii="Calibri" w:hAnsi="Calibri" w:cs="Calibri"/>
          <w:lang w:val="en-GB"/>
        </w:rPr>
        <w:t xml:space="preserve"> (2009)</w:t>
      </w:r>
    </w:p>
    <w:p w14:paraId="41CEE6DA" w14:textId="77777777" w:rsidR="0009459D" w:rsidRPr="0009459D" w:rsidRDefault="0009459D" w:rsidP="00405EFD">
      <w:pPr>
        <w:spacing w:line="240" w:lineRule="auto"/>
        <w:rPr>
          <w:rFonts w:ascii="Calibri" w:hAnsi="Calibri" w:cs="Calibri"/>
          <w:b/>
          <w:bCs/>
        </w:rPr>
      </w:pPr>
      <w:r w:rsidRPr="0009459D">
        <w:rPr>
          <w:rFonts w:ascii="Calibri" w:hAnsi="Calibri" w:cs="Calibri"/>
          <w:b/>
          <w:bCs/>
        </w:rPr>
        <w:t>1. Ingrid Gogolin (Německo)</w:t>
      </w:r>
    </w:p>
    <w:p w14:paraId="397B2265" w14:textId="77777777" w:rsidR="0009459D" w:rsidRPr="0009459D" w:rsidRDefault="0009459D" w:rsidP="00405EFD">
      <w:pPr>
        <w:numPr>
          <w:ilvl w:val="0"/>
          <w:numId w:val="14"/>
        </w:numPr>
        <w:spacing w:line="240" w:lineRule="auto"/>
        <w:rPr>
          <w:rFonts w:ascii="Calibri" w:hAnsi="Calibri" w:cs="Calibri"/>
        </w:rPr>
      </w:pPr>
      <w:r w:rsidRPr="0009459D">
        <w:rPr>
          <w:rFonts w:ascii="Calibri" w:hAnsi="Calibri" w:cs="Calibri"/>
        </w:rPr>
        <w:t>Výzkumnice v oblasti vzdělávání, Univerzita v Hamburku</w:t>
      </w:r>
    </w:p>
    <w:p w14:paraId="43E3576E" w14:textId="77777777" w:rsidR="0009459D" w:rsidRPr="0009459D" w:rsidRDefault="0009459D" w:rsidP="00405EFD">
      <w:pPr>
        <w:numPr>
          <w:ilvl w:val="0"/>
          <w:numId w:val="14"/>
        </w:numPr>
        <w:spacing w:line="240" w:lineRule="auto"/>
        <w:rPr>
          <w:rFonts w:ascii="Calibri" w:hAnsi="Calibri" w:cs="Calibri"/>
        </w:rPr>
      </w:pPr>
      <w:r w:rsidRPr="0009459D">
        <w:rPr>
          <w:rFonts w:ascii="Calibri" w:hAnsi="Calibri" w:cs="Calibri"/>
        </w:rPr>
        <w:t xml:space="preserve">Výzkum v oblasti </w:t>
      </w:r>
      <w:r w:rsidRPr="0009459D">
        <w:rPr>
          <w:rFonts w:ascii="Calibri" w:hAnsi="Calibri" w:cs="Calibri"/>
          <w:b/>
          <w:bCs/>
        </w:rPr>
        <w:t>vícejazyčnosti</w:t>
      </w:r>
      <w:r w:rsidRPr="0009459D">
        <w:rPr>
          <w:rFonts w:ascii="Calibri" w:hAnsi="Calibri" w:cs="Calibri"/>
        </w:rPr>
        <w:t xml:space="preserve">, </w:t>
      </w:r>
      <w:r w:rsidRPr="0009459D">
        <w:rPr>
          <w:rFonts w:ascii="Calibri" w:hAnsi="Calibri" w:cs="Calibri"/>
          <w:b/>
          <w:bCs/>
        </w:rPr>
        <w:t>jazykového vzdělávání</w:t>
      </w:r>
      <w:r w:rsidRPr="0009459D">
        <w:rPr>
          <w:rFonts w:ascii="Calibri" w:hAnsi="Calibri" w:cs="Calibri"/>
        </w:rPr>
        <w:t xml:space="preserve"> a </w:t>
      </w:r>
      <w:r w:rsidRPr="0009459D">
        <w:rPr>
          <w:rFonts w:ascii="Calibri" w:hAnsi="Calibri" w:cs="Calibri"/>
          <w:b/>
          <w:bCs/>
        </w:rPr>
        <w:t>migrace</w:t>
      </w:r>
    </w:p>
    <w:p w14:paraId="039DEF88" w14:textId="77777777" w:rsidR="0009459D" w:rsidRPr="0009459D" w:rsidRDefault="0009459D" w:rsidP="00405EFD">
      <w:pPr>
        <w:numPr>
          <w:ilvl w:val="0"/>
          <w:numId w:val="14"/>
        </w:numPr>
        <w:spacing w:line="240" w:lineRule="auto"/>
        <w:rPr>
          <w:rFonts w:ascii="Calibri" w:hAnsi="Calibri" w:cs="Calibri"/>
        </w:rPr>
      </w:pPr>
      <w:r w:rsidRPr="0009459D">
        <w:rPr>
          <w:rFonts w:ascii="Calibri" w:hAnsi="Calibri" w:cs="Calibri"/>
        </w:rPr>
        <w:t xml:space="preserve">Zaměření na </w:t>
      </w:r>
      <w:r w:rsidRPr="0009459D">
        <w:rPr>
          <w:rFonts w:ascii="Calibri" w:hAnsi="Calibri" w:cs="Calibri"/>
          <w:b/>
          <w:bCs/>
        </w:rPr>
        <w:t>mezikulturní rozvoj škol</w:t>
      </w:r>
    </w:p>
    <w:p w14:paraId="5CFADC57" w14:textId="77777777" w:rsidR="0009459D" w:rsidRPr="0009459D" w:rsidRDefault="0009459D" w:rsidP="00405EFD">
      <w:pPr>
        <w:numPr>
          <w:ilvl w:val="0"/>
          <w:numId w:val="14"/>
        </w:numPr>
        <w:spacing w:line="240" w:lineRule="auto"/>
        <w:rPr>
          <w:rFonts w:ascii="Calibri" w:hAnsi="Calibri" w:cs="Calibri"/>
        </w:rPr>
      </w:pPr>
      <w:r w:rsidRPr="0009459D">
        <w:rPr>
          <w:rFonts w:ascii="Calibri" w:hAnsi="Calibri" w:cs="Calibri"/>
        </w:rPr>
        <w:t>Klíčové pojmy: „lingvistický kapitál“, ‚translanguaging‘, „jazykové repertoáry“</w:t>
      </w:r>
    </w:p>
    <w:p w14:paraId="1EE3EEB1" w14:textId="77777777" w:rsidR="0009459D" w:rsidRPr="0009459D" w:rsidRDefault="0009459D" w:rsidP="00405EFD">
      <w:pPr>
        <w:spacing w:line="240" w:lineRule="auto"/>
        <w:rPr>
          <w:rFonts w:ascii="Calibri" w:hAnsi="Calibri" w:cs="Calibri"/>
          <w:b/>
          <w:bCs/>
        </w:rPr>
      </w:pPr>
      <w:r w:rsidRPr="0009459D">
        <w:rPr>
          <w:rFonts w:ascii="Calibri" w:hAnsi="Calibri" w:cs="Calibri"/>
          <w:b/>
          <w:bCs/>
        </w:rPr>
        <w:t>2. Fred Dervin (Finsko / Francie)</w:t>
      </w:r>
    </w:p>
    <w:p w14:paraId="2948C429" w14:textId="77777777" w:rsidR="0009459D" w:rsidRPr="0009459D" w:rsidRDefault="0009459D" w:rsidP="00405EFD">
      <w:pPr>
        <w:numPr>
          <w:ilvl w:val="0"/>
          <w:numId w:val="15"/>
        </w:numPr>
        <w:spacing w:line="240" w:lineRule="auto"/>
        <w:rPr>
          <w:rFonts w:ascii="Calibri" w:hAnsi="Calibri" w:cs="Calibri"/>
        </w:rPr>
      </w:pPr>
      <w:r w:rsidRPr="0009459D">
        <w:rPr>
          <w:rFonts w:ascii="Calibri" w:hAnsi="Calibri" w:cs="Calibri"/>
        </w:rPr>
        <w:t>Kritizuje klasická mezikulturní školení jako „kulturní esencialismus“</w:t>
      </w:r>
    </w:p>
    <w:p w14:paraId="679A13C9" w14:textId="77777777" w:rsidR="0009459D" w:rsidRPr="0009459D" w:rsidRDefault="0009459D" w:rsidP="00405EFD">
      <w:pPr>
        <w:numPr>
          <w:ilvl w:val="0"/>
          <w:numId w:val="15"/>
        </w:numPr>
        <w:spacing w:line="240" w:lineRule="auto"/>
        <w:rPr>
          <w:rFonts w:ascii="Calibri" w:hAnsi="Calibri" w:cs="Calibri"/>
        </w:rPr>
      </w:pPr>
      <w:r w:rsidRPr="0009459D">
        <w:rPr>
          <w:rFonts w:ascii="Calibri" w:hAnsi="Calibri" w:cs="Calibri"/>
        </w:rPr>
        <w:t xml:space="preserve">Důraz na </w:t>
      </w:r>
      <w:r w:rsidRPr="0009459D">
        <w:rPr>
          <w:rFonts w:ascii="Calibri" w:hAnsi="Calibri" w:cs="Calibri"/>
          <w:b/>
          <w:bCs/>
        </w:rPr>
        <w:t>„interkulturní analýzu diskurzu“</w:t>
      </w:r>
      <w:r w:rsidRPr="0009459D">
        <w:rPr>
          <w:rFonts w:ascii="Calibri" w:hAnsi="Calibri" w:cs="Calibri"/>
        </w:rPr>
        <w:t xml:space="preserve">, citlivost k kontextu, </w:t>
      </w:r>
      <w:r w:rsidRPr="0009459D">
        <w:rPr>
          <w:rFonts w:ascii="Calibri" w:hAnsi="Calibri" w:cs="Calibri"/>
          <w:b/>
          <w:bCs/>
        </w:rPr>
        <w:t>kritickou reflexi</w:t>
      </w:r>
    </w:p>
    <w:p w14:paraId="1CF5FD62" w14:textId="77777777" w:rsidR="0009459D" w:rsidRPr="0009459D" w:rsidRDefault="0009459D" w:rsidP="00405EFD">
      <w:pPr>
        <w:numPr>
          <w:ilvl w:val="0"/>
          <w:numId w:val="15"/>
        </w:numPr>
        <w:spacing w:line="240" w:lineRule="auto"/>
        <w:rPr>
          <w:rFonts w:ascii="Calibri" w:hAnsi="Calibri" w:cs="Calibri"/>
          <w:lang w:val="en-GB"/>
        </w:rPr>
      </w:pPr>
      <w:r w:rsidRPr="0009459D">
        <w:rPr>
          <w:rFonts w:ascii="Calibri" w:hAnsi="Calibri" w:cs="Calibri"/>
          <w:lang w:val="en-GB"/>
        </w:rPr>
        <w:t xml:space="preserve">Klíčové pojmy: </w:t>
      </w:r>
      <w:r w:rsidRPr="0009459D">
        <w:rPr>
          <w:rFonts w:ascii="Calibri" w:hAnsi="Calibri" w:cs="Calibri"/>
          <w:i/>
          <w:iCs/>
          <w:lang w:val="en-GB"/>
        </w:rPr>
        <w:t>kritická interkulturalita</w:t>
      </w:r>
      <w:r w:rsidRPr="0009459D">
        <w:rPr>
          <w:rFonts w:ascii="Calibri" w:hAnsi="Calibri" w:cs="Calibri"/>
          <w:lang w:val="en-GB"/>
        </w:rPr>
        <w:t xml:space="preserve">, </w:t>
      </w:r>
      <w:r w:rsidRPr="0009459D">
        <w:rPr>
          <w:rFonts w:ascii="Calibri" w:hAnsi="Calibri" w:cs="Calibri"/>
          <w:i/>
          <w:iCs/>
          <w:lang w:val="en-GB"/>
        </w:rPr>
        <w:t>mobility turn</w:t>
      </w:r>
    </w:p>
    <w:p w14:paraId="22A9B588" w14:textId="77777777" w:rsidR="0009459D" w:rsidRPr="0009459D" w:rsidRDefault="0009459D" w:rsidP="00405EFD">
      <w:pPr>
        <w:spacing w:line="240" w:lineRule="auto"/>
        <w:rPr>
          <w:rFonts w:ascii="Calibri" w:hAnsi="Calibri" w:cs="Calibri"/>
          <w:b/>
          <w:bCs/>
        </w:rPr>
      </w:pPr>
      <w:r w:rsidRPr="0009459D">
        <w:rPr>
          <w:rFonts w:ascii="Calibri" w:hAnsi="Calibri" w:cs="Calibri"/>
          <w:b/>
          <w:bCs/>
        </w:rPr>
        <w:t>3. Adrian Holliday (Velká Británie)</w:t>
      </w:r>
    </w:p>
    <w:p w14:paraId="63A5EAC9" w14:textId="77777777" w:rsidR="0009459D" w:rsidRPr="0009459D" w:rsidRDefault="0009459D" w:rsidP="00405EFD">
      <w:pPr>
        <w:numPr>
          <w:ilvl w:val="0"/>
          <w:numId w:val="16"/>
        </w:numPr>
        <w:spacing w:line="240" w:lineRule="auto"/>
        <w:rPr>
          <w:rFonts w:ascii="Calibri" w:hAnsi="Calibri" w:cs="Calibri"/>
          <w:lang w:val="en-GB"/>
        </w:rPr>
      </w:pPr>
      <w:r w:rsidRPr="0009459D">
        <w:rPr>
          <w:rFonts w:ascii="Calibri" w:hAnsi="Calibri" w:cs="Calibri"/>
          <w:lang w:val="en-GB"/>
        </w:rPr>
        <w:t>Lingvista a kulturní vědec, pracuje s pojmy jako</w:t>
      </w:r>
    </w:p>
    <w:p w14:paraId="6F2D0CB0" w14:textId="77777777" w:rsidR="0009459D" w:rsidRPr="0009459D" w:rsidRDefault="0009459D" w:rsidP="00405EFD">
      <w:pPr>
        <w:numPr>
          <w:ilvl w:val="1"/>
          <w:numId w:val="16"/>
        </w:numPr>
        <w:spacing w:line="240" w:lineRule="auto"/>
        <w:rPr>
          <w:rFonts w:ascii="Calibri" w:hAnsi="Calibri" w:cs="Calibri"/>
        </w:rPr>
      </w:pPr>
      <w:r w:rsidRPr="0009459D">
        <w:rPr>
          <w:rFonts w:ascii="Calibri" w:hAnsi="Calibri" w:cs="Calibri"/>
          <w:b/>
          <w:bCs/>
        </w:rPr>
        <w:t>malé kultury</w:t>
      </w:r>
      <w:r w:rsidRPr="0009459D">
        <w:rPr>
          <w:rFonts w:ascii="Calibri" w:hAnsi="Calibri" w:cs="Calibri"/>
        </w:rPr>
        <w:t xml:space="preserve"> (namísto národních kultur)</w:t>
      </w:r>
    </w:p>
    <w:p w14:paraId="2E4CBCD1" w14:textId="77777777" w:rsidR="0009459D" w:rsidRPr="0009459D" w:rsidRDefault="0009459D" w:rsidP="00405EFD">
      <w:pPr>
        <w:numPr>
          <w:ilvl w:val="1"/>
          <w:numId w:val="16"/>
        </w:numPr>
        <w:spacing w:line="240" w:lineRule="auto"/>
        <w:rPr>
          <w:rFonts w:ascii="Calibri" w:hAnsi="Calibri" w:cs="Calibri"/>
        </w:rPr>
      </w:pPr>
      <w:r w:rsidRPr="0009459D">
        <w:rPr>
          <w:rFonts w:ascii="Calibri" w:hAnsi="Calibri" w:cs="Calibri"/>
          <w:b/>
          <w:bCs/>
        </w:rPr>
        <w:t>kulturní systémy víry</w:t>
      </w:r>
    </w:p>
    <w:p w14:paraId="50F46196" w14:textId="77777777" w:rsidR="0009459D" w:rsidRPr="0009459D" w:rsidRDefault="0009459D" w:rsidP="00405EFD">
      <w:pPr>
        <w:numPr>
          <w:ilvl w:val="0"/>
          <w:numId w:val="16"/>
        </w:numPr>
        <w:spacing w:line="240" w:lineRule="auto"/>
        <w:rPr>
          <w:rFonts w:ascii="Calibri" w:hAnsi="Calibri" w:cs="Calibri"/>
        </w:rPr>
      </w:pPr>
      <w:r w:rsidRPr="0009459D">
        <w:rPr>
          <w:rFonts w:ascii="Calibri" w:hAnsi="Calibri" w:cs="Calibri"/>
        </w:rPr>
        <w:t xml:space="preserve">Důraz: </w:t>
      </w:r>
      <w:r w:rsidRPr="0009459D">
        <w:rPr>
          <w:rFonts w:ascii="Calibri" w:hAnsi="Calibri" w:cs="Calibri"/>
          <w:b/>
          <w:bCs/>
        </w:rPr>
        <w:t>sociální kontexty</w:t>
      </w:r>
      <w:r w:rsidRPr="0009459D">
        <w:rPr>
          <w:rFonts w:ascii="Calibri" w:hAnsi="Calibri" w:cs="Calibri"/>
        </w:rPr>
        <w:t xml:space="preserve">, </w:t>
      </w:r>
      <w:r w:rsidRPr="0009459D">
        <w:rPr>
          <w:rFonts w:ascii="Calibri" w:hAnsi="Calibri" w:cs="Calibri"/>
          <w:b/>
          <w:bCs/>
        </w:rPr>
        <w:t>mocenské vztahy</w:t>
      </w:r>
      <w:r w:rsidRPr="0009459D">
        <w:rPr>
          <w:rFonts w:ascii="Calibri" w:hAnsi="Calibri" w:cs="Calibri"/>
        </w:rPr>
        <w:t xml:space="preserve">, </w:t>
      </w:r>
      <w:r w:rsidRPr="0009459D">
        <w:rPr>
          <w:rFonts w:ascii="Calibri" w:hAnsi="Calibri" w:cs="Calibri"/>
          <w:b/>
          <w:bCs/>
        </w:rPr>
        <w:t>diskurzy</w:t>
      </w:r>
    </w:p>
    <w:p w14:paraId="4A509228" w14:textId="77777777" w:rsidR="0009459D" w:rsidRPr="0009459D" w:rsidRDefault="0009459D" w:rsidP="00405EFD">
      <w:pPr>
        <w:spacing w:line="240" w:lineRule="auto"/>
        <w:rPr>
          <w:rFonts w:ascii="Calibri" w:hAnsi="Calibri" w:cs="Calibri"/>
          <w:b/>
          <w:bCs/>
        </w:rPr>
      </w:pPr>
      <w:r w:rsidRPr="0009459D">
        <w:rPr>
          <w:rFonts w:ascii="Calibri" w:hAnsi="Calibri" w:cs="Calibri"/>
          <w:b/>
          <w:bCs/>
        </w:rPr>
        <w:t>4. Meike Wernicke (Kanada / Německo)</w:t>
      </w:r>
    </w:p>
    <w:p w14:paraId="1003DA22" w14:textId="77777777" w:rsidR="0009459D" w:rsidRPr="0009459D" w:rsidRDefault="0009459D" w:rsidP="00405EFD">
      <w:pPr>
        <w:numPr>
          <w:ilvl w:val="0"/>
          <w:numId w:val="17"/>
        </w:numPr>
        <w:spacing w:line="240" w:lineRule="auto"/>
        <w:rPr>
          <w:rFonts w:ascii="Calibri" w:hAnsi="Calibri" w:cs="Calibri"/>
        </w:rPr>
      </w:pPr>
      <w:r w:rsidRPr="0009459D">
        <w:rPr>
          <w:rFonts w:ascii="Calibri" w:hAnsi="Calibri" w:cs="Calibri"/>
        </w:rPr>
        <w:t xml:space="preserve">Propojení </w:t>
      </w:r>
      <w:r w:rsidRPr="0009459D">
        <w:rPr>
          <w:rFonts w:ascii="Calibri" w:hAnsi="Calibri" w:cs="Calibri"/>
          <w:b/>
          <w:bCs/>
        </w:rPr>
        <w:t>didaktiky výuky jazyků</w:t>
      </w:r>
      <w:r w:rsidRPr="0009459D">
        <w:rPr>
          <w:rFonts w:ascii="Calibri" w:hAnsi="Calibri" w:cs="Calibri"/>
        </w:rPr>
        <w:t xml:space="preserve">, </w:t>
      </w:r>
      <w:r w:rsidRPr="0009459D">
        <w:rPr>
          <w:rFonts w:ascii="Calibri" w:hAnsi="Calibri" w:cs="Calibri"/>
          <w:b/>
          <w:bCs/>
        </w:rPr>
        <w:t>genderových studií</w:t>
      </w:r>
      <w:r w:rsidRPr="0009459D">
        <w:rPr>
          <w:rFonts w:ascii="Calibri" w:hAnsi="Calibri" w:cs="Calibri"/>
        </w:rPr>
        <w:t xml:space="preserve"> a </w:t>
      </w:r>
      <w:r w:rsidRPr="0009459D">
        <w:rPr>
          <w:rFonts w:ascii="Calibri" w:hAnsi="Calibri" w:cs="Calibri"/>
          <w:b/>
          <w:bCs/>
        </w:rPr>
        <w:t>interkulturality</w:t>
      </w:r>
    </w:p>
    <w:p w14:paraId="6C9CA5B7" w14:textId="6FC39894" w:rsidR="00405EFD" w:rsidRPr="00405EFD" w:rsidRDefault="0009459D" w:rsidP="00405EFD">
      <w:pPr>
        <w:numPr>
          <w:ilvl w:val="0"/>
          <w:numId w:val="17"/>
        </w:numPr>
        <w:spacing w:line="240" w:lineRule="auto"/>
        <w:rPr>
          <w:rFonts w:ascii="Calibri" w:hAnsi="Calibri" w:cs="Calibri"/>
        </w:rPr>
      </w:pPr>
      <w:r w:rsidRPr="0009459D">
        <w:rPr>
          <w:rFonts w:ascii="Calibri" w:hAnsi="Calibri" w:cs="Calibri"/>
        </w:rPr>
        <w:t xml:space="preserve">Zaměření: reflexe </w:t>
      </w:r>
      <w:r w:rsidRPr="0009459D">
        <w:rPr>
          <w:rFonts w:ascii="Calibri" w:hAnsi="Calibri" w:cs="Calibri"/>
          <w:b/>
          <w:bCs/>
        </w:rPr>
        <w:t>vlastní pozice jako učitele</w:t>
      </w:r>
      <w:r w:rsidRPr="0009459D">
        <w:rPr>
          <w:rFonts w:ascii="Calibri" w:hAnsi="Calibri" w:cs="Calibri"/>
        </w:rPr>
        <w:t xml:space="preserve"> (kritické jazykové povědomí)</w:t>
      </w:r>
    </w:p>
    <w:p w14:paraId="0357B0AD" w14:textId="4B5E9518" w:rsidR="00405EFD" w:rsidRPr="00405EFD" w:rsidRDefault="00405EFD" w:rsidP="00405EFD">
      <w:pPr>
        <w:pStyle w:val="berschrift1"/>
        <w:spacing w:line="240" w:lineRule="auto"/>
        <w:rPr>
          <w:rFonts w:ascii="Calibri" w:hAnsi="Calibri" w:cs="Calibri"/>
        </w:rPr>
      </w:pPr>
      <w:r w:rsidRPr="00405EFD">
        <w:rPr>
          <w:rFonts w:ascii="Calibri" w:hAnsi="Calibri" w:cs="Calibri"/>
        </w:rPr>
        <w:lastRenderedPageBreak/>
        <w:t xml:space="preserve">Koncept „Hotwords“ </w:t>
      </w:r>
    </w:p>
    <w:p w14:paraId="7C0C899A" w14:textId="6DEC0287" w:rsidR="00405EFD" w:rsidRDefault="00405EFD" w:rsidP="00405EFD">
      <w:pPr>
        <w:spacing w:line="240" w:lineRule="auto"/>
        <w:rPr>
          <w:rFonts w:ascii="Calibri" w:hAnsi="Calibri" w:cs="Calibri"/>
        </w:rPr>
      </w:pPr>
      <w:r w:rsidRPr="00405EFD">
        <w:rPr>
          <w:rFonts w:ascii="Calibri" w:hAnsi="Calibri" w:cs="Calibri"/>
        </w:rPr>
        <w:t xml:space="preserve">viz </w:t>
      </w:r>
      <w:hyperlink r:id="rId7" w:anchor=":~:text=Hotwords%20are%20words%20that%20summarize,and%20its%20history%20in%20depth" w:history="1">
        <w:r w:rsidRPr="00405EFD">
          <w:rPr>
            <w:rStyle w:val="Hyperlink"/>
            <w:rFonts w:ascii="Calibri" w:hAnsi="Calibri" w:cs="Calibri"/>
          </w:rPr>
          <w:t>https://www.hyperkulturell.de/hotwords-2/#:~:text=Hotwords%20are%20words%20that%20summarize,and%20its%20history%20in%20depth</w:t>
        </w:r>
      </w:hyperlink>
    </w:p>
    <w:p w14:paraId="3E7D7C84" w14:textId="77777777" w:rsidR="00C53AAA" w:rsidRPr="00C53AAA" w:rsidRDefault="00C53AAA" w:rsidP="00C53AAA">
      <w:pPr>
        <w:spacing w:line="240" w:lineRule="auto"/>
        <w:rPr>
          <w:rFonts w:ascii="Calibri" w:hAnsi="Calibri" w:cs="Calibri"/>
          <w:lang w:val="en-GB"/>
        </w:rPr>
      </w:pPr>
      <w:r w:rsidRPr="00C53AAA">
        <w:rPr>
          <w:rFonts w:ascii="Calibri" w:hAnsi="Calibri" w:cs="Calibri"/>
          <w:lang w:val="en-GB"/>
        </w:rPr>
        <w:t>Hotwords are words that summarize rich points (cf. Heringer 2017, 181). Furthermore, hotwords are „words that are particularly charged by cultural meanings“ (Rössler 2008, 23). Hotwords are referred to as hot,</w:t>
      </w:r>
    </w:p>
    <w:p w14:paraId="6F1EA732" w14:textId="77777777" w:rsidR="00C53AAA" w:rsidRPr="00C53AAA" w:rsidRDefault="00C53AAA" w:rsidP="00C53AAA">
      <w:pPr>
        <w:spacing w:line="240" w:lineRule="auto"/>
        <w:rPr>
          <w:rFonts w:ascii="Calibri" w:hAnsi="Calibri" w:cs="Calibri"/>
          <w:lang w:val="en-GB"/>
        </w:rPr>
      </w:pPr>
      <w:r w:rsidRPr="00C53AAA">
        <w:rPr>
          <w:rFonts w:ascii="Calibri" w:hAnsi="Calibri" w:cs="Calibri"/>
          <w:lang w:val="en-GB"/>
        </w:rPr>
        <w:t>„because they address burning issues in that culture,</w:t>
      </w:r>
    </w:p>
    <w:p w14:paraId="060121CD" w14:textId="77777777" w:rsidR="00C53AAA" w:rsidRPr="00C53AAA" w:rsidRDefault="00C53AAA" w:rsidP="00C53AAA">
      <w:pPr>
        <w:spacing w:line="240" w:lineRule="auto"/>
        <w:rPr>
          <w:rFonts w:ascii="Calibri" w:hAnsi="Calibri" w:cs="Calibri"/>
          <w:lang w:val="en-GB"/>
        </w:rPr>
      </w:pPr>
      <w:r w:rsidRPr="00C53AAA">
        <w:rPr>
          <w:rFonts w:ascii="Calibri" w:hAnsi="Calibri" w:cs="Calibri"/>
          <w:lang w:val="en-GB"/>
        </w:rPr>
        <w:t>because they may be controversial,</w:t>
      </w:r>
    </w:p>
    <w:p w14:paraId="747A7A07" w14:textId="77777777" w:rsidR="00C53AAA" w:rsidRPr="00C53AAA" w:rsidRDefault="00C53AAA" w:rsidP="00C53AAA">
      <w:pPr>
        <w:spacing w:line="240" w:lineRule="auto"/>
        <w:rPr>
          <w:rFonts w:ascii="Calibri" w:hAnsi="Calibri" w:cs="Calibri"/>
          <w:lang w:val="en-GB"/>
        </w:rPr>
      </w:pPr>
      <w:r w:rsidRPr="00C53AAA">
        <w:rPr>
          <w:rFonts w:ascii="Calibri" w:hAnsi="Calibri" w:cs="Calibri"/>
          <w:lang w:val="en-GB"/>
        </w:rPr>
        <w:t>because they name cultural hot spots,</w:t>
      </w:r>
    </w:p>
    <w:p w14:paraId="19A86677" w14:textId="77777777" w:rsidR="00C53AAA" w:rsidRPr="00C53AAA" w:rsidRDefault="00C53AAA" w:rsidP="00C53AAA">
      <w:pPr>
        <w:spacing w:line="240" w:lineRule="auto"/>
        <w:rPr>
          <w:rFonts w:ascii="Calibri" w:hAnsi="Calibri" w:cs="Calibri"/>
          <w:lang w:val="en-GB"/>
        </w:rPr>
      </w:pPr>
      <w:r w:rsidRPr="00C53AAA">
        <w:rPr>
          <w:rFonts w:ascii="Calibri" w:hAnsi="Calibri" w:cs="Calibri"/>
          <w:lang w:val="en-GB"/>
        </w:rPr>
        <w:t>because they are topical“ (Heringer 20072, 174).</w:t>
      </w:r>
    </w:p>
    <w:p w14:paraId="6C6FA9E3" w14:textId="77777777" w:rsidR="00C53AAA" w:rsidRPr="00C53AAA" w:rsidRDefault="00C53AAA" w:rsidP="00C53AAA">
      <w:pPr>
        <w:spacing w:line="240" w:lineRule="auto"/>
        <w:rPr>
          <w:rFonts w:ascii="Calibri" w:hAnsi="Calibri" w:cs="Calibri"/>
          <w:lang w:val="en-GB"/>
        </w:rPr>
      </w:pPr>
      <w:r w:rsidRPr="00C53AAA">
        <w:rPr>
          <w:rFonts w:ascii="Calibri" w:hAnsi="Calibri" w:cs="Calibri"/>
          <w:lang w:val="en-GB"/>
        </w:rPr>
        <w:t>The meaning of hotwords is difficult to find in a dictionary. In order to understand these words, the culture of the language must first be understood. This is the only way to acquire the necessary communicative competence (cf. Herringer 2017, 181).</w:t>
      </w:r>
    </w:p>
    <w:p w14:paraId="12D54E52" w14:textId="77777777" w:rsidR="00C53AAA" w:rsidRPr="00C53AAA" w:rsidRDefault="00C53AAA" w:rsidP="00C53AAA">
      <w:pPr>
        <w:spacing w:line="240" w:lineRule="auto"/>
        <w:rPr>
          <w:rFonts w:ascii="Calibri" w:hAnsi="Calibri" w:cs="Calibri"/>
          <w:lang w:val="en-GB"/>
        </w:rPr>
      </w:pPr>
      <w:r w:rsidRPr="00C53AAA">
        <w:rPr>
          <w:rFonts w:ascii="Calibri" w:hAnsi="Calibri" w:cs="Calibri"/>
          <w:lang w:val="en-GB"/>
        </w:rPr>
        <w:t>Hotwords play a major role in history or social life. Moreover, argumentations as well as emotions of a positive or negative nature can be attached to them (cf. Heringer 2017, 181).</w:t>
      </w:r>
    </w:p>
    <w:p w14:paraId="1C2A6626" w14:textId="77777777" w:rsidR="00C53AAA" w:rsidRPr="00C53AAA" w:rsidRDefault="00C53AAA" w:rsidP="00C53AAA">
      <w:pPr>
        <w:spacing w:line="240" w:lineRule="auto"/>
        <w:rPr>
          <w:rFonts w:ascii="Calibri" w:hAnsi="Calibri" w:cs="Calibri"/>
        </w:rPr>
      </w:pPr>
      <w:r w:rsidRPr="00C53AAA">
        <w:rPr>
          <w:rFonts w:ascii="Calibri" w:hAnsi="Calibri" w:cs="Calibri"/>
        </w:rPr>
        <w:t>Criteria for a hotword</w:t>
      </w:r>
    </w:p>
    <w:p w14:paraId="219D88C9" w14:textId="77777777" w:rsidR="00C53AAA" w:rsidRPr="00C53AAA" w:rsidRDefault="00C53AAA" w:rsidP="00C53AAA">
      <w:pPr>
        <w:numPr>
          <w:ilvl w:val="0"/>
          <w:numId w:val="20"/>
        </w:numPr>
        <w:spacing w:line="240" w:lineRule="auto"/>
        <w:rPr>
          <w:rFonts w:ascii="Calibri" w:hAnsi="Calibri" w:cs="Calibri"/>
          <w:lang w:val="en-GB"/>
        </w:rPr>
      </w:pPr>
      <w:r w:rsidRPr="00C53AAA">
        <w:rPr>
          <w:rFonts w:ascii="Calibri" w:hAnsi="Calibri" w:cs="Calibri"/>
          <w:lang w:val="en-GB"/>
        </w:rPr>
        <w:t>„The meaning of the word is difficult to specify.</w:t>
      </w:r>
    </w:p>
    <w:p w14:paraId="33955DB6" w14:textId="77777777" w:rsidR="00C53AAA" w:rsidRPr="00C53AAA" w:rsidRDefault="00C53AAA" w:rsidP="00C53AAA">
      <w:pPr>
        <w:numPr>
          <w:ilvl w:val="0"/>
          <w:numId w:val="20"/>
        </w:numPr>
        <w:spacing w:line="240" w:lineRule="auto"/>
        <w:rPr>
          <w:rFonts w:ascii="Calibri" w:hAnsi="Calibri" w:cs="Calibri"/>
          <w:lang w:val="en-GB"/>
        </w:rPr>
      </w:pPr>
      <w:r w:rsidRPr="00C53AAA">
        <w:rPr>
          <w:rFonts w:ascii="Calibri" w:hAnsi="Calibri" w:cs="Calibri"/>
          <w:lang w:val="en-GB"/>
        </w:rPr>
        <w:t>even native speakers have a hard time with it.</w:t>
      </w:r>
    </w:p>
    <w:p w14:paraId="0438EF08" w14:textId="77777777" w:rsidR="00C53AAA" w:rsidRPr="00C53AAA" w:rsidRDefault="00C53AAA" w:rsidP="00C53AAA">
      <w:pPr>
        <w:numPr>
          <w:ilvl w:val="0"/>
          <w:numId w:val="20"/>
        </w:numPr>
        <w:spacing w:line="240" w:lineRule="auto"/>
        <w:rPr>
          <w:rFonts w:ascii="Calibri" w:hAnsi="Calibri" w:cs="Calibri"/>
          <w:lang w:val="en-GB"/>
        </w:rPr>
      </w:pPr>
      <w:r w:rsidRPr="00C53AAA">
        <w:rPr>
          <w:rFonts w:ascii="Calibri" w:hAnsi="Calibri" w:cs="Calibri"/>
          <w:lang w:val="en-GB"/>
        </w:rPr>
        <w:t>it is a word that is difficult for strangers to understand.</w:t>
      </w:r>
    </w:p>
    <w:p w14:paraId="1736A634" w14:textId="77777777" w:rsidR="00C53AAA" w:rsidRPr="00C53AAA" w:rsidRDefault="00C53AAA" w:rsidP="00C53AAA">
      <w:pPr>
        <w:numPr>
          <w:ilvl w:val="0"/>
          <w:numId w:val="20"/>
        </w:numPr>
        <w:spacing w:line="240" w:lineRule="auto"/>
        <w:rPr>
          <w:rFonts w:ascii="Calibri" w:hAnsi="Calibri" w:cs="Calibri"/>
          <w:lang w:val="en-GB"/>
        </w:rPr>
      </w:pPr>
      <w:r w:rsidRPr="00C53AAA">
        <w:rPr>
          <w:rFonts w:ascii="Calibri" w:hAnsi="Calibri" w:cs="Calibri"/>
          <w:lang w:val="en-GB"/>
        </w:rPr>
        <w:t>there are controversial issues associated with the word.</w:t>
      </w:r>
    </w:p>
    <w:p w14:paraId="2692D762" w14:textId="77777777" w:rsidR="00C53AAA" w:rsidRPr="00C53AAA" w:rsidRDefault="00C53AAA" w:rsidP="00C53AAA">
      <w:pPr>
        <w:numPr>
          <w:ilvl w:val="0"/>
          <w:numId w:val="20"/>
        </w:numPr>
        <w:spacing w:line="240" w:lineRule="auto"/>
        <w:rPr>
          <w:rFonts w:ascii="Calibri" w:hAnsi="Calibri" w:cs="Calibri"/>
          <w:lang w:val="en-GB"/>
        </w:rPr>
      </w:pPr>
      <w:r w:rsidRPr="00C53AAA">
        <w:rPr>
          <w:rFonts w:ascii="Calibri" w:hAnsi="Calibri" w:cs="Calibri"/>
          <w:lang w:val="en-GB"/>
        </w:rPr>
        <w:t>the word is considered by Natives to be an aspect of their identity.</w:t>
      </w:r>
    </w:p>
    <w:p w14:paraId="6A5D90CF" w14:textId="77777777" w:rsidR="00C53AAA" w:rsidRPr="00C53AAA" w:rsidRDefault="00C53AAA" w:rsidP="00C53AAA">
      <w:pPr>
        <w:numPr>
          <w:ilvl w:val="0"/>
          <w:numId w:val="20"/>
        </w:numPr>
        <w:spacing w:line="240" w:lineRule="auto"/>
        <w:rPr>
          <w:rFonts w:ascii="Calibri" w:hAnsi="Calibri" w:cs="Calibri"/>
          <w:lang w:val="en-GB"/>
        </w:rPr>
      </w:pPr>
      <w:r w:rsidRPr="00C53AAA">
        <w:rPr>
          <w:rFonts w:ascii="Calibri" w:hAnsi="Calibri" w:cs="Calibri"/>
          <w:lang w:val="en-GB"/>
        </w:rPr>
        <w:t>the word contains many culturally specific meaning traits.</w:t>
      </w:r>
    </w:p>
    <w:p w14:paraId="2289369C" w14:textId="77777777" w:rsidR="00C53AAA" w:rsidRPr="00C53AAA" w:rsidRDefault="00C53AAA" w:rsidP="00C53AAA">
      <w:pPr>
        <w:numPr>
          <w:ilvl w:val="0"/>
          <w:numId w:val="20"/>
        </w:numPr>
        <w:spacing w:line="240" w:lineRule="auto"/>
        <w:rPr>
          <w:rFonts w:ascii="Calibri" w:hAnsi="Calibri" w:cs="Calibri"/>
          <w:lang w:val="en-GB"/>
        </w:rPr>
      </w:pPr>
      <w:r w:rsidRPr="00C53AAA">
        <w:rPr>
          <w:rFonts w:ascii="Calibri" w:hAnsi="Calibri" w:cs="Calibri"/>
          <w:lang w:val="en-GB"/>
        </w:rPr>
        <w:t>to understand a hotword, one must study the culture and its history in depth.</w:t>
      </w:r>
    </w:p>
    <w:p w14:paraId="0500B73F" w14:textId="77777777" w:rsidR="00C53AAA" w:rsidRPr="00C53AAA" w:rsidRDefault="00C53AAA" w:rsidP="00C53AAA">
      <w:pPr>
        <w:numPr>
          <w:ilvl w:val="0"/>
          <w:numId w:val="20"/>
        </w:numPr>
        <w:spacing w:line="240" w:lineRule="auto"/>
        <w:rPr>
          <w:rFonts w:ascii="Calibri" w:hAnsi="Calibri" w:cs="Calibri"/>
          <w:lang w:val="en-GB"/>
        </w:rPr>
      </w:pPr>
      <w:r w:rsidRPr="00C53AAA">
        <w:rPr>
          <w:rFonts w:ascii="Calibri" w:hAnsi="Calibri" w:cs="Calibri"/>
          <w:lang w:val="en-GB"/>
        </w:rPr>
        <w:t>to understand it, one must immerse oneself in the target culture.</w:t>
      </w:r>
    </w:p>
    <w:p w14:paraId="0782A4B0" w14:textId="77777777" w:rsidR="00C53AAA" w:rsidRPr="00C53AAA" w:rsidRDefault="00C53AAA" w:rsidP="00C53AAA">
      <w:pPr>
        <w:numPr>
          <w:ilvl w:val="0"/>
          <w:numId w:val="20"/>
        </w:numPr>
        <w:spacing w:line="240" w:lineRule="auto"/>
        <w:rPr>
          <w:rFonts w:ascii="Calibri" w:hAnsi="Calibri" w:cs="Calibri"/>
          <w:lang w:val="en-GB"/>
        </w:rPr>
      </w:pPr>
      <w:r w:rsidRPr="00C53AAA">
        <w:rPr>
          <w:rFonts w:ascii="Calibri" w:hAnsi="Calibri" w:cs="Calibri"/>
          <w:lang w:val="en-GB"/>
        </w:rPr>
        <w:t>the meaning components form a cultural pattern (Heringer 2017, 182).“</w:t>
      </w:r>
    </w:p>
    <w:p w14:paraId="39F49B47" w14:textId="77777777" w:rsidR="00C53AAA" w:rsidRPr="00C53AAA" w:rsidRDefault="00C53AAA" w:rsidP="00C53AAA">
      <w:pPr>
        <w:spacing w:line="240" w:lineRule="auto"/>
        <w:rPr>
          <w:rFonts w:ascii="Calibri" w:hAnsi="Calibri" w:cs="Calibri"/>
          <w:lang w:val="en-GB"/>
        </w:rPr>
      </w:pPr>
      <w:r w:rsidRPr="00C53AAA">
        <w:rPr>
          <w:rFonts w:ascii="Calibri" w:hAnsi="Calibri" w:cs="Calibri"/>
          <w:lang w:val="en-GB"/>
        </w:rPr>
        <w:t>A typical example of a German hotword is Heimat (cf. Heringer 2017, 181 f.). Other examples ofHotwords are freedom, opinion, education, work, etc.</w:t>
      </w:r>
    </w:p>
    <w:p w14:paraId="6B53EA6E" w14:textId="61CF4370" w:rsidR="00C53AAA" w:rsidRPr="0009459D" w:rsidRDefault="00C53AAA" w:rsidP="00405EFD">
      <w:pPr>
        <w:spacing w:line="240" w:lineRule="auto"/>
        <w:rPr>
          <w:rFonts w:ascii="Calibri" w:hAnsi="Calibri" w:cs="Calibri"/>
        </w:rPr>
      </w:pPr>
      <w:r w:rsidRPr="00C53AAA">
        <w:rPr>
          <w:rFonts w:ascii="Calibri" w:hAnsi="Calibri" w:cs="Calibri"/>
          <w:lang w:val="en-GB"/>
        </w:rPr>
        <w:t> </w:t>
      </w:r>
    </w:p>
    <w:p w14:paraId="5F2E51CA" w14:textId="77777777" w:rsidR="00A83FF3" w:rsidRPr="00C53AAA" w:rsidRDefault="00A83FF3" w:rsidP="00405EFD">
      <w:pPr>
        <w:spacing w:line="240" w:lineRule="auto"/>
        <w:rPr>
          <w:rFonts w:ascii="Calibri" w:hAnsi="Calibri" w:cs="Calibri"/>
          <w:lang w:val="en-GB"/>
        </w:rPr>
      </w:pPr>
    </w:p>
    <w:p w14:paraId="5B281F6C" w14:textId="77777777" w:rsidR="00E33F66" w:rsidRPr="00C53AAA" w:rsidRDefault="00E33F66" w:rsidP="00405EFD">
      <w:pPr>
        <w:spacing w:line="240" w:lineRule="auto"/>
        <w:rPr>
          <w:rFonts w:ascii="Calibri" w:hAnsi="Calibri" w:cs="Calibri"/>
          <w:lang w:val="en-GB"/>
        </w:rPr>
      </w:pPr>
    </w:p>
    <w:sectPr w:rsidR="00E33F66" w:rsidRPr="00C53AA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0EB0" w14:textId="77777777" w:rsidR="00A951E4" w:rsidRDefault="00A951E4" w:rsidP="00405EFD">
      <w:pPr>
        <w:spacing w:after="0" w:line="240" w:lineRule="auto"/>
      </w:pPr>
      <w:r>
        <w:separator/>
      </w:r>
    </w:p>
  </w:endnote>
  <w:endnote w:type="continuationSeparator" w:id="0">
    <w:p w14:paraId="5A74116C" w14:textId="77777777" w:rsidR="00A951E4" w:rsidRDefault="00A951E4" w:rsidP="004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9195" w14:textId="77777777" w:rsidR="00A951E4" w:rsidRDefault="00A951E4" w:rsidP="00405EFD">
      <w:pPr>
        <w:spacing w:after="0" w:line="240" w:lineRule="auto"/>
      </w:pPr>
      <w:r>
        <w:separator/>
      </w:r>
    </w:p>
  </w:footnote>
  <w:footnote w:type="continuationSeparator" w:id="0">
    <w:p w14:paraId="6942FD23" w14:textId="77777777" w:rsidR="00A951E4" w:rsidRDefault="00A951E4" w:rsidP="004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2DF3" w14:textId="3F5D678F" w:rsidR="00405EFD" w:rsidRPr="00B35B85" w:rsidRDefault="00000000">
    <w:pPr>
      <w:pStyle w:val="Kopfzeile"/>
      <w:rPr>
        <w:color w:val="BFBFBF" w:themeColor="background1" w:themeShade="BF"/>
        <w:sz w:val="40"/>
        <w:szCs w:val="40"/>
      </w:rPr>
    </w:pPr>
    <w:sdt>
      <w:sdtPr>
        <w:rPr>
          <w:rFonts w:eastAsiaTheme="minorEastAsia"/>
          <w:color w:val="BFBFBF" w:themeColor="background1" w:themeShade="BF"/>
          <w:sz w:val="40"/>
          <w:szCs w:val="40"/>
        </w:rPr>
        <w:id w:val="31231517"/>
        <w:docPartObj>
          <w:docPartGallery w:val="Page Numbers (Top of Page)"/>
          <w:docPartUnique/>
        </w:docPartObj>
      </w:sdtPr>
      <w:sdtEndPr>
        <w:rPr>
          <w:rFonts w:asciiTheme="majorHAnsi" w:eastAsiaTheme="majorEastAsia" w:hAnsiTheme="majorHAnsi" w:cstheme="majorBidi"/>
        </w:rPr>
      </w:sdtEndPr>
      <w:sdtContent>
        <w:r w:rsidR="00405EFD" w:rsidRPr="00B35B85">
          <w:rPr>
            <w:rFonts w:asciiTheme="majorHAnsi" w:eastAsiaTheme="majorEastAsia" w:hAnsiTheme="majorHAnsi" w:cstheme="majorBidi"/>
            <w:color w:val="BFBFBF" w:themeColor="background1" w:themeShade="BF"/>
            <w:spacing w:val="-40"/>
            <w:sz w:val="40"/>
            <w:szCs w:val="40"/>
          </w:rPr>
          <w:t>Mezikulturní komunikace</w:t>
        </w:r>
        <w:r w:rsidR="00405EFD" w:rsidRPr="00B35B85">
          <w:rPr>
            <w:rFonts w:eastAsiaTheme="minorEastAsia"/>
            <w:color w:val="BFBFBF" w:themeColor="background1" w:themeShade="BF"/>
            <w:sz w:val="40"/>
            <w:szCs w:val="40"/>
          </w:rPr>
          <w:t xml:space="preserve">  </w:t>
        </w:r>
        <w:r w:rsidR="00405EFD" w:rsidRPr="00B35B85">
          <w:rPr>
            <w:rFonts w:eastAsiaTheme="minorEastAsia"/>
            <w:color w:val="BFBFBF" w:themeColor="background1" w:themeShade="BF"/>
            <w:sz w:val="40"/>
            <w:szCs w:val="40"/>
          </w:rPr>
          <w:fldChar w:fldCharType="begin"/>
        </w:r>
        <w:r w:rsidR="00405EFD" w:rsidRPr="00B35B85">
          <w:rPr>
            <w:color w:val="BFBFBF" w:themeColor="background1" w:themeShade="BF"/>
            <w:sz w:val="40"/>
            <w:szCs w:val="40"/>
          </w:rPr>
          <w:instrText>PAGE    \* MERGEFORMAT</w:instrText>
        </w:r>
        <w:r w:rsidR="00405EFD" w:rsidRPr="00B35B85">
          <w:rPr>
            <w:rFonts w:eastAsiaTheme="minorEastAsia"/>
            <w:color w:val="BFBFBF" w:themeColor="background1" w:themeShade="BF"/>
            <w:sz w:val="40"/>
            <w:szCs w:val="40"/>
          </w:rPr>
          <w:fldChar w:fldCharType="separate"/>
        </w:r>
        <w:r w:rsidR="00405EFD" w:rsidRPr="00B35B85">
          <w:rPr>
            <w:rFonts w:asciiTheme="majorHAnsi" w:eastAsiaTheme="majorEastAsia" w:hAnsiTheme="majorHAnsi" w:cstheme="majorBidi"/>
            <w:color w:val="BFBFBF" w:themeColor="background1" w:themeShade="BF"/>
            <w:spacing w:val="-40"/>
            <w:sz w:val="40"/>
            <w:szCs w:val="40"/>
          </w:rPr>
          <w:t>2</w:t>
        </w:r>
        <w:r w:rsidR="00405EFD" w:rsidRPr="00B35B85">
          <w:rPr>
            <w:rFonts w:asciiTheme="majorHAnsi" w:eastAsiaTheme="majorEastAsia" w:hAnsiTheme="majorHAnsi" w:cstheme="majorBidi"/>
            <w:color w:val="BFBFBF" w:themeColor="background1" w:themeShade="BF"/>
            <w:spacing w:val="-40"/>
            <w:sz w:val="40"/>
            <w:szCs w:val="40"/>
          </w:rPr>
          <w:fldChar w:fldCharType="end"/>
        </w:r>
        <w:r w:rsidR="00405EFD" w:rsidRPr="00B35B85">
          <w:rPr>
            <w:rFonts w:asciiTheme="majorHAnsi" w:eastAsiaTheme="majorEastAsia" w:hAnsiTheme="majorHAnsi" w:cstheme="majorBidi"/>
            <w:color w:val="BFBFBF" w:themeColor="background1" w:themeShade="BF"/>
            <w:sz w:val="40"/>
            <w:szCs w:val="40"/>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3813"/>
    <w:multiLevelType w:val="multilevel"/>
    <w:tmpl w:val="ECAA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52794"/>
    <w:multiLevelType w:val="multilevel"/>
    <w:tmpl w:val="0AEA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76486"/>
    <w:multiLevelType w:val="multilevel"/>
    <w:tmpl w:val="6C10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F69AE"/>
    <w:multiLevelType w:val="multilevel"/>
    <w:tmpl w:val="0B82F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8EE"/>
    <w:multiLevelType w:val="multilevel"/>
    <w:tmpl w:val="512C8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B4C15"/>
    <w:multiLevelType w:val="multilevel"/>
    <w:tmpl w:val="268C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B75C5"/>
    <w:multiLevelType w:val="multilevel"/>
    <w:tmpl w:val="971E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F6FF3"/>
    <w:multiLevelType w:val="hybridMultilevel"/>
    <w:tmpl w:val="31945F96"/>
    <w:lvl w:ilvl="0" w:tplc="85129F82">
      <w:start w:val="1"/>
      <w:numFmt w:val="bullet"/>
      <w:lvlText w:val="•"/>
      <w:lvlJc w:val="left"/>
      <w:pPr>
        <w:tabs>
          <w:tab w:val="num" w:pos="720"/>
        </w:tabs>
        <w:ind w:left="720" w:hanging="360"/>
      </w:pPr>
      <w:rPr>
        <w:rFonts w:ascii="Arial" w:hAnsi="Arial" w:hint="default"/>
      </w:rPr>
    </w:lvl>
    <w:lvl w:ilvl="1" w:tplc="EA8CA23C" w:tentative="1">
      <w:start w:val="1"/>
      <w:numFmt w:val="bullet"/>
      <w:lvlText w:val="•"/>
      <w:lvlJc w:val="left"/>
      <w:pPr>
        <w:tabs>
          <w:tab w:val="num" w:pos="1440"/>
        </w:tabs>
        <w:ind w:left="1440" w:hanging="360"/>
      </w:pPr>
      <w:rPr>
        <w:rFonts w:ascii="Arial" w:hAnsi="Arial" w:hint="default"/>
      </w:rPr>
    </w:lvl>
    <w:lvl w:ilvl="2" w:tplc="45680440" w:tentative="1">
      <w:start w:val="1"/>
      <w:numFmt w:val="bullet"/>
      <w:lvlText w:val="•"/>
      <w:lvlJc w:val="left"/>
      <w:pPr>
        <w:tabs>
          <w:tab w:val="num" w:pos="2160"/>
        </w:tabs>
        <w:ind w:left="2160" w:hanging="360"/>
      </w:pPr>
      <w:rPr>
        <w:rFonts w:ascii="Arial" w:hAnsi="Arial" w:hint="default"/>
      </w:rPr>
    </w:lvl>
    <w:lvl w:ilvl="3" w:tplc="6A0CD3A0" w:tentative="1">
      <w:start w:val="1"/>
      <w:numFmt w:val="bullet"/>
      <w:lvlText w:val="•"/>
      <w:lvlJc w:val="left"/>
      <w:pPr>
        <w:tabs>
          <w:tab w:val="num" w:pos="2880"/>
        </w:tabs>
        <w:ind w:left="2880" w:hanging="360"/>
      </w:pPr>
      <w:rPr>
        <w:rFonts w:ascii="Arial" w:hAnsi="Arial" w:hint="default"/>
      </w:rPr>
    </w:lvl>
    <w:lvl w:ilvl="4" w:tplc="1A26AB5A" w:tentative="1">
      <w:start w:val="1"/>
      <w:numFmt w:val="bullet"/>
      <w:lvlText w:val="•"/>
      <w:lvlJc w:val="left"/>
      <w:pPr>
        <w:tabs>
          <w:tab w:val="num" w:pos="3600"/>
        </w:tabs>
        <w:ind w:left="3600" w:hanging="360"/>
      </w:pPr>
      <w:rPr>
        <w:rFonts w:ascii="Arial" w:hAnsi="Arial" w:hint="default"/>
      </w:rPr>
    </w:lvl>
    <w:lvl w:ilvl="5" w:tplc="20CC950C" w:tentative="1">
      <w:start w:val="1"/>
      <w:numFmt w:val="bullet"/>
      <w:lvlText w:val="•"/>
      <w:lvlJc w:val="left"/>
      <w:pPr>
        <w:tabs>
          <w:tab w:val="num" w:pos="4320"/>
        </w:tabs>
        <w:ind w:left="4320" w:hanging="360"/>
      </w:pPr>
      <w:rPr>
        <w:rFonts w:ascii="Arial" w:hAnsi="Arial" w:hint="default"/>
      </w:rPr>
    </w:lvl>
    <w:lvl w:ilvl="6" w:tplc="80A24BF2" w:tentative="1">
      <w:start w:val="1"/>
      <w:numFmt w:val="bullet"/>
      <w:lvlText w:val="•"/>
      <w:lvlJc w:val="left"/>
      <w:pPr>
        <w:tabs>
          <w:tab w:val="num" w:pos="5040"/>
        </w:tabs>
        <w:ind w:left="5040" w:hanging="360"/>
      </w:pPr>
      <w:rPr>
        <w:rFonts w:ascii="Arial" w:hAnsi="Arial" w:hint="default"/>
      </w:rPr>
    </w:lvl>
    <w:lvl w:ilvl="7" w:tplc="1832A0AA" w:tentative="1">
      <w:start w:val="1"/>
      <w:numFmt w:val="bullet"/>
      <w:lvlText w:val="•"/>
      <w:lvlJc w:val="left"/>
      <w:pPr>
        <w:tabs>
          <w:tab w:val="num" w:pos="5760"/>
        </w:tabs>
        <w:ind w:left="5760" w:hanging="360"/>
      </w:pPr>
      <w:rPr>
        <w:rFonts w:ascii="Arial" w:hAnsi="Arial" w:hint="default"/>
      </w:rPr>
    </w:lvl>
    <w:lvl w:ilvl="8" w:tplc="1D3493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DA30B0"/>
    <w:multiLevelType w:val="multilevel"/>
    <w:tmpl w:val="1AD01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CF6E9A"/>
    <w:multiLevelType w:val="multilevel"/>
    <w:tmpl w:val="B304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52A8A"/>
    <w:multiLevelType w:val="hybridMultilevel"/>
    <w:tmpl w:val="4970AFC2"/>
    <w:lvl w:ilvl="0" w:tplc="185C01DA">
      <w:start w:val="1"/>
      <w:numFmt w:val="bullet"/>
      <w:lvlText w:val="•"/>
      <w:lvlJc w:val="left"/>
      <w:pPr>
        <w:tabs>
          <w:tab w:val="num" w:pos="720"/>
        </w:tabs>
        <w:ind w:left="720" w:hanging="360"/>
      </w:pPr>
      <w:rPr>
        <w:rFonts w:ascii="Arial" w:hAnsi="Arial" w:hint="default"/>
      </w:rPr>
    </w:lvl>
    <w:lvl w:ilvl="1" w:tplc="609A7E2C" w:tentative="1">
      <w:start w:val="1"/>
      <w:numFmt w:val="bullet"/>
      <w:lvlText w:val="•"/>
      <w:lvlJc w:val="left"/>
      <w:pPr>
        <w:tabs>
          <w:tab w:val="num" w:pos="1440"/>
        </w:tabs>
        <w:ind w:left="1440" w:hanging="360"/>
      </w:pPr>
      <w:rPr>
        <w:rFonts w:ascii="Arial" w:hAnsi="Arial" w:hint="default"/>
      </w:rPr>
    </w:lvl>
    <w:lvl w:ilvl="2" w:tplc="FD8EF7E0" w:tentative="1">
      <w:start w:val="1"/>
      <w:numFmt w:val="bullet"/>
      <w:lvlText w:val="•"/>
      <w:lvlJc w:val="left"/>
      <w:pPr>
        <w:tabs>
          <w:tab w:val="num" w:pos="2160"/>
        </w:tabs>
        <w:ind w:left="2160" w:hanging="360"/>
      </w:pPr>
      <w:rPr>
        <w:rFonts w:ascii="Arial" w:hAnsi="Arial" w:hint="default"/>
      </w:rPr>
    </w:lvl>
    <w:lvl w:ilvl="3" w:tplc="CD166774" w:tentative="1">
      <w:start w:val="1"/>
      <w:numFmt w:val="bullet"/>
      <w:lvlText w:val="•"/>
      <w:lvlJc w:val="left"/>
      <w:pPr>
        <w:tabs>
          <w:tab w:val="num" w:pos="2880"/>
        </w:tabs>
        <w:ind w:left="2880" w:hanging="360"/>
      </w:pPr>
      <w:rPr>
        <w:rFonts w:ascii="Arial" w:hAnsi="Arial" w:hint="default"/>
      </w:rPr>
    </w:lvl>
    <w:lvl w:ilvl="4" w:tplc="237C9BA6" w:tentative="1">
      <w:start w:val="1"/>
      <w:numFmt w:val="bullet"/>
      <w:lvlText w:val="•"/>
      <w:lvlJc w:val="left"/>
      <w:pPr>
        <w:tabs>
          <w:tab w:val="num" w:pos="3600"/>
        </w:tabs>
        <w:ind w:left="3600" w:hanging="360"/>
      </w:pPr>
      <w:rPr>
        <w:rFonts w:ascii="Arial" w:hAnsi="Arial" w:hint="default"/>
      </w:rPr>
    </w:lvl>
    <w:lvl w:ilvl="5" w:tplc="D70EC2FC" w:tentative="1">
      <w:start w:val="1"/>
      <w:numFmt w:val="bullet"/>
      <w:lvlText w:val="•"/>
      <w:lvlJc w:val="left"/>
      <w:pPr>
        <w:tabs>
          <w:tab w:val="num" w:pos="4320"/>
        </w:tabs>
        <w:ind w:left="4320" w:hanging="360"/>
      </w:pPr>
      <w:rPr>
        <w:rFonts w:ascii="Arial" w:hAnsi="Arial" w:hint="default"/>
      </w:rPr>
    </w:lvl>
    <w:lvl w:ilvl="6" w:tplc="BB7CFA26" w:tentative="1">
      <w:start w:val="1"/>
      <w:numFmt w:val="bullet"/>
      <w:lvlText w:val="•"/>
      <w:lvlJc w:val="left"/>
      <w:pPr>
        <w:tabs>
          <w:tab w:val="num" w:pos="5040"/>
        </w:tabs>
        <w:ind w:left="5040" w:hanging="360"/>
      </w:pPr>
      <w:rPr>
        <w:rFonts w:ascii="Arial" w:hAnsi="Arial" w:hint="default"/>
      </w:rPr>
    </w:lvl>
    <w:lvl w:ilvl="7" w:tplc="38300F96" w:tentative="1">
      <w:start w:val="1"/>
      <w:numFmt w:val="bullet"/>
      <w:lvlText w:val="•"/>
      <w:lvlJc w:val="left"/>
      <w:pPr>
        <w:tabs>
          <w:tab w:val="num" w:pos="5760"/>
        </w:tabs>
        <w:ind w:left="5760" w:hanging="360"/>
      </w:pPr>
      <w:rPr>
        <w:rFonts w:ascii="Arial" w:hAnsi="Arial" w:hint="default"/>
      </w:rPr>
    </w:lvl>
    <w:lvl w:ilvl="8" w:tplc="4FA495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1A67DA"/>
    <w:multiLevelType w:val="multilevel"/>
    <w:tmpl w:val="D8108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8407CA"/>
    <w:multiLevelType w:val="multilevel"/>
    <w:tmpl w:val="F42E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C0DD4"/>
    <w:multiLevelType w:val="multilevel"/>
    <w:tmpl w:val="78CA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25117"/>
    <w:multiLevelType w:val="multilevel"/>
    <w:tmpl w:val="606C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F38F1"/>
    <w:multiLevelType w:val="multilevel"/>
    <w:tmpl w:val="7EA0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21B31"/>
    <w:multiLevelType w:val="multilevel"/>
    <w:tmpl w:val="AC2E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7292F"/>
    <w:multiLevelType w:val="multilevel"/>
    <w:tmpl w:val="32D4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F2F0E"/>
    <w:multiLevelType w:val="multilevel"/>
    <w:tmpl w:val="D7DE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414FDF"/>
    <w:multiLevelType w:val="multilevel"/>
    <w:tmpl w:val="CFE29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4369C"/>
    <w:multiLevelType w:val="multilevel"/>
    <w:tmpl w:val="A04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82D82"/>
    <w:multiLevelType w:val="multilevel"/>
    <w:tmpl w:val="1B9C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243429">
    <w:abstractNumId w:val="8"/>
  </w:num>
  <w:num w:numId="2" w16cid:durableId="818810977">
    <w:abstractNumId w:val="11"/>
  </w:num>
  <w:num w:numId="3" w16cid:durableId="1973439956">
    <w:abstractNumId w:val="3"/>
  </w:num>
  <w:num w:numId="4" w16cid:durableId="1547372557">
    <w:abstractNumId w:val="15"/>
  </w:num>
  <w:num w:numId="5" w16cid:durableId="677149787">
    <w:abstractNumId w:val="19"/>
  </w:num>
  <w:num w:numId="6" w16cid:durableId="1731534342">
    <w:abstractNumId w:val="20"/>
  </w:num>
  <w:num w:numId="7" w16cid:durableId="494422894">
    <w:abstractNumId w:val="18"/>
  </w:num>
  <w:num w:numId="8" w16cid:durableId="1195312030">
    <w:abstractNumId w:val="21"/>
  </w:num>
  <w:num w:numId="9" w16cid:durableId="1593778078">
    <w:abstractNumId w:val="14"/>
  </w:num>
  <w:num w:numId="10" w16cid:durableId="137890414">
    <w:abstractNumId w:val="5"/>
  </w:num>
  <w:num w:numId="11" w16cid:durableId="1612860103">
    <w:abstractNumId w:val="12"/>
  </w:num>
  <w:num w:numId="12" w16cid:durableId="1344472346">
    <w:abstractNumId w:val="1"/>
  </w:num>
  <w:num w:numId="13" w16cid:durableId="1549416831">
    <w:abstractNumId w:val="17"/>
  </w:num>
  <w:num w:numId="14" w16cid:durableId="516889219">
    <w:abstractNumId w:val="16"/>
  </w:num>
  <w:num w:numId="15" w16cid:durableId="752699100">
    <w:abstractNumId w:val="13"/>
  </w:num>
  <w:num w:numId="16" w16cid:durableId="1561938413">
    <w:abstractNumId w:val="4"/>
  </w:num>
  <w:num w:numId="17" w16cid:durableId="708921876">
    <w:abstractNumId w:val="9"/>
  </w:num>
  <w:num w:numId="18" w16cid:durableId="64954030">
    <w:abstractNumId w:val="2"/>
  </w:num>
  <w:num w:numId="19" w16cid:durableId="73162847">
    <w:abstractNumId w:val="6"/>
  </w:num>
  <w:num w:numId="20" w16cid:durableId="470245502">
    <w:abstractNumId w:val="0"/>
  </w:num>
  <w:num w:numId="21" w16cid:durableId="2041398707">
    <w:abstractNumId w:val="10"/>
  </w:num>
  <w:num w:numId="22" w16cid:durableId="754744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BD"/>
    <w:rsid w:val="00050638"/>
    <w:rsid w:val="000513BE"/>
    <w:rsid w:val="0009459D"/>
    <w:rsid w:val="0009571F"/>
    <w:rsid w:val="00172A26"/>
    <w:rsid w:val="002D20B2"/>
    <w:rsid w:val="002F43FD"/>
    <w:rsid w:val="00331798"/>
    <w:rsid w:val="0039021F"/>
    <w:rsid w:val="003B1810"/>
    <w:rsid w:val="00405EFD"/>
    <w:rsid w:val="00480B29"/>
    <w:rsid w:val="00547EC7"/>
    <w:rsid w:val="00660AE6"/>
    <w:rsid w:val="00692E74"/>
    <w:rsid w:val="00700FF1"/>
    <w:rsid w:val="007447FE"/>
    <w:rsid w:val="007B42DF"/>
    <w:rsid w:val="007D1D3B"/>
    <w:rsid w:val="0082101C"/>
    <w:rsid w:val="00863BBD"/>
    <w:rsid w:val="00873AC8"/>
    <w:rsid w:val="008F7CD1"/>
    <w:rsid w:val="009B3F60"/>
    <w:rsid w:val="00A83FF3"/>
    <w:rsid w:val="00A94275"/>
    <w:rsid w:val="00A951E4"/>
    <w:rsid w:val="00AC033B"/>
    <w:rsid w:val="00B35B85"/>
    <w:rsid w:val="00B9575F"/>
    <w:rsid w:val="00BE4852"/>
    <w:rsid w:val="00C03F64"/>
    <w:rsid w:val="00C27573"/>
    <w:rsid w:val="00C53AAA"/>
    <w:rsid w:val="00C83A6F"/>
    <w:rsid w:val="00CA1663"/>
    <w:rsid w:val="00CA3E33"/>
    <w:rsid w:val="00CD768D"/>
    <w:rsid w:val="00DD673F"/>
    <w:rsid w:val="00DE798D"/>
    <w:rsid w:val="00E33F66"/>
    <w:rsid w:val="00E558C1"/>
    <w:rsid w:val="00E90AC0"/>
    <w:rsid w:val="00EB7C34"/>
    <w:rsid w:val="00F31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3981F"/>
  <w15:chartTrackingRefBased/>
  <w15:docId w15:val="{6FADFA16-DDB4-4BB9-B97A-BA2B5D2D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3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3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3B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3B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3B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B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B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B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BB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3B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3B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3B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3B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3B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B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B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B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BBD"/>
    <w:rPr>
      <w:rFonts w:eastAsiaTheme="majorEastAsia" w:cstheme="majorBidi"/>
      <w:color w:val="272727" w:themeColor="text1" w:themeTint="D8"/>
    </w:rPr>
  </w:style>
  <w:style w:type="paragraph" w:styleId="Titel">
    <w:name w:val="Title"/>
    <w:basedOn w:val="Standard"/>
    <w:next w:val="Standard"/>
    <w:link w:val="TitelZchn"/>
    <w:uiPriority w:val="10"/>
    <w:qFormat/>
    <w:rsid w:val="00863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B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BB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B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BB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BBD"/>
    <w:rPr>
      <w:i/>
      <w:iCs/>
      <w:color w:val="404040" w:themeColor="text1" w:themeTint="BF"/>
    </w:rPr>
  </w:style>
  <w:style w:type="paragraph" w:styleId="Listenabsatz">
    <w:name w:val="List Paragraph"/>
    <w:basedOn w:val="Standard"/>
    <w:uiPriority w:val="34"/>
    <w:qFormat/>
    <w:rsid w:val="00863BBD"/>
    <w:pPr>
      <w:ind w:left="720"/>
      <w:contextualSpacing/>
    </w:pPr>
  </w:style>
  <w:style w:type="character" w:styleId="IntensiveHervorhebung">
    <w:name w:val="Intense Emphasis"/>
    <w:basedOn w:val="Absatz-Standardschriftart"/>
    <w:uiPriority w:val="21"/>
    <w:qFormat/>
    <w:rsid w:val="00863BBD"/>
    <w:rPr>
      <w:i/>
      <w:iCs/>
      <w:color w:val="0F4761" w:themeColor="accent1" w:themeShade="BF"/>
    </w:rPr>
  </w:style>
  <w:style w:type="paragraph" w:styleId="IntensivesZitat">
    <w:name w:val="Intense Quote"/>
    <w:basedOn w:val="Standard"/>
    <w:next w:val="Standard"/>
    <w:link w:val="IntensivesZitatZchn"/>
    <w:uiPriority w:val="30"/>
    <w:qFormat/>
    <w:rsid w:val="00863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BBD"/>
    <w:rPr>
      <w:i/>
      <w:iCs/>
      <w:color w:val="0F4761" w:themeColor="accent1" w:themeShade="BF"/>
    </w:rPr>
  </w:style>
  <w:style w:type="character" w:styleId="IntensiverVerweis">
    <w:name w:val="Intense Reference"/>
    <w:basedOn w:val="Absatz-Standardschriftart"/>
    <w:uiPriority w:val="32"/>
    <w:qFormat/>
    <w:rsid w:val="00863BBD"/>
    <w:rPr>
      <w:b/>
      <w:bCs/>
      <w:smallCaps/>
      <w:color w:val="0F4761" w:themeColor="accent1" w:themeShade="BF"/>
      <w:spacing w:val="5"/>
    </w:rPr>
  </w:style>
  <w:style w:type="character" w:styleId="Hyperlink">
    <w:name w:val="Hyperlink"/>
    <w:basedOn w:val="Absatz-Standardschriftart"/>
    <w:uiPriority w:val="99"/>
    <w:unhideWhenUsed/>
    <w:rsid w:val="00405EFD"/>
    <w:rPr>
      <w:color w:val="467886" w:themeColor="hyperlink"/>
      <w:u w:val="single"/>
    </w:rPr>
  </w:style>
  <w:style w:type="character" w:styleId="NichtaufgelsteErwhnung">
    <w:name w:val="Unresolved Mention"/>
    <w:basedOn w:val="Absatz-Standardschriftart"/>
    <w:uiPriority w:val="99"/>
    <w:semiHidden/>
    <w:unhideWhenUsed/>
    <w:rsid w:val="00405EFD"/>
    <w:rPr>
      <w:color w:val="605E5C"/>
      <w:shd w:val="clear" w:color="auto" w:fill="E1DFDD"/>
    </w:rPr>
  </w:style>
  <w:style w:type="paragraph" w:styleId="Kopfzeile">
    <w:name w:val="header"/>
    <w:basedOn w:val="Standard"/>
    <w:link w:val="KopfzeileZchn"/>
    <w:uiPriority w:val="99"/>
    <w:unhideWhenUsed/>
    <w:rsid w:val="004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5EFD"/>
  </w:style>
  <w:style w:type="paragraph" w:styleId="Fuzeile">
    <w:name w:val="footer"/>
    <w:basedOn w:val="Standard"/>
    <w:link w:val="FuzeileZchn"/>
    <w:uiPriority w:val="99"/>
    <w:unhideWhenUsed/>
    <w:rsid w:val="004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5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10">
      <w:bodyDiv w:val="1"/>
      <w:marLeft w:val="0"/>
      <w:marRight w:val="0"/>
      <w:marTop w:val="0"/>
      <w:marBottom w:val="0"/>
      <w:divBdr>
        <w:top w:val="none" w:sz="0" w:space="0" w:color="auto"/>
        <w:left w:val="none" w:sz="0" w:space="0" w:color="auto"/>
        <w:bottom w:val="none" w:sz="0" w:space="0" w:color="auto"/>
        <w:right w:val="none" w:sz="0" w:space="0" w:color="auto"/>
      </w:divBdr>
    </w:div>
    <w:div w:id="73816625">
      <w:bodyDiv w:val="1"/>
      <w:marLeft w:val="0"/>
      <w:marRight w:val="0"/>
      <w:marTop w:val="0"/>
      <w:marBottom w:val="0"/>
      <w:divBdr>
        <w:top w:val="none" w:sz="0" w:space="0" w:color="auto"/>
        <w:left w:val="none" w:sz="0" w:space="0" w:color="auto"/>
        <w:bottom w:val="none" w:sz="0" w:space="0" w:color="auto"/>
        <w:right w:val="none" w:sz="0" w:space="0" w:color="auto"/>
      </w:divBdr>
    </w:div>
    <w:div w:id="99961047">
      <w:bodyDiv w:val="1"/>
      <w:marLeft w:val="0"/>
      <w:marRight w:val="0"/>
      <w:marTop w:val="0"/>
      <w:marBottom w:val="0"/>
      <w:divBdr>
        <w:top w:val="none" w:sz="0" w:space="0" w:color="auto"/>
        <w:left w:val="none" w:sz="0" w:space="0" w:color="auto"/>
        <w:bottom w:val="none" w:sz="0" w:space="0" w:color="auto"/>
        <w:right w:val="none" w:sz="0" w:space="0" w:color="auto"/>
      </w:divBdr>
    </w:div>
    <w:div w:id="159397031">
      <w:bodyDiv w:val="1"/>
      <w:marLeft w:val="0"/>
      <w:marRight w:val="0"/>
      <w:marTop w:val="0"/>
      <w:marBottom w:val="0"/>
      <w:divBdr>
        <w:top w:val="none" w:sz="0" w:space="0" w:color="auto"/>
        <w:left w:val="none" w:sz="0" w:space="0" w:color="auto"/>
        <w:bottom w:val="none" w:sz="0" w:space="0" w:color="auto"/>
        <w:right w:val="none" w:sz="0" w:space="0" w:color="auto"/>
      </w:divBdr>
      <w:divsChild>
        <w:div w:id="718628259">
          <w:marLeft w:val="360"/>
          <w:marRight w:val="0"/>
          <w:marTop w:val="200"/>
          <w:marBottom w:val="0"/>
          <w:divBdr>
            <w:top w:val="none" w:sz="0" w:space="0" w:color="auto"/>
            <w:left w:val="none" w:sz="0" w:space="0" w:color="auto"/>
            <w:bottom w:val="none" w:sz="0" w:space="0" w:color="auto"/>
            <w:right w:val="none" w:sz="0" w:space="0" w:color="auto"/>
          </w:divBdr>
        </w:div>
        <w:div w:id="1285577502">
          <w:marLeft w:val="360"/>
          <w:marRight w:val="0"/>
          <w:marTop w:val="200"/>
          <w:marBottom w:val="0"/>
          <w:divBdr>
            <w:top w:val="none" w:sz="0" w:space="0" w:color="auto"/>
            <w:left w:val="none" w:sz="0" w:space="0" w:color="auto"/>
            <w:bottom w:val="none" w:sz="0" w:space="0" w:color="auto"/>
            <w:right w:val="none" w:sz="0" w:space="0" w:color="auto"/>
          </w:divBdr>
        </w:div>
        <w:div w:id="1265962894">
          <w:marLeft w:val="360"/>
          <w:marRight w:val="0"/>
          <w:marTop w:val="200"/>
          <w:marBottom w:val="0"/>
          <w:divBdr>
            <w:top w:val="none" w:sz="0" w:space="0" w:color="auto"/>
            <w:left w:val="none" w:sz="0" w:space="0" w:color="auto"/>
            <w:bottom w:val="none" w:sz="0" w:space="0" w:color="auto"/>
            <w:right w:val="none" w:sz="0" w:space="0" w:color="auto"/>
          </w:divBdr>
        </w:div>
        <w:div w:id="567035049">
          <w:marLeft w:val="360"/>
          <w:marRight w:val="0"/>
          <w:marTop w:val="200"/>
          <w:marBottom w:val="0"/>
          <w:divBdr>
            <w:top w:val="none" w:sz="0" w:space="0" w:color="auto"/>
            <w:left w:val="none" w:sz="0" w:space="0" w:color="auto"/>
            <w:bottom w:val="none" w:sz="0" w:space="0" w:color="auto"/>
            <w:right w:val="none" w:sz="0" w:space="0" w:color="auto"/>
          </w:divBdr>
        </w:div>
        <w:div w:id="233203946">
          <w:marLeft w:val="360"/>
          <w:marRight w:val="0"/>
          <w:marTop w:val="200"/>
          <w:marBottom w:val="0"/>
          <w:divBdr>
            <w:top w:val="none" w:sz="0" w:space="0" w:color="auto"/>
            <w:left w:val="none" w:sz="0" w:space="0" w:color="auto"/>
            <w:bottom w:val="none" w:sz="0" w:space="0" w:color="auto"/>
            <w:right w:val="none" w:sz="0" w:space="0" w:color="auto"/>
          </w:divBdr>
        </w:div>
        <w:div w:id="1707295675">
          <w:marLeft w:val="360"/>
          <w:marRight w:val="0"/>
          <w:marTop w:val="200"/>
          <w:marBottom w:val="0"/>
          <w:divBdr>
            <w:top w:val="none" w:sz="0" w:space="0" w:color="auto"/>
            <w:left w:val="none" w:sz="0" w:space="0" w:color="auto"/>
            <w:bottom w:val="none" w:sz="0" w:space="0" w:color="auto"/>
            <w:right w:val="none" w:sz="0" w:space="0" w:color="auto"/>
          </w:divBdr>
        </w:div>
        <w:div w:id="182793540">
          <w:marLeft w:val="360"/>
          <w:marRight w:val="0"/>
          <w:marTop w:val="200"/>
          <w:marBottom w:val="0"/>
          <w:divBdr>
            <w:top w:val="none" w:sz="0" w:space="0" w:color="auto"/>
            <w:left w:val="none" w:sz="0" w:space="0" w:color="auto"/>
            <w:bottom w:val="none" w:sz="0" w:space="0" w:color="auto"/>
            <w:right w:val="none" w:sz="0" w:space="0" w:color="auto"/>
          </w:divBdr>
        </w:div>
        <w:div w:id="1524511332">
          <w:marLeft w:val="360"/>
          <w:marRight w:val="0"/>
          <w:marTop w:val="200"/>
          <w:marBottom w:val="0"/>
          <w:divBdr>
            <w:top w:val="none" w:sz="0" w:space="0" w:color="auto"/>
            <w:left w:val="none" w:sz="0" w:space="0" w:color="auto"/>
            <w:bottom w:val="none" w:sz="0" w:space="0" w:color="auto"/>
            <w:right w:val="none" w:sz="0" w:space="0" w:color="auto"/>
          </w:divBdr>
        </w:div>
        <w:div w:id="921989890">
          <w:marLeft w:val="360"/>
          <w:marRight w:val="0"/>
          <w:marTop w:val="200"/>
          <w:marBottom w:val="0"/>
          <w:divBdr>
            <w:top w:val="none" w:sz="0" w:space="0" w:color="auto"/>
            <w:left w:val="none" w:sz="0" w:space="0" w:color="auto"/>
            <w:bottom w:val="none" w:sz="0" w:space="0" w:color="auto"/>
            <w:right w:val="none" w:sz="0" w:space="0" w:color="auto"/>
          </w:divBdr>
        </w:div>
        <w:div w:id="470440866">
          <w:marLeft w:val="360"/>
          <w:marRight w:val="0"/>
          <w:marTop w:val="200"/>
          <w:marBottom w:val="0"/>
          <w:divBdr>
            <w:top w:val="none" w:sz="0" w:space="0" w:color="auto"/>
            <w:left w:val="none" w:sz="0" w:space="0" w:color="auto"/>
            <w:bottom w:val="none" w:sz="0" w:space="0" w:color="auto"/>
            <w:right w:val="none" w:sz="0" w:space="0" w:color="auto"/>
          </w:divBdr>
        </w:div>
      </w:divsChild>
    </w:div>
    <w:div w:id="205415134">
      <w:bodyDiv w:val="1"/>
      <w:marLeft w:val="0"/>
      <w:marRight w:val="0"/>
      <w:marTop w:val="0"/>
      <w:marBottom w:val="0"/>
      <w:divBdr>
        <w:top w:val="none" w:sz="0" w:space="0" w:color="auto"/>
        <w:left w:val="none" w:sz="0" w:space="0" w:color="auto"/>
        <w:bottom w:val="none" w:sz="0" w:space="0" w:color="auto"/>
        <w:right w:val="none" w:sz="0" w:space="0" w:color="auto"/>
      </w:divBdr>
    </w:div>
    <w:div w:id="1338463471">
      <w:bodyDiv w:val="1"/>
      <w:marLeft w:val="0"/>
      <w:marRight w:val="0"/>
      <w:marTop w:val="0"/>
      <w:marBottom w:val="0"/>
      <w:divBdr>
        <w:top w:val="none" w:sz="0" w:space="0" w:color="auto"/>
        <w:left w:val="none" w:sz="0" w:space="0" w:color="auto"/>
        <w:bottom w:val="none" w:sz="0" w:space="0" w:color="auto"/>
        <w:right w:val="none" w:sz="0" w:space="0" w:color="auto"/>
      </w:divBdr>
    </w:div>
    <w:div w:id="1501695576">
      <w:bodyDiv w:val="1"/>
      <w:marLeft w:val="0"/>
      <w:marRight w:val="0"/>
      <w:marTop w:val="0"/>
      <w:marBottom w:val="0"/>
      <w:divBdr>
        <w:top w:val="none" w:sz="0" w:space="0" w:color="auto"/>
        <w:left w:val="none" w:sz="0" w:space="0" w:color="auto"/>
        <w:bottom w:val="none" w:sz="0" w:space="0" w:color="auto"/>
        <w:right w:val="none" w:sz="0" w:space="0" w:color="auto"/>
      </w:divBdr>
    </w:div>
    <w:div w:id="1558855842">
      <w:bodyDiv w:val="1"/>
      <w:marLeft w:val="0"/>
      <w:marRight w:val="0"/>
      <w:marTop w:val="0"/>
      <w:marBottom w:val="0"/>
      <w:divBdr>
        <w:top w:val="none" w:sz="0" w:space="0" w:color="auto"/>
        <w:left w:val="none" w:sz="0" w:space="0" w:color="auto"/>
        <w:bottom w:val="none" w:sz="0" w:space="0" w:color="auto"/>
        <w:right w:val="none" w:sz="0" w:space="0" w:color="auto"/>
      </w:divBdr>
    </w:div>
    <w:div w:id="1593394955">
      <w:bodyDiv w:val="1"/>
      <w:marLeft w:val="0"/>
      <w:marRight w:val="0"/>
      <w:marTop w:val="0"/>
      <w:marBottom w:val="0"/>
      <w:divBdr>
        <w:top w:val="none" w:sz="0" w:space="0" w:color="auto"/>
        <w:left w:val="none" w:sz="0" w:space="0" w:color="auto"/>
        <w:bottom w:val="none" w:sz="0" w:space="0" w:color="auto"/>
        <w:right w:val="none" w:sz="0" w:space="0" w:color="auto"/>
      </w:divBdr>
      <w:divsChild>
        <w:div w:id="1890804758">
          <w:marLeft w:val="360"/>
          <w:marRight w:val="0"/>
          <w:marTop w:val="200"/>
          <w:marBottom w:val="0"/>
          <w:divBdr>
            <w:top w:val="none" w:sz="0" w:space="0" w:color="auto"/>
            <w:left w:val="none" w:sz="0" w:space="0" w:color="auto"/>
            <w:bottom w:val="none" w:sz="0" w:space="0" w:color="auto"/>
            <w:right w:val="none" w:sz="0" w:space="0" w:color="auto"/>
          </w:divBdr>
        </w:div>
        <w:div w:id="268240172">
          <w:marLeft w:val="360"/>
          <w:marRight w:val="0"/>
          <w:marTop w:val="200"/>
          <w:marBottom w:val="0"/>
          <w:divBdr>
            <w:top w:val="none" w:sz="0" w:space="0" w:color="auto"/>
            <w:left w:val="none" w:sz="0" w:space="0" w:color="auto"/>
            <w:bottom w:val="none" w:sz="0" w:space="0" w:color="auto"/>
            <w:right w:val="none" w:sz="0" w:space="0" w:color="auto"/>
          </w:divBdr>
        </w:div>
        <w:div w:id="294025676">
          <w:marLeft w:val="360"/>
          <w:marRight w:val="0"/>
          <w:marTop w:val="200"/>
          <w:marBottom w:val="0"/>
          <w:divBdr>
            <w:top w:val="none" w:sz="0" w:space="0" w:color="auto"/>
            <w:left w:val="none" w:sz="0" w:space="0" w:color="auto"/>
            <w:bottom w:val="none" w:sz="0" w:space="0" w:color="auto"/>
            <w:right w:val="none" w:sz="0" w:space="0" w:color="auto"/>
          </w:divBdr>
        </w:div>
        <w:div w:id="973170222">
          <w:marLeft w:val="360"/>
          <w:marRight w:val="0"/>
          <w:marTop w:val="200"/>
          <w:marBottom w:val="0"/>
          <w:divBdr>
            <w:top w:val="none" w:sz="0" w:space="0" w:color="auto"/>
            <w:left w:val="none" w:sz="0" w:space="0" w:color="auto"/>
            <w:bottom w:val="none" w:sz="0" w:space="0" w:color="auto"/>
            <w:right w:val="none" w:sz="0" w:space="0" w:color="auto"/>
          </w:divBdr>
        </w:div>
        <w:div w:id="997535646">
          <w:marLeft w:val="360"/>
          <w:marRight w:val="0"/>
          <w:marTop w:val="200"/>
          <w:marBottom w:val="0"/>
          <w:divBdr>
            <w:top w:val="none" w:sz="0" w:space="0" w:color="auto"/>
            <w:left w:val="none" w:sz="0" w:space="0" w:color="auto"/>
            <w:bottom w:val="none" w:sz="0" w:space="0" w:color="auto"/>
            <w:right w:val="none" w:sz="0" w:space="0" w:color="auto"/>
          </w:divBdr>
        </w:div>
        <w:div w:id="698746024">
          <w:marLeft w:val="360"/>
          <w:marRight w:val="0"/>
          <w:marTop w:val="200"/>
          <w:marBottom w:val="0"/>
          <w:divBdr>
            <w:top w:val="none" w:sz="0" w:space="0" w:color="auto"/>
            <w:left w:val="none" w:sz="0" w:space="0" w:color="auto"/>
            <w:bottom w:val="none" w:sz="0" w:space="0" w:color="auto"/>
            <w:right w:val="none" w:sz="0" w:space="0" w:color="auto"/>
          </w:divBdr>
        </w:div>
        <w:div w:id="644700483">
          <w:marLeft w:val="360"/>
          <w:marRight w:val="0"/>
          <w:marTop w:val="200"/>
          <w:marBottom w:val="0"/>
          <w:divBdr>
            <w:top w:val="none" w:sz="0" w:space="0" w:color="auto"/>
            <w:left w:val="none" w:sz="0" w:space="0" w:color="auto"/>
            <w:bottom w:val="none" w:sz="0" w:space="0" w:color="auto"/>
            <w:right w:val="none" w:sz="0" w:space="0" w:color="auto"/>
          </w:divBdr>
        </w:div>
        <w:div w:id="333192148">
          <w:marLeft w:val="360"/>
          <w:marRight w:val="0"/>
          <w:marTop w:val="200"/>
          <w:marBottom w:val="0"/>
          <w:divBdr>
            <w:top w:val="none" w:sz="0" w:space="0" w:color="auto"/>
            <w:left w:val="none" w:sz="0" w:space="0" w:color="auto"/>
            <w:bottom w:val="none" w:sz="0" w:space="0" w:color="auto"/>
            <w:right w:val="none" w:sz="0" w:space="0" w:color="auto"/>
          </w:divBdr>
        </w:div>
        <w:div w:id="476872612">
          <w:marLeft w:val="360"/>
          <w:marRight w:val="0"/>
          <w:marTop w:val="200"/>
          <w:marBottom w:val="0"/>
          <w:divBdr>
            <w:top w:val="none" w:sz="0" w:space="0" w:color="auto"/>
            <w:left w:val="none" w:sz="0" w:space="0" w:color="auto"/>
            <w:bottom w:val="none" w:sz="0" w:space="0" w:color="auto"/>
            <w:right w:val="none" w:sz="0" w:space="0" w:color="auto"/>
          </w:divBdr>
        </w:div>
        <w:div w:id="681517754">
          <w:marLeft w:val="360"/>
          <w:marRight w:val="0"/>
          <w:marTop w:val="200"/>
          <w:marBottom w:val="0"/>
          <w:divBdr>
            <w:top w:val="none" w:sz="0" w:space="0" w:color="auto"/>
            <w:left w:val="none" w:sz="0" w:space="0" w:color="auto"/>
            <w:bottom w:val="none" w:sz="0" w:space="0" w:color="auto"/>
            <w:right w:val="none" w:sz="0" w:space="0" w:color="auto"/>
          </w:divBdr>
        </w:div>
        <w:div w:id="80764163">
          <w:marLeft w:val="360"/>
          <w:marRight w:val="0"/>
          <w:marTop w:val="200"/>
          <w:marBottom w:val="0"/>
          <w:divBdr>
            <w:top w:val="none" w:sz="0" w:space="0" w:color="auto"/>
            <w:left w:val="none" w:sz="0" w:space="0" w:color="auto"/>
            <w:bottom w:val="none" w:sz="0" w:space="0" w:color="auto"/>
            <w:right w:val="none" w:sz="0" w:space="0" w:color="auto"/>
          </w:divBdr>
        </w:div>
      </w:divsChild>
    </w:div>
    <w:div w:id="1810514573">
      <w:bodyDiv w:val="1"/>
      <w:marLeft w:val="0"/>
      <w:marRight w:val="0"/>
      <w:marTop w:val="0"/>
      <w:marBottom w:val="0"/>
      <w:divBdr>
        <w:top w:val="none" w:sz="0" w:space="0" w:color="auto"/>
        <w:left w:val="none" w:sz="0" w:space="0" w:color="auto"/>
        <w:bottom w:val="none" w:sz="0" w:space="0" w:color="auto"/>
        <w:right w:val="none" w:sz="0" w:space="0" w:color="auto"/>
      </w:divBdr>
    </w:div>
    <w:div w:id="2013949420">
      <w:bodyDiv w:val="1"/>
      <w:marLeft w:val="0"/>
      <w:marRight w:val="0"/>
      <w:marTop w:val="0"/>
      <w:marBottom w:val="0"/>
      <w:divBdr>
        <w:top w:val="none" w:sz="0" w:space="0" w:color="auto"/>
        <w:left w:val="none" w:sz="0" w:space="0" w:color="auto"/>
        <w:bottom w:val="none" w:sz="0" w:space="0" w:color="auto"/>
        <w:right w:val="none" w:sz="0" w:space="0" w:color="auto"/>
      </w:divBdr>
    </w:div>
    <w:div w:id="21322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yperkulturell.de/hotword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13411</Characters>
  <Application>Microsoft Office Word</Application>
  <DocSecurity>0</DocSecurity>
  <Lines>291</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Tschek</dc:creator>
  <cp:keywords>, docId:5DDB2B1B96300D2377C4EEC6B956B6D9</cp:keywords>
  <dc:description/>
  <cp:lastModifiedBy>Klara Tschek</cp:lastModifiedBy>
  <cp:revision>3</cp:revision>
  <dcterms:created xsi:type="dcterms:W3CDTF">2025-05-24T13:34:00Z</dcterms:created>
  <dcterms:modified xsi:type="dcterms:W3CDTF">2025-05-29T17:26:00Z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f3f36bb5-6825-442a-a694-0bbd9e16dbde</vt:lpwstr>
  </property>
</Properties>
</file>