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68F86" w14:textId="5B2D2E15" w:rsidR="00205F1B" w:rsidRPr="00916769" w:rsidRDefault="00A31306" w:rsidP="00A31306">
      <w:pPr>
        <w:pStyle w:val="Nadpis1"/>
        <w:jc w:val="both"/>
      </w:pPr>
      <w:r w:rsidRPr="00916769">
        <w:t>Porovnání přístupu k řešení rasové diskriminace ČR a EU</w:t>
      </w:r>
    </w:p>
    <w:p w14:paraId="73098982" w14:textId="4D60A5C9" w:rsidR="00AF7B6F" w:rsidRDefault="00AF7B6F" w:rsidP="00A31306">
      <w:pPr>
        <w:jc w:val="both"/>
      </w:pPr>
      <w:r w:rsidRPr="00916769">
        <w:t>Autor: Albert Štěpánek</w:t>
      </w:r>
    </w:p>
    <w:p w14:paraId="77E84C9E" w14:textId="68C1C351" w:rsidR="00D62FB1" w:rsidRDefault="00D62FB1" w:rsidP="00D62FB1">
      <w:pPr>
        <w:pStyle w:val="Nadpis2"/>
        <w:numPr>
          <w:ilvl w:val="0"/>
          <w:numId w:val="1"/>
        </w:numPr>
      </w:pPr>
      <w:r>
        <w:t>Abstrakt</w:t>
      </w:r>
    </w:p>
    <w:p w14:paraId="768C5B70" w14:textId="624D4CF3" w:rsidR="00D62FB1" w:rsidRDefault="00D62FB1" w:rsidP="00D62FB1">
      <w:r>
        <w:t xml:space="preserve">Tato práce se zabývá porovnáním přístupu k řešení rasové diskriminace ČR a EU. Jedná se především o porovnání aktivního přístupu Evropské unie a pasivního přístupu České republiky k řešení otázky rasové diskriminace. </w:t>
      </w:r>
    </w:p>
    <w:p w14:paraId="0887EEA8" w14:textId="7EB01CC2" w:rsidR="008F7E2C" w:rsidRDefault="008F7E2C" w:rsidP="00D62FB1">
      <w:r>
        <w:t>Klíčová slova: Rasismus, řešení, diskriminace, přístup</w:t>
      </w:r>
    </w:p>
    <w:p w14:paraId="4550B1B8" w14:textId="6E957DF0" w:rsidR="00D62FB1" w:rsidRPr="006420CA" w:rsidRDefault="00D62FB1" w:rsidP="00D62FB1">
      <w:pPr>
        <w:pStyle w:val="Nadpis2"/>
        <w:numPr>
          <w:ilvl w:val="0"/>
          <w:numId w:val="1"/>
        </w:numPr>
        <w:rPr>
          <w:lang w:val="en-US"/>
        </w:rPr>
      </w:pPr>
      <w:r w:rsidRPr="006420CA">
        <w:rPr>
          <w:lang w:val="en-US"/>
        </w:rPr>
        <w:t>Abstract</w:t>
      </w:r>
    </w:p>
    <w:p w14:paraId="63A10BB8" w14:textId="4B6869E3" w:rsidR="00D62FB1" w:rsidRDefault="00CF4D4D" w:rsidP="00D62FB1">
      <w:pPr>
        <w:rPr>
          <w:lang w:val="en"/>
        </w:rPr>
      </w:pPr>
      <w:r w:rsidRPr="00CF4D4D">
        <w:rPr>
          <w:lang w:val="en"/>
        </w:rPr>
        <w:t xml:space="preserve">This thesis </w:t>
      </w:r>
      <w:r w:rsidR="0044741B">
        <w:rPr>
          <w:lang w:val="en"/>
        </w:rPr>
        <w:t>focuses</w:t>
      </w:r>
      <w:r>
        <w:rPr>
          <w:lang w:val="en"/>
        </w:rPr>
        <w:t xml:space="preserve"> on</w:t>
      </w:r>
      <w:r w:rsidRPr="00CF4D4D">
        <w:rPr>
          <w:lang w:val="en"/>
        </w:rPr>
        <w:t xml:space="preserve"> a comparison of the approach to solving racial discrimination in the Czech Republic and the EU. It is </w:t>
      </w:r>
      <w:r>
        <w:rPr>
          <w:lang w:val="en"/>
        </w:rPr>
        <w:t>mainly</w:t>
      </w:r>
      <w:r w:rsidRPr="00CF4D4D">
        <w:rPr>
          <w:lang w:val="en"/>
        </w:rPr>
        <w:t xml:space="preserve"> a comparison of the active approach of the European Union and the passive approach of the Czech Republic to solving issues of racial discrimination.</w:t>
      </w:r>
    </w:p>
    <w:p w14:paraId="1A40FD33" w14:textId="1FCD4224" w:rsidR="008F7E2C" w:rsidRPr="00D62FB1" w:rsidRDefault="008F7E2C" w:rsidP="00D62FB1">
      <w:pPr>
        <w:rPr>
          <w:lang w:val="en-US"/>
        </w:rPr>
      </w:pPr>
      <w:r>
        <w:rPr>
          <w:lang w:val="en"/>
        </w:rPr>
        <w:t>Keywords: racism, solution, solving, discrimination, approach</w:t>
      </w:r>
    </w:p>
    <w:p w14:paraId="479A83CD" w14:textId="13B9477F" w:rsidR="00F72C84" w:rsidRPr="00916769" w:rsidRDefault="00F72C84" w:rsidP="00A31306">
      <w:pPr>
        <w:pStyle w:val="Nadpis2"/>
        <w:numPr>
          <w:ilvl w:val="0"/>
          <w:numId w:val="1"/>
        </w:numPr>
        <w:jc w:val="both"/>
      </w:pPr>
      <w:r w:rsidRPr="00916769">
        <w:t>Úvod</w:t>
      </w:r>
    </w:p>
    <w:p w14:paraId="04977FFC" w14:textId="76ACA149" w:rsidR="00F72C84" w:rsidRPr="00916769" w:rsidRDefault="000F6E51" w:rsidP="00A31306">
      <w:pPr>
        <w:jc w:val="both"/>
      </w:pPr>
      <w:r w:rsidRPr="00916769">
        <w:t>Evropské státy 21. století se nachází v paradoxní situaci.</w:t>
      </w:r>
      <w:r w:rsidR="00C5228B" w:rsidRPr="00916769">
        <w:t xml:space="preserve"> Po </w:t>
      </w:r>
      <w:r w:rsidR="00FE0DCD" w:rsidRPr="00916769">
        <w:t>pádu železné opony v</w:t>
      </w:r>
      <w:r w:rsidR="00C5228B" w:rsidRPr="00916769">
        <w:t xml:space="preserve"> zemí</w:t>
      </w:r>
      <w:r w:rsidR="00FE0DCD" w:rsidRPr="00916769">
        <w:t>ch</w:t>
      </w:r>
      <w:r w:rsidR="00C5228B" w:rsidRPr="00916769">
        <w:t xml:space="preserve"> východní a střední Evropy se zdálo, </w:t>
      </w:r>
      <w:r w:rsidR="00FE0DCD" w:rsidRPr="00916769">
        <w:t>že situace Evropy jako celku se bude pouze zlepšovat</w:t>
      </w:r>
      <w:r w:rsidR="00112117" w:rsidRPr="00916769">
        <w:t xml:space="preserve">. Tato představa byla podpořena </w:t>
      </w:r>
      <w:r w:rsidR="00A11EBB" w:rsidRPr="00916769">
        <w:t xml:space="preserve">i </w:t>
      </w:r>
      <w:r w:rsidR="00112117" w:rsidRPr="00916769">
        <w:t>rychlou integrací těchto států do západních struktur EU a NATO.</w:t>
      </w:r>
      <w:r w:rsidRPr="00916769">
        <w:t xml:space="preserve"> </w:t>
      </w:r>
      <w:r w:rsidR="009A7DC7" w:rsidRPr="00916769">
        <w:t>Kvalita života v Evropských zemích se skutečně od pádu železné opony zlepšuje</w:t>
      </w:r>
      <w:r w:rsidR="00105C39" w:rsidRPr="00916769">
        <w:t xml:space="preserve"> (ANDOR, 2019)</w:t>
      </w:r>
      <w:r w:rsidR="009A7DC7" w:rsidRPr="00916769">
        <w:t>. Je ovšem důležité se zabývat i otázkami</w:t>
      </w:r>
      <w:r w:rsidR="0049228D" w:rsidRPr="00916769">
        <w:t>,</w:t>
      </w:r>
      <w:r w:rsidR="009A7DC7" w:rsidRPr="00916769">
        <w:t xml:space="preserve"> jejichž </w:t>
      </w:r>
      <w:r w:rsidR="0049228D" w:rsidRPr="00916769">
        <w:t>příčiny nejsou na první pohled, tak jednoznačné a tím pádem jsou jejich řešení o řád složitější. Otázka rasismu je v kontextu lidského rozvoje obzvlášť důležitá.</w:t>
      </w:r>
    </w:p>
    <w:p w14:paraId="31315D62" w14:textId="711C318F" w:rsidR="00B0569E" w:rsidRPr="00916769" w:rsidRDefault="001C1AE3" w:rsidP="00A87286">
      <w:pPr>
        <w:jc w:val="both"/>
      </w:pPr>
      <w:r w:rsidRPr="00916769">
        <w:t xml:space="preserve">Tento dokument se bude zabývat porovnáním </w:t>
      </w:r>
      <w:r w:rsidR="00A87286" w:rsidRPr="00916769">
        <w:t xml:space="preserve">dvou </w:t>
      </w:r>
      <w:r w:rsidRPr="00916769">
        <w:t>různých přístupů k řešení otázky rasismu</w:t>
      </w:r>
      <w:r w:rsidR="00A87286" w:rsidRPr="00916769">
        <w:t xml:space="preserve">, a to mezi Českou republikou a Evropskou unií jako </w:t>
      </w:r>
      <w:r w:rsidR="00DF6F1C" w:rsidRPr="00916769">
        <w:t xml:space="preserve">nadnárodního </w:t>
      </w:r>
      <w:r w:rsidR="00A87286" w:rsidRPr="00916769">
        <w:t xml:space="preserve">celku. </w:t>
      </w:r>
      <w:r w:rsidR="00DF6F1C" w:rsidRPr="00916769">
        <w:t xml:space="preserve">Považuji za důležité ukázat dva různé přístupy k řešení </w:t>
      </w:r>
      <w:r w:rsidR="00D14C34" w:rsidRPr="00916769">
        <w:t xml:space="preserve">problému, který se netýká pouze </w:t>
      </w:r>
      <w:r w:rsidR="002331D0" w:rsidRPr="00916769">
        <w:t>těch</w:t>
      </w:r>
      <w:r w:rsidR="00D14C34" w:rsidRPr="00916769">
        <w:t xml:space="preserve">, </w:t>
      </w:r>
      <w:r w:rsidR="002331D0" w:rsidRPr="00916769">
        <w:t>kteří jsou diskriminováni</w:t>
      </w:r>
      <w:r w:rsidR="009D2EA7">
        <w:t>,</w:t>
      </w:r>
      <w:r w:rsidR="002331D0" w:rsidRPr="00916769">
        <w:t xml:space="preserve"> </w:t>
      </w:r>
      <w:r w:rsidR="00D14C34" w:rsidRPr="00916769">
        <w:t>ale týká se celé společnosti</w:t>
      </w:r>
      <w:r w:rsidR="00DF6F1C" w:rsidRPr="00916769">
        <w:t>.</w:t>
      </w:r>
    </w:p>
    <w:p w14:paraId="70D892E3" w14:textId="63D7B85E" w:rsidR="000740C2" w:rsidRPr="00916769" w:rsidRDefault="00624A60" w:rsidP="00A31306">
      <w:pPr>
        <w:jc w:val="both"/>
      </w:pPr>
      <w:r w:rsidRPr="00916769">
        <w:t>Pro účely této práce použiji definici rasismu z </w:t>
      </w:r>
      <w:proofErr w:type="spellStart"/>
      <w:r w:rsidRPr="00916769">
        <w:t>Merriam-Webster</w:t>
      </w:r>
      <w:proofErr w:type="spellEnd"/>
      <w:r w:rsidRPr="00916769">
        <w:t xml:space="preserve"> </w:t>
      </w:r>
      <w:proofErr w:type="spellStart"/>
      <w:r w:rsidRPr="00916769">
        <w:t>Dictionary</w:t>
      </w:r>
      <w:proofErr w:type="spellEnd"/>
      <w:r w:rsidRPr="00916769">
        <w:t xml:space="preserve"> „</w:t>
      </w:r>
      <w:r w:rsidR="0060734D" w:rsidRPr="00916769">
        <w:rPr>
          <w:i/>
          <w:iCs/>
        </w:rPr>
        <w:t>Víra, že rasa je základním předpokladem lidských vlastností a schopností, a že rasové rozdíly produkují automatickou nadřazenost určité rasy</w:t>
      </w:r>
      <w:proofErr w:type="gramStart"/>
      <w:r w:rsidRPr="00916769">
        <w:t>“(</w:t>
      </w:r>
      <w:proofErr w:type="gramEnd"/>
      <w:r w:rsidRPr="00916769">
        <w:t>MERRIAM-WEBSTER, 2025</w:t>
      </w:r>
      <w:r w:rsidR="0060734D" w:rsidRPr="00916769">
        <w:t>, přeloženo autorem</w:t>
      </w:r>
      <w:r w:rsidRPr="00916769">
        <w:t>)</w:t>
      </w:r>
      <w:r w:rsidR="0075027A" w:rsidRPr="00916769">
        <w:t>. Tato definice je</w:t>
      </w:r>
      <w:r w:rsidR="00B70BB3" w:rsidRPr="00916769">
        <w:t xml:space="preserve"> obecně</w:t>
      </w:r>
      <w:r w:rsidR="0075027A" w:rsidRPr="00916769">
        <w:t xml:space="preserve"> přijímána </w:t>
      </w:r>
      <w:r w:rsidR="000740C2" w:rsidRPr="00916769">
        <w:t>a dobře zapadá i do další důležité definice.</w:t>
      </w:r>
    </w:p>
    <w:p w14:paraId="3BCE274A" w14:textId="372D3CE7" w:rsidR="00B0569E" w:rsidRPr="00916769" w:rsidRDefault="000740C2" w:rsidP="00A31306">
      <w:pPr>
        <w:jc w:val="both"/>
      </w:pPr>
      <w:r w:rsidRPr="00916769">
        <w:lastRenderedPageBreak/>
        <w:t>Rasovou diskriminaci definuji jako jakoukoliv diskriminaci, která je založena na rasismu, a která se snaží omezit základní lidská práva a svobody postižených osob</w:t>
      </w:r>
      <w:r w:rsidR="00520131" w:rsidRPr="00916769">
        <w:t xml:space="preserve"> (UNITED NATIONS, 1965, Article1).</w:t>
      </w:r>
    </w:p>
    <w:p w14:paraId="746FAC48" w14:textId="699C45CB" w:rsidR="00F81F0C" w:rsidRPr="00916769" w:rsidRDefault="00A074E8" w:rsidP="00A31306">
      <w:pPr>
        <w:pStyle w:val="Nadpis2"/>
        <w:numPr>
          <w:ilvl w:val="0"/>
          <w:numId w:val="1"/>
        </w:numPr>
        <w:jc w:val="both"/>
      </w:pPr>
      <w:r>
        <w:t>Česká republika</w:t>
      </w:r>
    </w:p>
    <w:p w14:paraId="7072E201" w14:textId="6EACBE85" w:rsidR="00F81F0C" w:rsidRPr="00916769" w:rsidRDefault="007D7949" w:rsidP="00A31306">
      <w:pPr>
        <w:jc w:val="both"/>
      </w:pPr>
      <w:r w:rsidRPr="00916769">
        <w:t>Výzkumy ukazují, že rasismus je v České republice stále problém</w:t>
      </w:r>
      <w:r w:rsidR="00E507C2" w:rsidRPr="00916769">
        <w:t xml:space="preserve">. </w:t>
      </w:r>
    </w:p>
    <w:p w14:paraId="1330EDCE" w14:textId="77777777" w:rsidR="00E507C2" w:rsidRPr="00916769" w:rsidRDefault="00E507C2" w:rsidP="00A31306">
      <w:pPr>
        <w:keepNext/>
        <w:jc w:val="both"/>
      </w:pPr>
      <w:r w:rsidRPr="00916769">
        <w:rPr>
          <w:noProof/>
        </w:rPr>
        <w:drawing>
          <wp:inline distT="0" distB="0" distL="0" distR="0" wp14:anchorId="0ECC1531" wp14:editId="0F4FA2D3">
            <wp:extent cx="5943600" cy="3933825"/>
            <wp:effectExtent l="0" t="0" r="0" b="9525"/>
            <wp:docPr id="2344461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44612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0831B" w14:textId="46651F02" w:rsidR="00E507C2" w:rsidRPr="00916769" w:rsidRDefault="00FD53C9" w:rsidP="00A31306">
      <w:pPr>
        <w:pStyle w:val="Titulek"/>
        <w:jc w:val="both"/>
      </w:pPr>
      <w:r w:rsidRPr="00916769">
        <w:t>Graf</w:t>
      </w:r>
      <w:r w:rsidR="00E507C2" w:rsidRPr="00916769">
        <w:t xml:space="preserve"> </w:t>
      </w:r>
      <w:r w:rsidR="00E507C2" w:rsidRPr="00916769">
        <w:fldChar w:fldCharType="begin"/>
      </w:r>
      <w:r w:rsidR="00E507C2" w:rsidRPr="00916769">
        <w:instrText xml:space="preserve"> SEQ Obrázek \* ARABIC </w:instrText>
      </w:r>
      <w:r w:rsidR="00E507C2" w:rsidRPr="00916769">
        <w:fldChar w:fldCharType="separate"/>
      </w:r>
      <w:r w:rsidR="00E507C2" w:rsidRPr="00916769">
        <w:t>1</w:t>
      </w:r>
      <w:r w:rsidR="00E507C2" w:rsidRPr="00916769">
        <w:fldChar w:fldCharType="end"/>
      </w:r>
      <w:proofErr w:type="gramStart"/>
      <w:r w:rsidR="00E507C2" w:rsidRPr="00916769">
        <w:t xml:space="preserve">- </w:t>
      </w:r>
      <w:r w:rsidRPr="00916769">
        <w:t xml:space="preserve"> </w:t>
      </w:r>
      <w:r w:rsidR="001B49A2" w:rsidRPr="00916769">
        <w:t>Legenda</w:t>
      </w:r>
      <w:proofErr w:type="gramEnd"/>
      <w:r w:rsidR="001B49A2" w:rsidRPr="00916769">
        <w:t xml:space="preserve">: Minimum je 0, maximum je 10. </w:t>
      </w:r>
      <w:r w:rsidR="0046537C" w:rsidRPr="00916769">
        <w:t xml:space="preserve">Zdroj: </w:t>
      </w:r>
      <w:r w:rsidRPr="00916769">
        <w:t xml:space="preserve">David Andreas Bell, </w:t>
      </w:r>
      <w:proofErr w:type="spellStart"/>
      <w:r w:rsidRPr="00916769">
        <w:t>Zan</w:t>
      </w:r>
      <w:proofErr w:type="spellEnd"/>
      <w:r w:rsidRPr="00916769">
        <w:t xml:space="preserve"> </w:t>
      </w:r>
      <w:proofErr w:type="spellStart"/>
      <w:r w:rsidRPr="00916769">
        <w:t>Strabac</w:t>
      </w:r>
      <w:proofErr w:type="spellEnd"/>
      <w:r w:rsidRPr="00916769">
        <w:t xml:space="preserve">, Marko Valenta, str. </w:t>
      </w:r>
      <w:r w:rsidR="007275CD" w:rsidRPr="00916769">
        <w:t>13</w:t>
      </w:r>
      <w:r w:rsidR="00375B44" w:rsidRPr="00916769">
        <w:t>. Z</w:t>
      </w:r>
      <w:r w:rsidR="00BA6CEC" w:rsidRPr="00916769">
        <w:t>aloženo na výsledcích</w:t>
      </w:r>
      <w:r w:rsidR="002D142A" w:rsidRPr="00916769">
        <w:t xml:space="preserve"> ESS</w:t>
      </w:r>
      <w:r w:rsidR="00445293" w:rsidRPr="00916769">
        <w:t xml:space="preserve"> </w:t>
      </w:r>
      <w:proofErr w:type="spellStart"/>
      <w:r w:rsidR="00445293" w:rsidRPr="00916769">
        <w:t>round</w:t>
      </w:r>
      <w:proofErr w:type="spellEnd"/>
      <w:r w:rsidR="00445293" w:rsidRPr="00916769">
        <w:t xml:space="preserve"> </w:t>
      </w:r>
      <w:r w:rsidR="002D142A" w:rsidRPr="00916769">
        <w:t>7</w:t>
      </w:r>
    </w:p>
    <w:p w14:paraId="5A5CCA11" w14:textId="306B5907" w:rsidR="001B49A2" w:rsidRPr="00916769" w:rsidRDefault="00131221" w:rsidP="00A31306">
      <w:pPr>
        <w:jc w:val="both"/>
      </w:pPr>
      <w:r w:rsidRPr="00916769">
        <w:t>Respondenti odpovídali</w:t>
      </w:r>
      <w:r w:rsidR="008A379B" w:rsidRPr="00916769">
        <w:t xml:space="preserve"> na </w:t>
      </w:r>
      <w:r w:rsidR="00F038B1" w:rsidRPr="00916769">
        <w:t>to</w:t>
      </w:r>
      <w:r w:rsidR="008B4CEB">
        <w:t>,</w:t>
      </w:r>
      <w:r w:rsidR="00F038B1" w:rsidRPr="00916769">
        <w:t xml:space="preserve"> jak moc je pro ně důležité, že je migrant bí</w:t>
      </w:r>
      <w:r w:rsidR="008B4CEB">
        <w:t>lé barvy pleti</w:t>
      </w:r>
      <w:r w:rsidR="00F038B1" w:rsidRPr="00916769">
        <w:t>, pokud chce do České republiky přijet a žít zde</w:t>
      </w:r>
      <w:r w:rsidR="00307A1A" w:rsidRPr="00916769">
        <w:t xml:space="preserve"> (David Andreas Bell, </w:t>
      </w:r>
      <w:proofErr w:type="spellStart"/>
      <w:r w:rsidR="00307A1A" w:rsidRPr="00916769">
        <w:t>Zan</w:t>
      </w:r>
      <w:proofErr w:type="spellEnd"/>
      <w:r w:rsidR="00307A1A" w:rsidRPr="00916769">
        <w:t xml:space="preserve"> </w:t>
      </w:r>
      <w:proofErr w:type="spellStart"/>
      <w:r w:rsidR="00307A1A" w:rsidRPr="00916769">
        <w:t>Strabac</w:t>
      </w:r>
      <w:proofErr w:type="spellEnd"/>
      <w:r w:rsidR="00307A1A" w:rsidRPr="00916769">
        <w:t>, Marko Valenta, 2022, str, 10)</w:t>
      </w:r>
      <w:r w:rsidR="00F038B1" w:rsidRPr="00916769">
        <w:t>.</w:t>
      </w:r>
    </w:p>
    <w:p w14:paraId="79B4ACDD" w14:textId="76772383" w:rsidR="00D802FB" w:rsidRPr="00916769" w:rsidRDefault="001B49A2" w:rsidP="00A31306">
      <w:pPr>
        <w:jc w:val="both"/>
      </w:pPr>
      <w:r w:rsidRPr="00916769">
        <w:t xml:space="preserve">Z výše přiloženého grafu je vidět, že v české populaci stále převládá </w:t>
      </w:r>
      <w:r w:rsidR="00EF6E6C" w:rsidRPr="00916769">
        <w:t xml:space="preserve">skepse vůči uprchlíkům jiné barvy pleti. Určitě je důležité zmínit, že sběr dat probíhal mezi lety </w:t>
      </w:r>
      <w:r w:rsidR="008B4CEB" w:rsidRPr="00916769">
        <w:t>2014–2015</w:t>
      </w:r>
      <w:r w:rsidR="00EF6E6C" w:rsidRPr="00916769">
        <w:t>, tedy před začátkem migrační krize</w:t>
      </w:r>
      <w:r w:rsidR="00230251" w:rsidRPr="00916769">
        <w:t>.</w:t>
      </w:r>
      <w:r w:rsidR="00D802FB" w:rsidRPr="00916769">
        <w:t xml:space="preserve"> </w:t>
      </w:r>
    </w:p>
    <w:p w14:paraId="196D9C43" w14:textId="341B59F7" w:rsidR="00D802FB" w:rsidRPr="00916769" w:rsidRDefault="00D802FB" w:rsidP="00A31306">
      <w:pPr>
        <w:jc w:val="both"/>
      </w:pPr>
      <w:r w:rsidRPr="00916769">
        <w:t xml:space="preserve">Dále je důležité zmínit tzv. </w:t>
      </w:r>
      <w:proofErr w:type="spellStart"/>
      <w:r w:rsidRPr="00916769">
        <w:t>anticikanismus</w:t>
      </w:r>
      <w:proofErr w:type="spellEnd"/>
      <w:r w:rsidRPr="00916769">
        <w:t xml:space="preserve"> což je forma rasismu mířená proti romské populaci. Projevuje se vyjadřováním jedinců</w:t>
      </w:r>
      <w:r w:rsidR="00272314" w:rsidRPr="00916769">
        <w:t xml:space="preserve"> a</w:t>
      </w:r>
      <w:r w:rsidRPr="00916769">
        <w:t xml:space="preserve"> jednáním institucí</w:t>
      </w:r>
      <w:r w:rsidR="00272314" w:rsidRPr="00916769">
        <w:t>, které vedou k marginalizaci či vylučování romské menšiny ze společnosti (VLÁDA ČR, 2024)</w:t>
      </w:r>
      <w:r w:rsidR="00BA6CEC" w:rsidRPr="00916769">
        <w:t xml:space="preserve">. </w:t>
      </w:r>
    </w:p>
    <w:p w14:paraId="61EDB868" w14:textId="75068D5E" w:rsidR="00AF1BF0" w:rsidRPr="00916769" w:rsidRDefault="00AF1BF0" w:rsidP="00A31306">
      <w:pPr>
        <w:pStyle w:val="Titulek"/>
        <w:keepNext/>
        <w:jc w:val="both"/>
      </w:pPr>
      <w:r w:rsidRPr="00916769">
        <w:lastRenderedPageBreak/>
        <w:t xml:space="preserve">Tabulka </w:t>
      </w:r>
      <w:r w:rsidRPr="00916769">
        <w:fldChar w:fldCharType="begin"/>
      </w:r>
      <w:r w:rsidRPr="00916769">
        <w:instrText xml:space="preserve"> SEQ Tabulka \* ARABIC </w:instrText>
      </w:r>
      <w:r w:rsidRPr="00916769">
        <w:fldChar w:fldCharType="separate"/>
      </w:r>
      <w:r w:rsidRPr="00916769">
        <w:t>1</w:t>
      </w:r>
      <w:r w:rsidRPr="00916769">
        <w:fldChar w:fldCharType="end"/>
      </w:r>
      <w:r w:rsidR="00483752" w:rsidRPr="00916769">
        <w:t xml:space="preserve"> </w:t>
      </w:r>
      <w:r w:rsidRPr="00916769">
        <w:t>- Pocit diskriminace z důvodu romského původu</w:t>
      </w:r>
      <w:r w:rsidR="00C04DC2" w:rsidRPr="00916769">
        <w:t>. RILSA, str. 82</w:t>
      </w:r>
    </w:p>
    <w:p w14:paraId="1ED8CCC0" w14:textId="0699C8EC" w:rsidR="00230251" w:rsidRPr="00916769" w:rsidRDefault="00AF1BF0" w:rsidP="00A31306">
      <w:pPr>
        <w:jc w:val="both"/>
      </w:pPr>
      <w:r w:rsidRPr="00916769">
        <w:rPr>
          <w:noProof/>
        </w:rPr>
        <w:drawing>
          <wp:inline distT="0" distB="0" distL="0" distR="0" wp14:anchorId="54BDADAC" wp14:editId="3033D468">
            <wp:extent cx="5943600" cy="2889250"/>
            <wp:effectExtent l="0" t="0" r="0" b="6350"/>
            <wp:docPr id="20445389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53899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8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D2F05" w14:textId="333F226E" w:rsidR="00483752" w:rsidRPr="00916769" w:rsidRDefault="00483752" w:rsidP="00A31306">
      <w:pPr>
        <w:jc w:val="both"/>
      </w:pPr>
      <w:r w:rsidRPr="00916769">
        <w:t xml:space="preserve">V tabulce můžeme vidět, že velká část </w:t>
      </w:r>
      <w:r w:rsidR="00B5639B" w:rsidRPr="00916769">
        <w:t>Romů</w:t>
      </w:r>
      <w:r w:rsidRPr="00916769">
        <w:t xml:space="preserve"> se cítí být diskriminována alespoň v nějaké oblasti jejich života</w:t>
      </w:r>
      <w:r w:rsidR="00B5639B" w:rsidRPr="00916769">
        <w:t>. Nejvíce se Romové cítí diskriminováni při hledání bydlení, nejméně v práci. (RILSA, 2024, str. 82)</w:t>
      </w:r>
      <w:r w:rsidR="000E72C5" w:rsidRPr="00916769">
        <w:t>.</w:t>
      </w:r>
    </w:p>
    <w:p w14:paraId="05CCA0C5" w14:textId="0EF7A4B0" w:rsidR="000E72C5" w:rsidRPr="00916769" w:rsidRDefault="0094010D" w:rsidP="00A31306">
      <w:pPr>
        <w:jc w:val="both"/>
      </w:pPr>
      <w:r w:rsidRPr="00916769">
        <w:t>Česká republika zajišťuje základní práva a svobody všem, bez ohledu na rasu, pohlaví, náboženské vyznání a další atributy</w:t>
      </w:r>
      <w:r w:rsidR="00617D0E" w:rsidRPr="00916769">
        <w:t xml:space="preserve"> (ČESKO, 1992, článek 3)</w:t>
      </w:r>
      <w:r w:rsidR="00735AF4" w:rsidRPr="00916769">
        <w:t>. Česká republika také zakazuje rasovou diskriminaci např. při hledání zaměstnání. I přes tyto snahy ovšem chybí politika, nebo norma, která by se aktivně zabývala řešením rasismu ve společnosti.</w:t>
      </w:r>
      <w:r w:rsidR="00F7001F" w:rsidRPr="00916769">
        <w:t xml:space="preserve"> </w:t>
      </w:r>
    </w:p>
    <w:p w14:paraId="288927AE" w14:textId="4CC6A2C6" w:rsidR="00735AF4" w:rsidRPr="00916769" w:rsidRDefault="00A074E8" w:rsidP="00A31306">
      <w:pPr>
        <w:pStyle w:val="Nadpis2"/>
        <w:numPr>
          <w:ilvl w:val="0"/>
          <w:numId w:val="1"/>
        </w:numPr>
        <w:jc w:val="both"/>
      </w:pPr>
      <w:r>
        <w:t>Evropská unie</w:t>
      </w:r>
    </w:p>
    <w:p w14:paraId="603904D6" w14:textId="77777777" w:rsidR="001639DB" w:rsidRPr="00916769" w:rsidRDefault="00A87286" w:rsidP="00A31306">
      <w:pPr>
        <w:jc w:val="both"/>
      </w:pPr>
      <w:r w:rsidRPr="00916769">
        <w:t xml:space="preserve">I na úrovni celé Unie se mnoho osob cítí být diskriminováno. </w:t>
      </w:r>
      <w:r w:rsidR="00AC1599" w:rsidRPr="00916769">
        <w:t xml:space="preserve">Podle </w:t>
      </w:r>
      <w:r w:rsidR="00A31306" w:rsidRPr="00916769">
        <w:t xml:space="preserve">průzkumu </w:t>
      </w:r>
      <w:r w:rsidR="00AC1599" w:rsidRPr="00916769">
        <w:t xml:space="preserve">FRA </w:t>
      </w:r>
      <w:proofErr w:type="gramStart"/>
      <w:r w:rsidR="00A31306" w:rsidRPr="00916769">
        <w:t>24%</w:t>
      </w:r>
      <w:proofErr w:type="gramEnd"/>
      <w:r w:rsidR="00A31306" w:rsidRPr="00916769">
        <w:t xml:space="preserve"> respondentů pociťovalo diskriminaci na základě své etnicity (FRA, 2017, str. 21).</w:t>
      </w:r>
      <w:r w:rsidRPr="00916769">
        <w:t xml:space="preserve"> </w:t>
      </w:r>
    </w:p>
    <w:p w14:paraId="100EBFD4" w14:textId="070631C0" w:rsidR="00A86AF7" w:rsidRPr="00916769" w:rsidRDefault="002331D0" w:rsidP="00A31306">
      <w:pPr>
        <w:jc w:val="both"/>
      </w:pPr>
      <w:r w:rsidRPr="00916769">
        <w:t xml:space="preserve">Zaměřím se hlavně na plán </w:t>
      </w:r>
      <w:r w:rsidR="008B4CEB">
        <w:t>E</w:t>
      </w:r>
      <w:r w:rsidR="00A86AF7" w:rsidRPr="00916769">
        <w:t>vropské komise</w:t>
      </w:r>
      <w:r w:rsidRPr="00916769">
        <w:t xml:space="preserve"> boje proti rasismu v letech 2020-2025.</w:t>
      </w:r>
      <w:r w:rsidR="00A86AF7" w:rsidRPr="00916769">
        <w:t xml:space="preserve"> </w:t>
      </w:r>
    </w:p>
    <w:p w14:paraId="4BEF4F21" w14:textId="539A43D0" w:rsidR="00A86AF7" w:rsidRPr="00916769" w:rsidRDefault="00A86AF7" w:rsidP="00A31306">
      <w:pPr>
        <w:jc w:val="both"/>
      </w:pPr>
      <w:r w:rsidRPr="00916769">
        <w:t>Komise je ve svém plánu poměrně konkrétní</w:t>
      </w:r>
      <w:r w:rsidR="00C512AE" w:rsidRPr="00916769">
        <w:t xml:space="preserve">. Komise se zavazuje k vyhodnocení fungování a případnému podpoření další legislativní ochrany pod Směrnicí o rasové rovnosti (EVROPSKÁ KOMISE, 2020, str. 4). Tento plán také zmiňuje v současné době schválený a platný akt o digitálních službách (DSA), který má za cíl sjednotit a posílit kontrolu politik ohledně obsahů digitálních platforem (EVROPSKÁ KOMISE, 2020, str. </w:t>
      </w:r>
      <w:r w:rsidR="00287DD1" w:rsidRPr="00916769">
        <w:t>6</w:t>
      </w:r>
      <w:r w:rsidR="00C512AE" w:rsidRPr="00916769">
        <w:t>)</w:t>
      </w:r>
      <w:r w:rsidR="00C5239A" w:rsidRPr="00916769">
        <w:t>.</w:t>
      </w:r>
    </w:p>
    <w:p w14:paraId="2CC19FE3" w14:textId="1B1F83C9" w:rsidR="00C5239A" w:rsidRPr="00916769" w:rsidRDefault="00C5239A">
      <w:r w:rsidRPr="00916769">
        <w:br w:type="page"/>
      </w:r>
    </w:p>
    <w:p w14:paraId="79AC7A30" w14:textId="7BFA9297" w:rsidR="009E0216" w:rsidRPr="00916769" w:rsidRDefault="00C5239A" w:rsidP="00A31306">
      <w:pPr>
        <w:jc w:val="both"/>
      </w:pPr>
      <w:r w:rsidRPr="00916769">
        <w:lastRenderedPageBreak/>
        <w:t>D</w:t>
      </w:r>
      <w:r w:rsidR="00A206DF" w:rsidRPr="00916769">
        <w:t>ále</w:t>
      </w:r>
      <w:r w:rsidRPr="00916769">
        <w:t xml:space="preserve"> se plán Komise zaměřuje na řešení rasismu v každodenním životě</w:t>
      </w:r>
      <w:r w:rsidR="009E0216" w:rsidRPr="00916769">
        <w:t>. Plán se zabývá např</w:t>
      </w:r>
      <w:r w:rsidR="00CE1C0C" w:rsidRPr="00916769">
        <w:t xml:space="preserve">íklad </w:t>
      </w:r>
      <w:r w:rsidR="009E0216" w:rsidRPr="00916769">
        <w:t>nezákonným profilováním potenciálních pachatelů trestné činnosti na základě rasy. Jako řešení navrhuje vzdělávání bezpečnostních složek prostřednictvím agentur EU a mezinárodních organizací (EVROPSKÁ KOMISE, 2020, str. 7).</w:t>
      </w:r>
    </w:p>
    <w:p w14:paraId="6897A45C" w14:textId="1D789E4F" w:rsidR="009E0216" w:rsidRPr="00916769" w:rsidRDefault="009E0216" w:rsidP="00A31306">
      <w:pPr>
        <w:jc w:val="both"/>
      </w:pPr>
      <w:r w:rsidRPr="00916769">
        <w:t>Akční plán se také zabývá řešením strukturálního rasismu. Vyzívá členské státy, aby vytvořili národní akční plány zaměřené na boj proti rasismu (EVROPSKÁ KOMISE, 2020, str. 17)</w:t>
      </w:r>
      <w:r w:rsidR="00C8186F" w:rsidRPr="00916769">
        <w:t>.</w:t>
      </w:r>
    </w:p>
    <w:p w14:paraId="298063C6" w14:textId="734B1CBB" w:rsidR="00C8186F" w:rsidRPr="00916769" w:rsidRDefault="00CE1C0C" w:rsidP="00A31306">
      <w:pPr>
        <w:jc w:val="both"/>
      </w:pPr>
      <w:r w:rsidRPr="00916769">
        <w:t>Komise dále upozorňuje na historické kořeny rasismu a stereotypy. Navrhuje například zavedení významných dnů spojených s bojem proti rasismu, nebo větší boj proti dezinformacím.</w:t>
      </w:r>
      <w:r w:rsidR="00A206DF" w:rsidRPr="00916769">
        <w:t xml:space="preserve"> (EVROPSKÁ KOMISE, 2020, str. 15)</w:t>
      </w:r>
    </w:p>
    <w:p w14:paraId="2829A49F" w14:textId="2FEE90CE" w:rsidR="00F7001F" w:rsidRPr="00916769" w:rsidRDefault="00F7001F" w:rsidP="00F62C0C">
      <w:pPr>
        <w:pStyle w:val="Nadpis2"/>
        <w:numPr>
          <w:ilvl w:val="0"/>
          <w:numId w:val="1"/>
        </w:numPr>
      </w:pPr>
      <w:r w:rsidRPr="00916769">
        <w:t>Porovnání přístupů</w:t>
      </w:r>
    </w:p>
    <w:p w14:paraId="0AF5B399" w14:textId="45513A50" w:rsidR="00F7001F" w:rsidRPr="00916769" w:rsidRDefault="00F7001F" w:rsidP="00F7001F">
      <w:r w:rsidRPr="00916769">
        <w:t xml:space="preserve">Přístup České republiky k řešení rasové diskriminace považuji za přístup pasivní. Česká republika se sice různými zákony a normami snaží </w:t>
      </w:r>
      <w:r w:rsidR="00847D52" w:rsidRPr="00916769">
        <w:t xml:space="preserve">alespoň formálně eliminovat rasovou diskriminaci, ovšem data ukazují, že situace je o něco složitější. Jistým posunem je v tomto ohledu přijetí alespoň </w:t>
      </w:r>
      <w:r w:rsidR="008B4CEB" w:rsidRPr="00916769">
        <w:t>nezávazné</w:t>
      </w:r>
      <w:r w:rsidR="00847D52" w:rsidRPr="00916769">
        <w:t xml:space="preserve"> definice </w:t>
      </w:r>
      <w:proofErr w:type="spellStart"/>
      <w:r w:rsidR="00847D52" w:rsidRPr="00916769">
        <w:t>anticikanismu</w:t>
      </w:r>
      <w:proofErr w:type="spellEnd"/>
      <w:r w:rsidR="00847D52" w:rsidRPr="00916769">
        <w:t xml:space="preserve"> Vládou ČR.</w:t>
      </w:r>
    </w:p>
    <w:p w14:paraId="78089EB2" w14:textId="2457BD9F" w:rsidR="00916769" w:rsidRPr="00916769" w:rsidRDefault="00916769" w:rsidP="00F7001F">
      <w:r w:rsidRPr="00916769">
        <w:t>Přístup Evropské unie je o něco aktivnější. Evropská unie se snaží eliminovat rasovou diskriminaci na formální úrovni jak pasivními normami, tak i aktivním plánem mířeným proti rasové diskriminaci. Tento plán nejenom definuje rasismus a rasovou diskriminaci jako problém, ale také nabízí nějaká konkrétní řešení popsaná výše.</w:t>
      </w:r>
    </w:p>
    <w:p w14:paraId="373E7569" w14:textId="3A26B42D" w:rsidR="00916769" w:rsidRPr="00916769" w:rsidRDefault="00916769" w:rsidP="00F62C0C">
      <w:pPr>
        <w:pStyle w:val="Nadpis2"/>
        <w:numPr>
          <w:ilvl w:val="0"/>
          <w:numId w:val="1"/>
        </w:numPr>
      </w:pPr>
      <w:r w:rsidRPr="00916769">
        <w:t>Závěr</w:t>
      </w:r>
    </w:p>
    <w:p w14:paraId="2BD7862D" w14:textId="4274D9DB" w:rsidR="00F62C0C" w:rsidRDefault="00916769" w:rsidP="00916769">
      <w:r>
        <w:t xml:space="preserve">Rasová diskriminace </w:t>
      </w:r>
      <w:r w:rsidR="008B4CEB">
        <w:t xml:space="preserve">je </w:t>
      </w:r>
      <w:r>
        <w:t>stále problém, a to jak v České republice, tak v Evropské unii jako celku. Je proto důležité pokračovat v hledání nejlepšího možného řešení tohoto problému</w:t>
      </w:r>
      <w:r w:rsidR="003E55E0">
        <w:t>. Porovnávání různých přístupů politiky zaměřené na potírání rasové diskriminace je jednou z cest, jak tomuto problému lépe porozumět</w:t>
      </w:r>
      <w:r w:rsidR="008971A5">
        <w:t>.</w:t>
      </w:r>
    </w:p>
    <w:p w14:paraId="52AF7D59" w14:textId="77777777" w:rsidR="00F62C0C" w:rsidRDefault="00F62C0C">
      <w:r>
        <w:br w:type="page"/>
      </w:r>
    </w:p>
    <w:p w14:paraId="5AD8A747" w14:textId="77777777" w:rsidR="00916769" w:rsidRPr="00916769" w:rsidRDefault="00916769" w:rsidP="00916769"/>
    <w:p w14:paraId="62378A1E" w14:textId="14CA62E6" w:rsidR="000F6E51" w:rsidRPr="00916769" w:rsidRDefault="000F6E51" w:rsidP="00F62C0C">
      <w:pPr>
        <w:pStyle w:val="Nadpis2"/>
        <w:numPr>
          <w:ilvl w:val="0"/>
          <w:numId w:val="1"/>
        </w:numPr>
        <w:jc w:val="both"/>
      </w:pPr>
      <w:r w:rsidRPr="00916769">
        <w:t>Bibliografické údaje</w:t>
      </w:r>
    </w:p>
    <w:p w14:paraId="649F7CEC" w14:textId="73E9B96B" w:rsidR="00105C39" w:rsidRPr="00916769" w:rsidRDefault="00105C39" w:rsidP="00105C39">
      <w:r w:rsidRPr="008B4CEB">
        <w:rPr>
          <w:b/>
          <w:bCs/>
        </w:rPr>
        <w:t>ANDOR, László</w:t>
      </w:r>
      <w:r w:rsidRPr="00916769">
        <w:t xml:space="preserve">, 2019. </w:t>
      </w:r>
      <w:proofErr w:type="spellStart"/>
      <w:r w:rsidRPr="00916769">
        <w:t>Fifteen</w:t>
      </w:r>
      <w:proofErr w:type="spellEnd"/>
      <w:r w:rsidRPr="00916769">
        <w:t xml:space="preserve"> </w:t>
      </w:r>
      <w:proofErr w:type="spellStart"/>
      <w:r w:rsidRPr="00916769">
        <w:t>Years</w:t>
      </w:r>
      <w:proofErr w:type="spellEnd"/>
      <w:r w:rsidRPr="00916769">
        <w:t xml:space="preserve"> </w:t>
      </w:r>
      <w:proofErr w:type="spellStart"/>
      <w:r w:rsidRPr="00916769">
        <w:t>of</w:t>
      </w:r>
      <w:proofErr w:type="spellEnd"/>
      <w:r w:rsidRPr="00916769">
        <w:t xml:space="preserve"> </w:t>
      </w:r>
      <w:proofErr w:type="spellStart"/>
      <w:r w:rsidRPr="00916769">
        <w:t>Convergence</w:t>
      </w:r>
      <w:proofErr w:type="spellEnd"/>
      <w:r w:rsidRPr="00916769">
        <w:t>: East-</w:t>
      </w:r>
      <w:proofErr w:type="spellStart"/>
      <w:r w:rsidRPr="00916769">
        <w:t>West</w:t>
      </w:r>
      <w:proofErr w:type="spellEnd"/>
      <w:r w:rsidRPr="00916769">
        <w:t xml:space="preserve"> </w:t>
      </w:r>
      <w:proofErr w:type="spellStart"/>
      <w:r w:rsidRPr="00916769">
        <w:t>Imbalance</w:t>
      </w:r>
      <w:proofErr w:type="spellEnd"/>
      <w:r w:rsidRPr="00916769">
        <w:t xml:space="preserve"> and </w:t>
      </w:r>
      <w:proofErr w:type="spellStart"/>
      <w:r w:rsidRPr="00916769">
        <w:t>What</w:t>
      </w:r>
      <w:proofErr w:type="spellEnd"/>
      <w:r w:rsidRPr="00916769">
        <w:t xml:space="preserve"> </w:t>
      </w:r>
      <w:proofErr w:type="spellStart"/>
      <w:r w:rsidRPr="00916769">
        <w:t>the</w:t>
      </w:r>
      <w:proofErr w:type="spellEnd"/>
      <w:r w:rsidRPr="00916769">
        <w:t xml:space="preserve"> EU </w:t>
      </w:r>
      <w:proofErr w:type="spellStart"/>
      <w:r w:rsidRPr="00916769">
        <w:t>Should</w:t>
      </w:r>
      <w:proofErr w:type="spellEnd"/>
      <w:r w:rsidRPr="00916769">
        <w:t xml:space="preserve"> Do </w:t>
      </w:r>
      <w:proofErr w:type="spellStart"/>
      <w:r w:rsidRPr="00916769">
        <w:t>About</w:t>
      </w:r>
      <w:proofErr w:type="spellEnd"/>
      <w:r w:rsidRPr="00916769">
        <w:t xml:space="preserve"> </w:t>
      </w:r>
      <w:proofErr w:type="spellStart"/>
      <w:r w:rsidRPr="00916769">
        <w:t>it</w:t>
      </w:r>
      <w:proofErr w:type="spellEnd"/>
      <w:r w:rsidRPr="00916769">
        <w:t xml:space="preserve">. Online. [vid. 2025-10-21]. Dostupné z: </w:t>
      </w:r>
      <w:hyperlink r:id="rId10" w:history="1">
        <w:r w:rsidRPr="00916769">
          <w:rPr>
            <w:rStyle w:val="Hypertextovodkaz"/>
          </w:rPr>
          <w:t>https://www.intereconomics.eu/contents/year/2019/number/1/article/fifteen-years-of-convergence-east-west-imbalance-and-what-the-eu-should-do-about-it.html</w:t>
        </w:r>
      </w:hyperlink>
    </w:p>
    <w:p w14:paraId="4D949882" w14:textId="77777777" w:rsidR="00105C39" w:rsidRPr="00916769" w:rsidRDefault="00105C39" w:rsidP="00105C39"/>
    <w:p w14:paraId="7465CDF7" w14:textId="783B9FBB" w:rsidR="00624A60" w:rsidRPr="00916769" w:rsidRDefault="00624A60" w:rsidP="00A31306">
      <w:pPr>
        <w:jc w:val="both"/>
      </w:pPr>
      <w:r w:rsidRPr="00C474AB">
        <w:rPr>
          <w:b/>
          <w:bCs/>
        </w:rPr>
        <w:t>MERRIAM-WEBSTER</w:t>
      </w:r>
      <w:r w:rsidRPr="00916769">
        <w:t xml:space="preserve">., 2025. </w:t>
      </w:r>
      <w:proofErr w:type="spellStart"/>
      <w:r w:rsidRPr="00916769">
        <w:rPr>
          <w:i/>
          <w:iCs/>
        </w:rPr>
        <w:t>Definition</w:t>
      </w:r>
      <w:proofErr w:type="spellEnd"/>
      <w:r w:rsidRPr="00916769">
        <w:rPr>
          <w:i/>
          <w:iCs/>
        </w:rPr>
        <w:t xml:space="preserve"> </w:t>
      </w:r>
      <w:proofErr w:type="spellStart"/>
      <w:r w:rsidRPr="00916769">
        <w:rPr>
          <w:i/>
          <w:iCs/>
        </w:rPr>
        <w:t>of</w:t>
      </w:r>
      <w:proofErr w:type="spellEnd"/>
      <w:r w:rsidRPr="00916769">
        <w:rPr>
          <w:i/>
          <w:iCs/>
        </w:rPr>
        <w:t xml:space="preserve"> RACISM</w:t>
      </w:r>
      <w:r w:rsidRPr="00916769">
        <w:t xml:space="preserve">. Online [vid. 2025-10-19]. Dostupné z: </w:t>
      </w:r>
      <w:hyperlink r:id="rId11" w:history="1">
        <w:r w:rsidRPr="00916769">
          <w:rPr>
            <w:rStyle w:val="Hypertextovodkaz"/>
          </w:rPr>
          <w:t>https://www.merriam-webster.com/dictionary/racism</w:t>
        </w:r>
      </w:hyperlink>
    </w:p>
    <w:p w14:paraId="4A82376E" w14:textId="77777777" w:rsidR="00F81F0C" w:rsidRPr="00916769" w:rsidRDefault="00F81F0C" w:rsidP="00A31306">
      <w:pPr>
        <w:jc w:val="both"/>
      </w:pPr>
    </w:p>
    <w:p w14:paraId="45D3F456" w14:textId="4C028777" w:rsidR="00624A60" w:rsidRPr="00916769" w:rsidRDefault="00F81F0C" w:rsidP="00A31306">
      <w:pPr>
        <w:jc w:val="both"/>
      </w:pPr>
      <w:r w:rsidRPr="00F62C0C">
        <w:rPr>
          <w:b/>
          <w:bCs/>
        </w:rPr>
        <w:t>RILSA</w:t>
      </w:r>
      <w:r w:rsidRPr="00916769">
        <w:t xml:space="preserve">., 2024. Zpráva o socioekonomické situaci romské populace v České republice 2023/2024. Online [vid. 2025-10-19].  Dostupné z: </w:t>
      </w:r>
      <w:hyperlink r:id="rId12" w:history="1">
        <w:r w:rsidRPr="00916769">
          <w:rPr>
            <w:rStyle w:val="Hypertextovodkaz"/>
          </w:rPr>
          <w:t>https://katalog.vupsv.cz/fulltext/vz_555.pdf</w:t>
        </w:r>
      </w:hyperlink>
    </w:p>
    <w:p w14:paraId="018D42D4" w14:textId="77777777" w:rsidR="00520131" w:rsidRPr="00916769" w:rsidRDefault="00520131" w:rsidP="00A31306">
      <w:pPr>
        <w:jc w:val="both"/>
      </w:pPr>
    </w:p>
    <w:p w14:paraId="4C628AC4" w14:textId="0BE2B2C3" w:rsidR="00520131" w:rsidRPr="00916769" w:rsidRDefault="00520131" w:rsidP="00A31306">
      <w:pPr>
        <w:jc w:val="both"/>
      </w:pPr>
      <w:r w:rsidRPr="00F62C0C">
        <w:rPr>
          <w:b/>
          <w:bCs/>
        </w:rPr>
        <w:t>UNITED NATIONS</w:t>
      </w:r>
      <w:r w:rsidRPr="00916769">
        <w:t xml:space="preserve">., 1965.  International </w:t>
      </w:r>
      <w:proofErr w:type="spellStart"/>
      <w:r w:rsidRPr="00916769">
        <w:t>Convention</w:t>
      </w:r>
      <w:proofErr w:type="spellEnd"/>
      <w:r w:rsidRPr="00916769">
        <w:t xml:space="preserve"> on </w:t>
      </w:r>
      <w:proofErr w:type="spellStart"/>
      <w:r w:rsidRPr="00916769">
        <w:t>the</w:t>
      </w:r>
      <w:proofErr w:type="spellEnd"/>
      <w:r w:rsidRPr="00916769">
        <w:t xml:space="preserve"> </w:t>
      </w:r>
      <w:proofErr w:type="spellStart"/>
      <w:r w:rsidRPr="00916769">
        <w:t>Elimination</w:t>
      </w:r>
      <w:proofErr w:type="spellEnd"/>
      <w:r w:rsidRPr="00916769">
        <w:t xml:space="preserve"> </w:t>
      </w:r>
      <w:proofErr w:type="spellStart"/>
      <w:r w:rsidRPr="00916769">
        <w:t>of</w:t>
      </w:r>
      <w:proofErr w:type="spellEnd"/>
      <w:r w:rsidRPr="00916769">
        <w:t xml:space="preserve"> All </w:t>
      </w:r>
      <w:proofErr w:type="spellStart"/>
      <w:r w:rsidRPr="00916769">
        <w:t>Forms</w:t>
      </w:r>
      <w:proofErr w:type="spellEnd"/>
      <w:r w:rsidRPr="00916769">
        <w:t xml:space="preserve"> </w:t>
      </w:r>
      <w:proofErr w:type="spellStart"/>
      <w:r w:rsidRPr="00916769">
        <w:t>of</w:t>
      </w:r>
      <w:proofErr w:type="spellEnd"/>
      <w:r w:rsidRPr="00916769">
        <w:t xml:space="preserve"> </w:t>
      </w:r>
      <w:proofErr w:type="spellStart"/>
      <w:r w:rsidRPr="00916769">
        <w:t>Racial</w:t>
      </w:r>
      <w:proofErr w:type="spellEnd"/>
      <w:r w:rsidRPr="00916769">
        <w:t xml:space="preserve"> </w:t>
      </w:r>
      <w:proofErr w:type="spellStart"/>
      <w:r w:rsidRPr="00916769">
        <w:t>Discrimination</w:t>
      </w:r>
      <w:proofErr w:type="spellEnd"/>
      <w:r w:rsidRPr="00916769">
        <w:t xml:space="preserve">. </w:t>
      </w:r>
      <w:r w:rsidRPr="00916769">
        <w:rPr>
          <w:i/>
          <w:iCs/>
        </w:rPr>
        <w:t>OHCHR</w:t>
      </w:r>
      <w:r w:rsidRPr="00916769">
        <w:t xml:space="preserve">. Online [vid. 2025-10-21]. Dostupné z: </w:t>
      </w:r>
      <w:hyperlink r:id="rId13" w:history="1">
        <w:r w:rsidRPr="00916769">
          <w:rPr>
            <w:rStyle w:val="Hypertextovodkaz"/>
          </w:rPr>
          <w:t>https://www.ohchr.org/en/instruments-mechanisms/instruments/international-convention-elimination-all-forms-racial</w:t>
        </w:r>
      </w:hyperlink>
    </w:p>
    <w:p w14:paraId="1F5D7C19" w14:textId="77777777" w:rsidR="00DD62F8" w:rsidRPr="00916769" w:rsidRDefault="00DD62F8" w:rsidP="00A31306">
      <w:pPr>
        <w:jc w:val="both"/>
      </w:pPr>
    </w:p>
    <w:p w14:paraId="08845B72" w14:textId="7D722760" w:rsidR="00FD53C9" w:rsidRPr="00916769" w:rsidRDefault="00FD53C9" w:rsidP="00A31306">
      <w:pPr>
        <w:jc w:val="both"/>
      </w:pPr>
      <w:r w:rsidRPr="00D40D20">
        <w:rPr>
          <w:b/>
          <w:bCs/>
        </w:rPr>
        <w:t xml:space="preserve">David Andreas Bell, </w:t>
      </w:r>
      <w:proofErr w:type="spellStart"/>
      <w:r w:rsidRPr="00D40D20">
        <w:rPr>
          <w:b/>
          <w:bCs/>
        </w:rPr>
        <w:t>Zan</w:t>
      </w:r>
      <w:proofErr w:type="spellEnd"/>
      <w:r w:rsidRPr="00D40D20">
        <w:rPr>
          <w:b/>
          <w:bCs/>
        </w:rPr>
        <w:t xml:space="preserve"> </w:t>
      </w:r>
      <w:proofErr w:type="spellStart"/>
      <w:r w:rsidRPr="00D40D20">
        <w:rPr>
          <w:b/>
          <w:bCs/>
        </w:rPr>
        <w:t>Strabac</w:t>
      </w:r>
      <w:proofErr w:type="spellEnd"/>
      <w:r w:rsidRPr="00D40D20">
        <w:rPr>
          <w:b/>
          <w:bCs/>
        </w:rPr>
        <w:t>, Marko Valenta</w:t>
      </w:r>
      <w:r w:rsidRPr="00916769">
        <w:t>. "</w:t>
      </w:r>
      <w:proofErr w:type="spellStart"/>
      <w:r w:rsidRPr="00916769">
        <w:t>The</w:t>
      </w:r>
      <w:proofErr w:type="spellEnd"/>
      <w:r w:rsidRPr="00916769">
        <w:t xml:space="preserve"> </w:t>
      </w:r>
      <w:proofErr w:type="spellStart"/>
      <w:r w:rsidRPr="00916769">
        <w:t>Importance</w:t>
      </w:r>
      <w:proofErr w:type="spellEnd"/>
      <w:r w:rsidRPr="00916769">
        <w:t xml:space="preserve"> </w:t>
      </w:r>
      <w:proofErr w:type="spellStart"/>
      <w:r w:rsidRPr="00916769">
        <w:t>of</w:t>
      </w:r>
      <w:proofErr w:type="spellEnd"/>
      <w:r w:rsidRPr="00916769">
        <w:t xml:space="preserve"> Skin </w:t>
      </w:r>
      <w:proofErr w:type="spellStart"/>
      <w:r w:rsidRPr="00916769">
        <w:t>Colour</w:t>
      </w:r>
      <w:proofErr w:type="spellEnd"/>
      <w:r w:rsidRPr="00916769">
        <w:t xml:space="preserve"> in </w:t>
      </w:r>
      <w:proofErr w:type="spellStart"/>
      <w:r w:rsidRPr="00916769">
        <w:t>Central</w:t>
      </w:r>
      <w:proofErr w:type="spellEnd"/>
    </w:p>
    <w:p w14:paraId="58B4DF28" w14:textId="77777777" w:rsidR="00FD53C9" w:rsidRPr="00916769" w:rsidRDefault="00FD53C9" w:rsidP="00A31306">
      <w:pPr>
        <w:jc w:val="both"/>
      </w:pPr>
      <w:proofErr w:type="spellStart"/>
      <w:r w:rsidRPr="00916769">
        <w:t>Eastern</w:t>
      </w:r>
      <w:proofErr w:type="spellEnd"/>
      <w:r w:rsidRPr="00916769">
        <w:t xml:space="preserve"> </w:t>
      </w:r>
      <w:proofErr w:type="spellStart"/>
      <w:r w:rsidRPr="00916769">
        <w:t>Europe</w:t>
      </w:r>
      <w:proofErr w:type="spellEnd"/>
      <w:r w:rsidRPr="00916769">
        <w:t xml:space="preserve">: A </w:t>
      </w:r>
      <w:proofErr w:type="spellStart"/>
      <w:r w:rsidRPr="00916769">
        <w:t>Comparative</w:t>
      </w:r>
      <w:proofErr w:type="spellEnd"/>
      <w:r w:rsidRPr="00916769">
        <w:t xml:space="preserve"> </w:t>
      </w:r>
      <w:proofErr w:type="spellStart"/>
      <w:r w:rsidRPr="00916769">
        <w:t>Analysis</w:t>
      </w:r>
      <w:proofErr w:type="spellEnd"/>
      <w:r w:rsidRPr="00916769">
        <w:t xml:space="preserve"> </w:t>
      </w:r>
      <w:proofErr w:type="spellStart"/>
      <w:r w:rsidRPr="00916769">
        <w:t>of</w:t>
      </w:r>
      <w:proofErr w:type="spellEnd"/>
      <w:r w:rsidRPr="00916769">
        <w:t xml:space="preserve"> </w:t>
      </w:r>
      <w:proofErr w:type="spellStart"/>
      <w:r w:rsidRPr="00916769">
        <w:t>Racist</w:t>
      </w:r>
      <w:proofErr w:type="spellEnd"/>
      <w:r w:rsidRPr="00916769">
        <w:t xml:space="preserve"> </w:t>
      </w:r>
      <w:proofErr w:type="spellStart"/>
      <w:r w:rsidRPr="00916769">
        <w:t>Attitudes</w:t>
      </w:r>
      <w:proofErr w:type="spellEnd"/>
      <w:r w:rsidRPr="00916769">
        <w:t xml:space="preserve"> in </w:t>
      </w:r>
      <w:proofErr w:type="spellStart"/>
      <w:r w:rsidRPr="00916769">
        <w:t>Hungary</w:t>
      </w:r>
      <w:proofErr w:type="spellEnd"/>
      <w:r w:rsidRPr="00916769">
        <w:t xml:space="preserve">, </w:t>
      </w:r>
      <w:proofErr w:type="spellStart"/>
      <w:r w:rsidRPr="00916769">
        <w:t>Poland</w:t>
      </w:r>
      <w:proofErr w:type="spellEnd"/>
      <w:r w:rsidRPr="00916769">
        <w:t xml:space="preserve"> and </w:t>
      </w:r>
      <w:proofErr w:type="spellStart"/>
      <w:r w:rsidRPr="00916769">
        <w:t>the</w:t>
      </w:r>
      <w:proofErr w:type="spellEnd"/>
    </w:p>
    <w:p w14:paraId="2DE1EAF5" w14:textId="77777777" w:rsidR="00FD53C9" w:rsidRPr="00916769" w:rsidRDefault="00FD53C9" w:rsidP="00A31306">
      <w:pPr>
        <w:jc w:val="both"/>
      </w:pPr>
      <w:r w:rsidRPr="00916769">
        <w:t xml:space="preserve">Czech Republic". </w:t>
      </w:r>
      <w:proofErr w:type="spellStart"/>
      <w:r w:rsidRPr="00916769">
        <w:t>Central</w:t>
      </w:r>
      <w:proofErr w:type="spellEnd"/>
      <w:r w:rsidRPr="00916769">
        <w:t xml:space="preserve"> and </w:t>
      </w:r>
      <w:proofErr w:type="spellStart"/>
      <w:r w:rsidRPr="00916769">
        <w:t>Eastern</w:t>
      </w:r>
      <w:proofErr w:type="spellEnd"/>
      <w:r w:rsidRPr="00916769">
        <w:t xml:space="preserve"> </w:t>
      </w:r>
      <w:proofErr w:type="spellStart"/>
      <w:r w:rsidRPr="00916769">
        <w:t>European</w:t>
      </w:r>
      <w:proofErr w:type="spellEnd"/>
      <w:r w:rsidRPr="00916769">
        <w:t xml:space="preserve"> </w:t>
      </w:r>
      <w:proofErr w:type="spellStart"/>
      <w:r w:rsidRPr="00916769">
        <w:t>Migration</w:t>
      </w:r>
      <w:proofErr w:type="spellEnd"/>
      <w:r w:rsidRPr="00916769">
        <w:t xml:space="preserve"> </w:t>
      </w:r>
      <w:proofErr w:type="spellStart"/>
      <w:r w:rsidRPr="00916769">
        <w:t>Review</w:t>
      </w:r>
      <w:proofErr w:type="spellEnd"/>
      <w:r w:rsidRPr="00916769">
        <w:t xml:space="preserve"> 1:5-22.</w:t>
      </w:r>
    </w:p>
    <w:p w14:paraId="313DB286" w14:textId="3365FD35" w:rsidR="00FD53C9" w:rsidRPr="00916769" w:rsidRDefault="00FD53C9" w:rsidP="00A31306">
      <w:pPr>
        <w:jc w:val="both"/>
      </w:pPr>
      <w:hyperlink r:id="rId14" w:history="1">
        <w:r w:rsidRPr="00916769">
          <w:rPr>
            <w:rStyle w:val="Hypertextovodkaz"/>
          </w:rPr>
          <w:t>https://www.ceeol.com/search/article-detail?id=1054493</w:t>
        </w:r>
      </w:hyperlink>
    </w:p>
    <w:p w14:paraId="7D15D457" w14:textId="77777777" w:rsidR="00D802FB" w:rsidRPr="00916769" w:rsidRDefault="00D802FB" w:rsidP="00A31306">
      <w:pPr>
        <w:jc w:val="both"/>
      </w:pPr>
    </w:p>
    <w:p w14:paraId="51B6D88E" w14:textId="11926BD7" w:rsidR="00D802FB" w:rsidRPr="00916769" w:rsidRDefault="00D802FB" w:rsidP="00A31306">
      <w:pPr>
        <w:jc w:val="both"/>
      </w:pPr>
      <w:r w:rsidRPr="00F62C0C">
        <w:rPr>
          <w:b/>
          <w:bCs/>
        </w:rPr>
        <w:t>VLÁDA ČR., 2025</w:t>
      </w:r>
      <w:r w:rsidRPr="00916769">
        <w:t xml:space="preserve">. </w:t>
      </w:r>
      <w:r w:rsidRPr="00916769">
        <w:rPr>
          <w:i/>
          <w:iCs/>
        </w:rPr>
        <w:t xml:space="preserve">Vláda jednomyslně přijala právně nezávaznou definici </w:t>
      </w:r>
      <w:proofErr w:type="spellStart"/>
      <w:r w:rsidRPr="00916769">
        <w:rPr>
          <w:i/>
          <w:iCs/>
        </w:rPr>
        <w:t>anticikanismu</w:t>
      </w:r>
      <w:proofErr w:type="spellEnd"/>
      <w:r w:rsidRPr="00916769">
        <w:t xml:space="preserve">. Online [vid. 2025-10-21]. Dostupné z: </w:t>
      </w:r>
      <w:hyperlink r:id="rId15" w:history="1">
        <w:r w:rsidRPr="00916769">
          <w:rPr>
            <w:rStyle w:val="Hypertextovodkaz"/>
          </w:rPr>
          <w:t>https://vlada.gov.cz/cz/media-centrum/aktualne/vlada-dnes-jednohlasne-prijala-pravne-nezavaznou-definici-anticikanismu--212819/</w:t>
        </w:r>
      </w:hyperlink>
    </w:p>
    <w:p w14:paraId="275EC98F" w14:textId="45206E11" w:rsidR="0094010D" w:rsidRPr="00916769" w:rsidRDefault="0094010D" w:rsidP="00A31306">
      <w:pPr>
        <w:jc w:val="both"/>
      </w:pPr>
      <w:r w:rsidRPr="00F62C0C">
        <w:rPr>
          <w:b/>
          <w:bCs/>
        </w:rPr>
        <w:lastRenderedPageBreak/>
        <w:t>ČESKO</w:t>
      </w:r>
      <w:r w:rsidRPr="00916769">
        <w:t xml:space="preserve">., 1992. </w:t>
      </w:r>
      <w:r w:rsidRPr="00916769">
        <w:rPr>
          <w:i/>
          <w:iCs/>
        </w:rPr>
        <w:t>Listina základních práv a svobod</w:t>
      </w:r>
      <w:r w:rsidRPr="00916769">
        <w:t xml:space="preserve">. Online [vid. 2025-10-21]. Dostupné z: </w:t>
      </w:r>
      <w:hyperlink r:id="rId16" w:history="1">
        <w:r w:rsidRPr="00916769">
          <w:rPr>
            <w:rStyle w:val="Hypertextovodkaz"/>
          </w:rPr>
          <w:t>https://www.psp.cz/docs/laws/listina.html</w:t>
        </w:r>
      </w:hyperlink>
    </w:p>
    <w:p w14:paraId="3571257B" w14:textId="695F12B2" w:rsidR="00487D09" w:rsidRPr="00916769" w:rsidRDefault="00487D09" w:rsidP="00A31306">
      <w:pPr>
        <w:jc w:val="both"/>
      </w:pPr>
      <w:r w:rsidRPr="00F62C0C">
        <w:rPr>
          <w:b/>
          <w:bCs/>
        </w:rPr>
        <w:t>EUROPEAN UNION AGENCY FOR FUNDAMENTAL RIGHTS</w:t>
      </w:r>
      <w:r w:rsidR="0042044B" w:rsidRPr="00F62C0C">
        <w:rPr>
          <w:b/>
          <w:bCs/>
        </w:rPr>
        <w:t xml:space="preserve"> (FRA)</w:t>
      </w:r>
      <w:r w:rsidRPr="00916769">
        <w:t xml:space="preserve">, </w:t>
      </w:r>
      <w:proofErr w:type="spellStart"/>
      <w:r w:rsidRPr="00916769">
        <w:t>ed</w:t>
      </w:r>
      <w:proofErr w:type="spellEnd"/>
      <w:r w:rsidRPr="00916769">
        <w:t xml:space="preserve">., 2017. </w:t>
      </w:r>
      <w:r w:rsidRPr="00916769">
        <w:rPr>
          <w:i/>
          <w:iCs/>
        </w:rPr>
        <w:t xml:space="preserve">Second </w:t>
      </w:r>
      <w:proofErr w:type="spellStart"/>
      <w:r w:rsidRPr="00916769">
        <w:rPr>
          <w:i/>
          <w:iCs/>
        </w:rPr>
        <w:t>European</w:t>
      </w:r>
      <w:proofErr w:type="spellEnd"/>
      <w:r w:rsidRPr="00916769">
        <w:rPr>
          <w:i/>
          <w:iCs/>
        </w:rPr>
        <w:t xml:space="preserve"> Union </w:t>
      </w:r>
      <w:proofErr w:type="spellStart"/>
      <w:r w:rsidRPr="00916769">
        <w:rPr>
          <w:i/>
          <w:iCs/>
        </w:rPr>
        <w:t>minorities</w:t>
      </w:r>
      <w:proofErr w:type="spellEnd"/>
      <w:r w:rsidRPr="00916769">
        <w:rPr>
          <w:i/>
          <w:iCs/>
        </w:rPr>
        <w:t xml:space="preserve"> and </w:t>
      </w:r>
      <w:proofErr w:type="spellStart"/>
      <w:r w:rsidRPr="00916769">
        <w:rPr>
          <w:i/>
          <w:iCs/>
        </w:rPr>
        <w:t>discrimination</w:t>
      </w:r>
      <w:proofErr w:type="spellEnd"/>
      <w:r w:rsidRPr="00916769">
        <w:rPr>
          <w:i/>
          <w:iCs/>
        </w:rPr>
        <w:t xml:space="preserve"> </w:t>
      </w:r>
      <w:proofErr w:type="spellStart"/>
      <w:r w:rsidRPr="00916769">
        <w:rPr>
          <w:i/>
          <w:iCs/>
        </w:rPr>
        <w:t>survey</w:t>
      </w:r>
      <w:proofErr w:type="spellEnd"/>
      <w:r w:rsidRPr="00916769">
        <w:rPr>
          <w:i/>
          <w:iCs/>
        </w:rPr>
        <w:t xml:space="preserve">: </w:t>
      </w:r>
      <w:proofErr w:type="spellStart"/>
      <w:r w:rsidRPr="00916769">
        <w:rPr>
          <w:i/>
          <w:iCs/>
        </w:rPr>
        <w:t>main</w:t>
      </w:r>
      <w:proofErr w:type="spellEnd"/>
      <w:r w:rsidRPr="00916769">
        <w:rPr>
          <w:i/>
          <w:iCs/>
        </w:rPr>
        <w:t xml:space="preserve"> </w:t>
      </w:r>
      <w:proofErr w:type="spellStart"/>
      <w:r w:rsidRPr="00916769">
        <w:rPr>
          <w:i/>
          <w:iCs/>
        </w:rPr>
        <w:t>results</w:t>
      </w:r>
      <w:proofErr w:type="spellEnd"/>
      <w:r w:rsidRPr="00916769">
        <w:t xml:space="preserve">. Online. </w:t>
      </w:r>
      <w:proofErr w:type="spellStart"/>
      <w:r w:rsidRPr="00916769">
        <w:t>Luxembourg</w:t>
      </w:r>
      <w:proofErr w:type="spellEnd"/>
      <w:r w:rsidRPr="00916769">
        <w:t xml:space="preserve">: </w:t>
      </w:r>
      <w:proofErr w:type="spellStart"/>
      <w:r w:rsidRPr="00916769">
        <w:t>Publications</w:t>
      </w:r>
      <w:proofErr w:type="spellEnd"/>
      <w:r w:rsidRPr="00916769">
        <w:t xml:space="preserve"> Office. ISBN 978-92-9491-761-4. Dostupné z: doi:</w:t>
      </w:r>
      <w:hyperlink r:id="rId17" w:history="1">
        <w:r w:rsidRPr="00916769">
          <w:rPr>
            <w:rStyle w:val="Hypertextovodkaz"/>
          </w:rPr>
          <w:t>10.2811/902610</w:t>
        </w:r>
      </w:hyperlink>
    </w:p>
    <w:p w14:paraId="22842078" w14:textId="278106B9" w:rsidR="005B0728" w:rsidRPr="00916769" w:rsidRDefault="005B0728" w:rsidP="00A31306">
      <w:pPr>
        <w:jc w:val="both"/>
      </w:pPr>
      <w:r w:rsidRPr="00916769">
        <w:rPr>
          <w:b/>
          <w:bCs/>
        </w:rPr>
        <w:t>EVROPSKÁ KOMISE.</w:t>
      </w:r>
      <w:r w:rsidRPr="00916769">
        <w:t xml:space="preserve"> </w:t>
      </w:r>
      <w:r w:rsidRPr="00916769">
        <w:rPr>
          <w:i/>
          <w:iCs/>
        </w:rPr>
        <w:t>Unie rovnosti: Akční plán EU proti rasismu na období 2020–2025.</w:t>
      </w:r>
      <w:r w:rsidRPr="00916769">
        <w:t xml:space="preserve"> [online]. Brusel: Evropská komise, 18. září 2020, </w:t>
      </w:r>
      <w:proofErr w:type="gramStart"/>
      <w:r w:rsidRPr="00916769">
        <w:t>COM(</w:t>
      </w:r>
      <w:proofErr w:type="gramEnd"/>
      <w:r w:rsidRPr="00916769">
        <w:t xml:space="preserve">2020) 565 </w:t>
      </w:r>
      <w:proofErr w:type="spellStart"/>
      <w:r w:rsidRPr="00916769">
        <w:t>final</w:t>
      </w:r>
      <w:proofErr w:type="spellEnd"/>
      <w:r w:rsidRPr="00916769">
        <w:t xml:space="preserve">. Dostupné z: </w:t>
      </w:r>
      <w:hyperlink r:id="rId18" w:history="1">
        <w:r w:rsidRPr="00916769">
          <w:rPr>
            <w:rStyle w:val="Hypertextovodkaz"/>
          </w:rPr>
          <w:t>https://eur-lex.europa.eu/legal-content/CS/TXT/?uri=CELEX:52020DC0565</w:t>
        </w:r>
      </w:hyperlink>
    </w:p>
    <w:p w14:paraId="0317BBB4" w14:textId="77777777" w:rsidR="00487D09" w:rsidRPr="00916769" w:rsidRDefault="00487D09" w:rsidP="00A31306">
      <w:pPr>
        <w:jc w:val="both"/>
      </w:pPr>
    </w:p>
    <w:p w14:paraId="5F9AC656" w14:textId="77777777" w:rsidR="0094010D" w:rsidRPr="00916769" w:rsidRDefault="0094010D" w:rsidP="00A31306">
      <w:pPr>
        <w:jc w:val="both"/>
      </w:pPr>
    </w:p>
    <w:p w14:paraId="5113BBF7" w14:textId="77777777" w:rsidR="00520131" w:rsidRPr="00916769" w:rsidRDefault="00520131" w:rsidP="00A31306">
      <w:pPr>
        <w:jc w:val="both"/>
      </w:pPr>
    </w:p>
    <w:p w14:paraId="088B203C" w14:textId="77777777" w:rsidR="00C5228B" w:rsidRPr="00916769" w:rsidRDefault="00C5228B" w:rsidP="00A31306">
      <w:pPr>
        <w:jc w:val="both"/>
      </w:pPr>
    </w:p>
    <w:p w14:paraId="72BFD873" w14:textId="77777777" w:rsidR="000F6E51" w:rsidRPr="000F6E51" w:rsidRDefault="000F6E51" w:rsidP="00A31306">
      <w:pPr>
        <w:jc w:val="both"/>
      </w:pPr>
    </w:p>
    <w:sectPr w:rsidR="000F6E51" w:rsidRPr="000F6E51">
      <w:footerReference w:type="default" r:id="rId1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773DE" w14:textId="77777777" w:rsidR="002450C3" w:rsidRPr="00916769" w:rsidRDefault="002450C3" w:rsidP="00AF7B6F">
      <w:pPr>
        <w:spacing w:after="0" w:line="240" w:lineRule="auto"/>
      </w:pPr>
      <w:r w:rsidRPr="00916769">
        <w:separator/>
      </w:r>
    </w:p>
  </w:endnote>
  <w:endnote w:type="continuationSeparator" w:id="0">
    <w:p w14:paraId="1D008A2F" w14:textId="77777777" w:rsidR="002450C3" w:rsidRPr="00916769" w:rsidRDefault="002450C3" w:rsidP="00AF7B6F">
      <w:pPr>
        <w:spacing w:after="0" w:line="240" w:lineRule="auto"/>
      </w:pPr>
      <w:r w:rsidRPr="0091676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3715797"/>
      <w:docPartObj>
        <w:docPartGallery w:val="Page Numbers (Bottom of Page)"/>
        <w:docPartUnique/>
      </w:docPartObj>
    </w:sdtPr>
    <w:sdtContent>
      <w:p w14:paraId="5556A098" w14:textId="1512F93F" w:rsidR="00AF7B6F" w:rsidRPr="00916769" w:rsidRDefault="00AF7B6F">
        <w:pPr>
          <w:pStyle w:val="Zpat"/>
          <w:jc w:val="center"/>
        </w:pPr>
        <w:r w:rsidRPr="00916769">
          <w:fldChar w:fldCharType="begin"/>
        </w:r>
        <w:r w:rsidRPr="00916769">
          <w:instrText xml:space="preserve"> PAGE   \* MERGEFORMAT </w:instrText>
        </w:r>
        <w:r w:rsidRPr="00916769">
          <w:fldChar w:fldCharType="separate"/>
        </w:r>
        <w:r w:rsidRPr="00916769">
          <w:t>2</w:t>
        </w:r>
        <w:r w:rsidRPr="00916769">
          <w:fldChar w:fldCharType="end"/>
        </w:r>
      </w:p>
    </w:sdtContent>
  </w:sdt>
  <w:p w14:paraId="57389BC2" w14:textId="77777777" w:rsidR="00AF7B6F" w:rsidRPr="00916769" w:rsidRDefault="00AF7B6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5342B" w14:textId="77777777" w:rsidR="002450C3" w:rsidRPr="00916769" w:rsidRDefault="002450C3" w:rsidP="00AF7B6F">
      <w:pPr>
        <w:spacing w:after="0" w:line="240" w:lineRule="auto"/>
      </w:pPr>
      <w:r w:rsidRPr="00916769">
        <w:separator/>
      </w:r>
    </w:p>
  </w:footnote>
  <w:footnote w:type="continuationSeparator" w:id="0">
    <w:p w14:paraId="7EC2AEA0" w14:textId="77777777" w:rsidR="002450C3" w:rsidRPr="00916769" w:rsidRDefault="002450C3" w:rsidP="00AF7B6F">
      <w:pPr>
        <w:spacing w:after="0" w:line="240" w:lineRule="auto"/>
      </w:pPr>
      <w:r w:rsidRPr="00916769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0D6C18"/>
    <w:multiLevelType w:val="hybridMultilevel"/>
    <w:tmpl w:val="6A90A1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0051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677"/>
    <w:rsid w:val="00014F62"/>
    <w:rsid w:val="0002775D"/>
    <w:rsid w:val="000740C2"/>
    <w:rsid w:val="000E72C5"/>
    <w:rsid w:val="000F6E51"/>
    <w:rsid w:val="00105C39"/>
    <w:rsid w:val="00112117"/>
    <w:rsid w:val="00131221"/>
    <w:rsid w:val="001639DB"/>
    <w:rsid w:val="001B08F3"/>
    <w:rsid w:val="001B16A5"/>
    <w:rsid w:val="001B49A2"/>
    <w:rsid w:val="001B7BBC"/>
    <w:rsid w:val="001C1AE3"/>
    <w:rsid w:val="00205F1B"/>
    <w:rsid w:val="00230251"/>
    <w:rsid w:val="002331D0"/>
    <w:rsid w:val="00242F0A"/>
    <w:rsid w:val="002450C3"/>
    <w:rsid w:val="0026799C"/>
    <w:rsid w:val="00272314"/>
    <w:rsid w:val="00287DD1"/>
    <w:rsid w:val="002A3250"/>
    <w:rsid w:val="002B7B3F"/>
    <w:rsid w:val="002D142A"/>
    <w:rsid w:val="00307A1A"/>
    <w:rsid w:val="00336A88"/>
    <w:rsid w:val="00375B44"/>
    <w:rsid w:val="00394F9B"/>
    <w:rsid w:val="003A199D"/>
    <w:rsid w:val="003E4811"/>
    <w:rsid w:val="003E55E0"/>
    <w:rsid w:val="0042044B"/>
    <w:rsid w:val="00445293"/>
    <w:rsid w:val="0044741B"/>
    <w:rsid w:val="0046537C"/>
    <w:rsid w:val="00483752"/>
    <w:rsid w:val="00487D09"/>
    <w:rsid w:val="0049228D"/>
    <w:rsid w:val="004C2677"/>
    <w:rsid w:val="00501EA5"/>
    <w:rsid w:val="0051186B"/>
    <w:rsid w:val="00520131"/>
    <w:rsid w:val="00533C03"/>
    <w:rsid w:val="00540164"/>
    <w:rsid w:val="005B0728"/>
    <w:rsid w:val="0060734D"/>
    <w:rsid w:val="00617D0E"/>
    <w:rsid w:val="00624A60"/>
    <w:rsid w:val="006420CA"/>
    <w:rsid w:val="006E6B3F"/>
    <w:rsid w:val="007064F4"/>
    <w:rsid w:val="00720F77"/>
    <w:rsid w:val="007275CD"/>
    <w:rsid w:val="00731353"/>
    <w:rsid w:val="00735AF4"/>
    <w:rsid w:val="0075027A"/>
    <w:rsid w:val="007D7949"/>
    <w:rsid w:val="0080785F"/>
    <w:rsid w:val="00845518"/>
    <w:rsid w:val="00847D52"/>
    <w:rsid w:val="00876AF3"/>
    <w:rsid w:val="0087765F"/>
    <w:rsid w:val="008971A5"/>
    <w:rsid w:val="008A379B"/>
    <w:rsid w:val="008B4CEB"/>
    <w:rsid w:val="008F7E2C"/>
    <w:rsid w:val="00916769"/>
    <w:rsid w:val="0094010D"/>
    <w:rsid w:val="0094557D"/>
    <w:rsid w:val="009A3820"/>
    <w:rsid w:val="009A7DC7"/>
    <w:rsid w:val="009B3955"/>
    <w:rsid w:val="009D2EA7"/>
    <w:rsid w:val="009E0216"/>
    <w:rsid w:val="009E60FF"/>
    <w:rsid w:val="00A04E98"/>
    <w:rsid w:val="00A074E8"/>
    <w:rsid w:val="00A11EBB"/>
    <w:rsid w:val="00A1484A"/>
    <w:rsid w:val="00A206DF"/>
    <w:rsid w:val="00A31306"/>
    <w:rsid w:val="00A86AF7"/>
    <w:rsid w:val="00A87286"/>
    <w:rsid w:val="00AC1599"/>
    <w:rsid w:val="00AC5C38"/>
    <w:rsid w:val="00AF1BF0"/>
    <w:rsid w:val="00AF7B6F"/>
    <w:rsid w:val="00B0569E"/>
    <w:rsid w:val="00B5639B"/>
    <w:rsid w:val="00B70BB3"/>
    <w:rsid w:val="00BA1650"/>
    <w:rsid w:val="00BA6CEC"/>
    <w:rsid w:val="00BD3EC3"/>
    <w:rsid w:val="00C04DC2"/>
    <w:rsid w:val="00C43410"/>
    <w:rsid w:val="00C474AB"/>
    <w:rsid w:val="00C512AE"/>
    <w:rsid w:val="00C5228B"/>
    <w:rsid w:val="00C5239A"/>
    <w:rsid w:val="00C8186F"/>
    <w:rsid w:val="00CE1C0C"/>
    <w:rsid w:val="00CF4D4D"/>
    <w:rsid w:val="00D14C34"/>
    <w:rsid w:val="00D40D20"/>
    <w:rsid w:val="00D62FB1"/>
    <w:rsid w:val="00D74172"/>
    <w:rsid w:val="00D802FB"/>
    <w:rsid w:val="00D87CD2"/>
    <w:rsid w:val="00DD62F8"/>
    <w:rsid w:val="00DF6F1C"/>
    <w:rsid w:val="00E23CE4"/>
    <w:rsid w:val="00E2468F"/>
    <w:rsid w:val="00E507C2"/>
    <w:rsid w:val="00E61D95"/>
    <w:rsid w:val="00E7793F"/>
    <w:rsid w:val="00E847F0"/>
    <w:rsid w:val="00EC4046"/>
    <w:rsid w:val="00EF6E6C"/>
    <w:rsid w:val="00F038B1"/>
    <w:rsid w:val="00F03CB8"/>
    <w:rsid w:val="00F34E25"/>
    <w:rsid w:val="00F62C0C"/>
    <w:rsid w:val="00F7001F"/>
    <w:rsid w:val="00F72C84"/>
    <w:rsid w:val="00F81F0C"/>
    <w:rsid w:val="00FD02B8"/>
    <w:rsid w:val="00FD53C9"/>
    <w:rsid w:val="00FE0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61D88"/>
  <w15:chartTrackingRefBased/>
  <w15:docId w15:val="{197316E2-3076-4CB6-BC70-E732E7657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4C26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C26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C26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C26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C26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C26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C26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C26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C26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C26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4C26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C26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C26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C26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C26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C26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C26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C26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C26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C26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C26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C26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C26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C26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C26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C26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C26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C26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C2677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AF7B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F7B6F"/>
  </w:style>
  <w:style w:type="paragraph" w:styleId="Zpat">
    <w:name w:val="footer"/>
    <w:basedOn w:val="Normln"/>
    <w:link w:val="ZpatChar"/>
    <w:uiPriority w:val="99"/>
    <w:unhideWhenUsed/>
    <w:rsid w:val="00AF7B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F7B6F"/>
  </w:style>
  <w:style w:type="character" w:styleId="Hypertextovodkaz">
    <w:name w:val="Hyperlink"/>
    <w:basedOn w:val="Standardnpsmoodstavce"/>
    <w:uiPriority w:val="99"/>
    <w:unhideWhenUsed/>
    <w:rsid w:val="00F72C84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72C84"/>
    <w:rPr>
      <w:color w:val="605E5C"/>
      <w:shd w:val="clear" w:color="auto" w:fill="E1DFDD"/>
    </w:rPr>
  </w:style>
  <w:style w:type="paragraph" w:styleId="Titulek">
    <w:name w:val="caption"/>
    <w:basedOn w:val="Normln"/>
    <w:next w:val="Normln"/>
    <w:uiPriority w:val="35"/>
    <w:unhideWhenUsed/>
    <w:qFormat/>
    <w:rsid w:val="00E507C2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Sledovanodkaz">
    <w:name w:val="FollowedHyperlink"/>
    <w:basedOn w:val="Standardnpsmoodstavce"/>
    <w:uiPriority w:val="99"/>
    <w:semiHidden/>
    <w:unhideWhenUsed/>
    <w:rsid w:val="00AF1BF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ohchr.org/en/instruments-mechanisms/instruments/international-convention-elimination-all-forms-racial" TargetMode="External"/><Relationship Id="rId18" Type="http://schemas.openxmlformats.org/officeDocument/2006/relationships/hyperlink" Target="https://eur-lex.europa.eu/legal-content/CS/TXT/?uri=CELEX:52020DC0565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katalog.vupsv.cz/fulltext/vz_555.pdf" TargetMode="External"/><Relationship Id="rId17" Type="http://schemas.openxmlformats.org/officeDocument/2006/relationships/hyperlink" Target="https://doi.org/10.2811/90261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psp.cz/docs/laws/listina.htm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rriam-webster.com/dictionary/racis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lada.gov.cz/cz/media-centrum/aktualne/vlada-dnes-jednohlasne-prijala-pravne-nezavaznou-definici-anticikanismu--212819/" TargetMode="External"/><Relationship Id="rId10" Type="http://schemas.openxmlformats.org/officeDocument/2006/relationships/hyperlink" Target="https://www.intereconomics.eu/contents/year/2019/number/1/article/fifteen-years-of-convergence-east-west-imbalance-and-what-the-eu-should-do-about-it.html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ceeol.com/search/article-detail?id=105449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27DDF-25AE-403E-9058-00BF92ABF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1781</TotalTime>
  <Pages>6</Pages>
  <Words>1340</Words>
  <Characters>7641</Characters>
  <Application>Microsoft Office Word</Application>
  <DocSecurity>0</DocSecurity>
  <Lines>63</Lines>
  <Paragraphs>17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</dc:creator>
  <cp:keywords/>
  <dc:description/>
  <cp:lastModifiedBy>Albert</cp:lastModifiedBy>
  <cp:revision>90</cp:revision>
  <dcterms:created xsi:type="dcterms:W3CDTF">2025-10-17T09:23:00Z</dcterms:created>
  <dcterms:modified xsi:type="dcterms:W3CDTF">2025-10-24T14:31:00Z</dcterms:modified>
</cp:coreProperties>
</file>