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Calibri" w:hAnsi="Calibri"/>
          <w:b/>
          <w:b/>
          <w:bCs/>
        </w:rPr>
      </w:pPr>
      <w:r>
        <w:rPr>
          <w:rFonts w:ascii="Calibri" w:hAnsi="Calibri"/>
          <w:b/>
          <w:bCs/>
        </w:rPr>
        <w:t>Pedagogický výzkum</w:t>
      </w:r>
    </w:p>
    <w:p>
      <w:pPr>
        <w:pStyle w:val="Normal"/>
        <w:jc w:val="left"/>
        <w:rPr>
          <w:rFonts w:ascii="Calibri" w:hAnsi="Calibri"/>
          <w:b/>
          <w:b/>
          <w:bCs/>
        </w:rPr>
      </w:pPr>
      <w:r>
        <w:rPr>
          <w:rFonts w:ascii="Calibri" w:hAnsi="Calibri"/>
          <w:b/>
          <w:bCs/>
        </w:rPr>
        <w:t>úkol č. 1</w:t>
      </w:r>
    </w:p>
    <w:p>
      <w:pPr>
        <w:pStyle w:val="Normal"/>
        <w:jc w:val="left"/>
        <w:rPr>
          <w:rFonts w:ascii="Calibri" w:hAnsi="Calibri"/>
          <w:b w:val="false"/>
          <w:b w:val="false"/>
          <w:bCs w:val="false"/>
        </w:rPr>
      </w:pPr>
      <w:r>
        <w:rPr>
          <w:rFonts w:ascii="Calibri" w:hAnsi="Calibri"/>
          <w:b w:val="false"/>
          <w:bCs w:val="false"/>
        </w:rPr>
        <w:t>Jana Hodačová</w:t>
      </w:r>
    </w:p>
    <w:p>
      <w:pPr>
        <w:pStyle w:val="Normal"/>
        <w:jc w:val="left"/>
        <w:rPr>
          <w:rFonts w:ascii="Calibri" w:hAnsi="Calibri"/>
          <w:b/>
          <w:b/>
          <w:bCs/>
        </w:rPr>
      </w:pPr>
      <w:r>
        <w:rPr>
          <w:rFonts w:ascii="Calibri" w:hAnsi="Calibri"/>
          <w:b/>
          <w:bCs/>
        </w:rPr>
      </w:r>
    </w:p>
    <w:p>
      <w:pPr>
        <w:pStyle w:val="Normal"/>
        <w:jc w:val="left"/>
        <w:rPr>
          <w:rFonts w:ascii="Calibri" w:hAnsi="Calibri"/>
          <w:b/>
          <w:b/>
          <w:bCs/>
        </w:rPr>
      </w:pPr>
      <w:r>
        <w:rPr>
          <w:rFonts w:ascii="Calibri" w:hAnsi="Calibri"/>
          <w:b/>
          <w:bCs/>
        </w:rPr>
      </w:r>
    </w:p>
    <w:p>
      <w:pPr>
        <w:pStyle w:val="Normal"/>
        <w:jc w:val="left"/>
        <w:rPr>
          <w:rFonts w:ascii="Calibri" w:hAnsi="Calibri"/>
          <w:b/>
          <w:b/>
          <w:bCs/>
        </w:rPr>
      </w:pPr>
      <w:r>
        <w:rPr>
          <w:rFonts w:ascii="Calibri" w:hAnsi="Calibri"/>
          <w:b/>
          <w:bCs/>
        </w:rPr>
        <w:t>1. Výzkumná otázka:</w:t>
      </w:r>
    </w:p>
    <w:p>
      <w:pPr>
        <w:pStyle w:val="Normal"/>
        <w:jc w:val="left"/>
        <w:rPr>
          <w:rFonts w:ascii="Calibri" w:hAnsi="Calibri"/>
        </w:rPr>
      </w:pPr>
      <w:r>
        <w:rPr>
          <w:rFonts w:ascii="Calibri" w:hAnsi="Calibri"/>
        </w:rPr>
        <w:t>Proč se někteří rodiče rozhodnou své děti vzdělávat doma?</w:t>
      </w:r>
    </w:p>
    <w:p>
      <w:pPr>
        <w:pStyle w:val="Normal"/>
        <w:jc w:val="left"/>
        <w:rPr>
          <w:rFonts w:ascii="Calibri" w:hAnsi="Calibri"/>
        </w:rPr>
      </w:pPr>
      <w:r>
        <w:rPr>
          <w:rFonts w:ascii="Calibri" w:hAnsi="Calibri"/>
        </w:rPr>
      </w:r>
    </w:p>
    <w:p>
      <w:pPr>
        <w:pStyle w:val="Normal"/>
        <w:jc w:val="left"/>
        <w:rPr>
          <w:rFonts w:ascii="Calibri" w:hAnsi="Calibri"/>
          <w:b/>
          <w:b/>
          <w:bCs/>
        </w:rPr>
      </w:pPr>
      <w:r>
        <w:rPr>
          <w:rFonts w:ascii="Calibri" w:hAnsi="Calibri"/>
          <w:b/>
          <w:bCs/>
        </w:rPr>
        <w:t>Specifické výzkumné otázky:</w:t>
      </w:r>
    </w:p>
    <w:p>
      <w:pPr>
        <w:pStyle w:val="Normal"/>
        <w:jc w:val="left"/>
        <w:rPr>
          <w:rFonts w:ascii="Calibri" w:hAnsi="Calibri"/>
        </w:rPr>
      </w:pPr>
      <w:r>
        <w:rPr>
          <w:rFonts w:ascii="Calibri" w:hAnsi="Calibri"/>
        </w:rPr>
        <w:t>Jaká je charakteristika rodičů, kteří se rozhodli pro DV?</w:t>
      </w:r>
    </w:p>
    <w:p>
      <w:pPr>
        <w:pStyle w:val="Normal"/>
        <w:jc w:val="left"/>
        <w:rPr>
          <w:rFonts w:ascii="Calibri" w:hAnsi="Calibri"/>
        </w:rPr>
      </w:pPr>
      <w:r>
        <w:rPr>
          <w:rFonts w:ascii="Calibri" w:hAnsi="Calibri"/>
        </w:rPr>
        <w:t>Jaká pozitiva a negativa to pro dítě bude mít?</w:t>
      </w:r>
    </w:p>
    <w:p>
      <w:pPr>
        <w:pStyle w:val="Normal"/>
        <w:jc w:val="left"/>
        <w:rPr>
          <w:rFonts w:ascii="Calibri" w:hAnsi="Calibri"/>
        </w:rPr>
      </w:pPr>
      <w:r>
        <w:rPr>
          <w:rFonts w:ascii="Calibri" w:hAnsi="Calibri"/>
        </w:rPr>
        <w:t>Mají děti při DV lepší podmínky pro osamostatnění?</w:t>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b/>
          <w:b/>
          <w:bCs/>
        </w:rPr>
      </w:pPr>
      <w:r>
        <w:rPr>
          <w:rFonts w:ascii="Calibri" w:hAnsi="Calibri"/>
          <w:b/>
          <w:bCs/>
        </w:rPr>
        <w:t>2. Metoda sběru dat:</w:t>
      </w:r>
    </w:p>
    <w:p>
      <w:pPr>
        <w:pStyle w:val="Normal"/>
        <w:jc w:val="left"/>
        <w:rPr>
          <w:rFonts w:ascii="Calibri" w:hAnsi="Calibri"/>
        </w:rPr>
      </w:pPr>
      <w:r>
        <w:rPr>
          <w:rFonts w:ascii="Calibri" w:hAnsi="Calibri"/>
        </w:rPr>
        <w:t xml:space="preserve">Výzkum se prováděl formou rozhovorů s rodiči, kteří děti vzdělávali doma. Rozhovory se týkaly rodičů, kteří vzdělávání ukončili v nedávné době </w:t>
      </w:r>
      <w:r>
        <w:rPr>
          <w:rFonts w:ascii="Calibri" w:hAnsi="Calibri"/>
        </w:rPr>
        <w:t xml:space="preserve">a s </w:t>
      </w:r>
      <w:r>
        <w:rPr>
          <w:rFonts w:ascii="Calibri" w:hAnsi="Calibri"/>
        </w:rPr>
        <w:t>rodiči, kteří vzdělávali doma po další dobu respektive s jejich dospělými dětmi (v té době vysokoškolskými studenty).</w:t>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b/>
          <w:b/>
          <w:bCs/>
        </w:rPr>
      </w:pPr>
      <w:r>
        <w:rPr>
          <w:rFonts w:ascii="Calibri" w:hAnsi="Calibri"/>
          <w:b/>
          <w:bCs/>
        </w:rPr>
        <w:t>Respondenti:</w:t>
      </w:r>
    </w:p>
    <w:p>
      <w:pPr>
        <w:pStyle w:val="Normal"/>
        <w:jc w:val="left"/>
        <w:rPr>
          <w:rFonts w:ascii="Calibri" w:hAnsi="Calibri"/>
          <w:b w:val="false"/>
          <w:b w:val="false"/>
          <w:bCs w:val="false"/>
        </w:rPr>
      </w:pPr>
      <w:r>
        <w:rPr>
          <w:rFonts w:ascii="Calibri" w:hAnsi="Calibri"/>
          <w:b w:val="false"/>
          <w:bCs w:val="false"/>
        </w:rPr>
        <w:t>30 zástupců rodin, kteří domácí vzdělávání v nedávné době ukončili</w:t>
      </w:r>
    </w:p>
    <w:p>
      <w:pPr>
        <w:pStyle w:val="Normal"/>
        <w:jc w:val="left"/>
        <w:rPr>
          <w:rFonts w:ascii="Calibri" w:hAnsi="Calibri"/>
          <w:b w:val="false"/>
          <w:b w:val="false"/>
          <w:bCs w:val="false"/>
        </w:rPr>
      </w:pPr>
      <w:r>
        <w:rPr>
          <w:rFonts w:ascii="Calibri" w:hAnsi="Calibri"/>
          <w:b w:val="false"/>
          <w:bCs w:val="false"/>
        </w:rPr>
        <w:t>20 zástupců rodin, kteří vzdělávali doma po další dobu</w:t>
      </w:r>
    </w:p>
    <w:p>
      <w:pPr>
        <w:pStyle w:val="Normal"/>
        <w:jc w:val="left"/>
        <w:rPr>
          <w:rFonts w:ascii="Calibri" w:hAnsi="Calibri"/>
          <w:b w:val="false"/>
          <w:b w:val="false"/>
          <w:bCs w:val="false"/>
        </w:rPr>
      </w:pPr>
      <w:r>
        <w:rPr>
          <w:rFonts w:ascii="Calibri" w:hAnsi="Calibri"/>
          <w:b w:val="false"/>
          <w:bCs w:val="false"/>
        </w:rPr>
      </w:r>
    </w:p>
    <w:p>
      <w:pPr>
        <w:pStyle w:val="Normal"/>
        <w:jc w:val="left"/>
        <w:rPr>
          <w:rFonts w:ascii="Calibri" w:hAnsi="Calibri"/>
          <w:b/>
          <w:b/>
          <w:bCs/>
        </w:rPr>
      </w:pPr>
      <w:r>
        <w:rPr>
          <w:rFonts w:ascii="Calibri" w:hAnsi="Calibri"/>
          <w:b/>
          <w:bCs/>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b/>
          <w:b/>
          <w:bCs/>
        </w:rPr>
      </w:pPr>
      <w:r>
        <w:rPr>
          <w:rFonts w:ascii="Calibri" w:hAnsi="Calibri"/>
          <w:b/>
          <w:bCs/>
        </w:rPr>
        <w:t>3. Jaké jsou hlavní nálezy?</w:t>
      </w:r>
    </w:p>
    <w:p>
      <w:pPr>
        <w:pStyle w:val="Normal"/>
        <w:jc w:val="left"/>
        <w:rPr>
          <w:rFonts w:ascii="Calibri" w:hAnsi="Calibri"/>
        </w:rPr>
      </w:pPr>
      <w:r>
        <w:rPr>
          <w:rFonts w:ascii="Calibri" w:hAnsi="Calibri"/>
        </w:rPr>
        <w:t xml:space="preserve">Z prvních nálezů vyplívá, </w:t>
      </w:r>
      <w:r>
        <w:rPr>
          <w:rFonts w:ascii="Calibri" w:hAnsi="Calibri"/>
        </w:rPr>
        <w:t xml:space="preserve">byly primárně vzdělávány děti na úrovni prvního stupně základní školy. DV nejčastěji účastní úplné rodiny vzdělaných rodičů, </w:t>
      </w:r>
      <w:r>
        <w:rPr>
          <w:rFonts w:ascii="Calibri" w:hAnsi="Calibri"/>
        </w:rPr>
        <w:t xml:space="preserve">kteří </w:t>
      </w:r>
      <w:r>
        <w:rPr>
          <w:rFonts w:ascii="Calibri" w:hAnsi="Calibri"/>
        </w:rPr>
        <w:t xml:space="preserve"> dosahují i nadprůměrných příjmů. Vysokoškolské vzdělání převažuje i mezi našimi respondenty, nezřídka pedagogického zaměření. Převažují úplné rodiny. V rámci výzkumného šetření </w:t>
      </w:r>
      <w:r>
        <w:rPr>
          <w:rFonts w:ascii="Calibri" w:hAnsi="Calibri"/>
        </w:rPr>
        <w:t>bylo</w:t>
      </w:r>
      <w:r>
        <w:rPr>
          <w:rFonts w:ascii="Calibri" w:hAnsi="Calibri"/>
        </w:rPr>
        <w:t xml:space="preserve"> několik vybraných rodin sledov</w:t>
      </w:r>
      <w:r>
        <w:rPr>
          <w:rFonts w:ascii="Calibri" w:hAnsi="Calibri"/>
        </w:rPr>
        <w:t>áno</w:t>
      </w:r>
      <w:r>
        <w:rPr>
          <w:rFonts w:ascii="Calibri" w:hAnsi="Calibri"/>
        </w:rPr>
        <w:t xml:space="preserve"> po delší dobu.</w:t>
      </w:r>
    </w:p>
    <w:p>
      <w:pPr>
        <w:pStyle w:val="Normal"/>
        <w:jc w:val="left"/>
        <w:rPr>
          <w:rFonts w:ascii="Calibri" w:hAnsi="Calibri"/>
        </w:rPr>
      </w:pPr>
      <w:r>
        <w:rPr>
          <w:rFonts w:ascii="Calibri" w:hAnsi="Calibri"/>
        </w:rPr>
      </w:r>
    </w:p>
    <w:p>
      <w:pPr>
        <w:pStyle w:val="Normal"/>
        <w:jc w:val="left"/>
        <w:rPr>
          <w:rFonts w:ascii="Calibri" w:hAnsi="Calibri"/>
          <w:b/>
          <w:b/>
          <w:bCs/>
        </w:rPr>
      </w:pPr>
      <w:r>
        <w:rPr>
          <w:rFonts w:ascii="Calibri" w:hAnsi="Calibri"/>
          <w:b/>
          <w:bCs/>
        </w:rPr>
        <w:t>Vzdělávací cíle:</w:t>
      </w:r>
    </w:p>
    <w:p>
      <w:pPr>
        <w:pStyle w:val="Normal"/>
        <w:jc w:val="left"/>
        <w:rPr>
          <w:rFonts w:ascii="Calibri" w:hAnsi="Calibri"/>
        </w:rPr>
      </w:pPr>
      <w:r>
        <w:rPr>
          <w:rFonts w:ascii="Calibri" w:hAnsi="Calibri"/>
        </w:rPr>
        <w:t>Jedním z vý</w:t>
      </w:r>
      <w:r>
        <w:rPr>
          <w:rFonts w:ascii="Calibri" w:hAnsi="Calibri"/>
        </w:rPr>
        <w:t>znamných cílů, proč se</w:t>
      </w:r>
      <w:r>
        <w:rPr>
          <w:rFonts w:ascii="Calibri" w:hAnsi="Calibri"/>
        </w:rPr>
        <w:t xml:space="preserve"> rodiče rozhodli pro DV, je vyčkávání dosažení určité zralosti dítěte. Usilují o to, vstup do kolektivního vzdělávání v instituci uskutečnil v okamžik, který bude pro dítě optimální. Běžný vstup do školního vzdělávání ve věku 6–7 let je z jejich pohledu předčasný. Tito rodiče jsou přesvědčeni, že delší období, kdy dítě má prostor pro růst i učení v bezpečném prostředí rodiny a přátel, mu umožní vystoupit do světa mimo rodinu silnější a odolnější vůči </w:t>
      </w:r>
      <w:r>
        <w:rPr>
          <w:rFonts w:ascii="Calibri" w:hAnsi="Calibri"/>
        </w:rPr>
        <w:t>nárokům vnějšího světa.</w:t>
      </w:r>
    </w:p>
    <w:p>
      <w:pPr>
        <w:pStyle w:val="Normal"/>
        <w:jc w:val="left"/>
        <w:rPr/>
      </w:pPr>
      <w:r>
        <w:rPr>
          <w:rFonts w:ascii="Calibri" w:hAnsi="Calibri"/>
        </w:rPr>
        <w:t xml:space="preserve">DV propojila i důležitý faktor zdraví dítěte. Pokud </w:t>
      </w:r>
      <w:r>
        <w:rPr>
          <w:rFonts w:ascii="Calibri" w:hAnsi="Calibri"/>
        </w:rPr>
        <w:t xml:space="preserve">bylo </w:t>
      </w:r>
      <w:r>
        <w:rPr>
          <w:rFonts w:ascii="Calibri" w:hAnsi="Calibri"/>
        </w:rPr>
        <w:t xml:space="preserve">dítě </w:t>
      </w:r>
      <w:r>
        <w:rPr>
          <w:rFonts w:ascii="Calibri" w:hAnsi="Calibri"/>
        </w:rPr>
        <w:t xml:space="preserve"> vnímáno jako sociálně nezralé, </w:t>
      </w:r>
      <w:r>
        <w:rPr>
          <w:rFonts w:ascii="Calibri" w:hAnsi="Calibri"/>
        </w:rPr>
        <w:t>tak</w:t>
      </w:r>
      <w:r>
        <w:rPr>
          <w:rFonts w:ascii="Calibri" w:hAnsi="Calibri"/>
        </w:rPr>
        <w:t xml:space="preserve"> poradenský psycholog shledal, že individualizované podmínky domácího vzdělávání jsou vhodné. Školní docházka by představovala přílišnou zátěž a mohla by vést ke zbytečnému selhávání, jak s ohledem na tempo výuky, tak ve vztazích. Rodiče se s hodnocením ztotožnili a namísto odkladu školní docházky bylo možné zahájit výuku </w:t>
      </w:r>
      <w:r>
        <w:rPr>
          <w:rFonts w:ascii="Calibri" w:hAnsi="Calibri"/>
        </w:rPr>
        <w:t xml:space="preserve">v režimu individuálního vzdělávání. </w:t>
      </w:r>
    </w:p>
    <w:p>
      <w:pPr>
        <w:pStyle w:val="Normal"/>
        <w:jc w:val="left"/>
        <w:rPr/>
      </w:pPr>
      <w:r>
        <w:rPr>
          <w:rFonts w:ascii="Calibri" w:hAnsi="Calibri"/>
        </w:rPr>
        <w:t>Související snahou, o které mluv</w:t>
      </w:r>
      <w:r>
        <w:rPr>
          <w:rFonts w:ascii="Calibri" w:hAnsi="Calibri"/>
        </w:rPr>
        <w:t xml:space="preserve">ili </w:t>
      </w:r>
      <w:r>
        <w:rPr>
          <w:rFonts w:ascii="Calibri" w:hAnsi="Calibri"/>
        </w:rPr>
        <w:t xml:space="preserve">někteří z respondentů, je i to, aby děti, které vyrůstají delší dobu v rodinném prostředí určujícím si vlastní pravidla, měly lepší podmínky pro osamostatnění. Domácí vzdělávání se zvnějšku jeví jako delší období závislosti na rodičích. Samotnými rodiči je spíše chápáno jako pozvolnější zapojování do společnosti s důrazem na pozitivní zážitky a s tím související rozvoj kompetencí, které v důsledku vedou </w:t>
      </w:r>
      <w:r>
        <w:rPr>
          <w:rFonts w:ascii="Calibri" w:hAnsi="Calibri"/>
        </w:rPr>
        <w:t xml:space="preserve">k </w:t>
      </w:r>
      <w:r>
        <w:rPr>
          <w:rFonts w:ascii="Calibri" w:hAnsi="Calibri"/>
        </w:rPr>
        <w:t xml:space="preserve">samostatnosti. </w:t>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pPr>
      <w:r>
        <w:rPr>
          <w:rFonts w:ascii="Calibri" w:hAnsi="Calibri"/>
        </w:rPr>
        <w:t xml:space="preserve">Machovcová, K., Beláňová, A., Kostelecká, Y. </w:t>
      </w:r>
      <w:r>
        <w:rPr>
          <w:rFonts w:ascii="Calibri" w:hAnsi="Calibri"/>
          <w:b w:val="false"/>
          <w:i w:val="false"/>
          <w:caps w:val="false"/>
          <w:smallCaps w:val="false"/>
          <w:color w:val="000000"/>
          <w:spacing w:val="0"/>
          <w:sz w:val="28"/>
        </w:rPr>
        <w:t>&amp;</w:t>
      </w:r>
      <w:r>
        <w:rPr>
          <w:rFonts w:ascii="Times New Roman" w:hAnsi="Times New Roman"/>
          <w:b w:val="false"/>
          <w:i w:val="false"/>
          <w:caps w:val="false"/>
          <w:smallCaps w:val="false"/>
          <w:color w:val="000000"/>
          <w:spacing w:val="0"/>
          <w:sz w:val="28"/>
        </w:rPr>
        <w:t xml:space="preserve"> </w:t>
      </w:r>
      <w:r>
        <w:rPr>
          <w:rFonts w:ascii="Calibri" w:hAnsi="Calibri"/>
        </w:rPr>
        <w:t xml:space="preserve">Mccabe, M., (2020). Rodičovské vnímání dětských potřeb a rozhodnutí vzdělávat doma. </w:t>
      </w:r>
      <w:r>
        <w:rPr>
          <w:rFonts w:ascii="Calibri" w:hAnsi="Calibri"/>
          <w:i w:val="false"/>
          <w:iCs w:val="false"/>
        </w:rPr>
        <w:t xml:space="preserve">Studia paeadogica, </w:t>
      </w:r>
      <w:r>
        <w:rPr>
          <w:rFonts w:ascii="Calibri" w:hAnsi="Calibri"/>
          <w:i w:val="false"/>
          <w:iCs w:val="false"/>
        </w:rPr>
        <w:t xml:space="preserve">20, 33-50. </w:t>
      </w:r>
      <w:hyperlink r:id="rId3">
        <w:r>
          <w:rPr>
            <w:rStyle w:val="Internetovodkaz"/>
            <w:rFonts w:ascii="Calibri" w:hAnsi="Calibri"/>
            <w:i w:val="false"/>
            <w:iCs w:val="false"/>
          </w:rPr>
          <w:t>https://journals.phil.muni.cz/studia-paedagogica/article/view/19164</w:t>
        </w:r>
      </w:hyperlink>
    </w:p>
    <w:p>
      <w:pPr>
        <w:pStyle w:val="Normal"/>
        <w:jc w:val="left"/>
        <w:rPr>
          <w:i w:val="false"/>
          <w:i w:val="false"/>
          <w:iCs w:val="false"/>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jc w:val="left"/>
        <w:rPr>
          <w:rFonts w:ascii="Calibri" w:hAnsi="Calibri"/>
        </w:rPr>
      </w:pPr>
      <w:r>
        <w:rPr>
          <w:rFonts w:ascii="Calibri" w:hAnsi="Calibri"/>
        </w:rPr>
      </w:r>
    </w:p>
    <w:p>
      <w:pPr>
        <w:pStyle w:val="Normal"/>
        <w:spacing w:before="0" w:after="160"/>
        <w:jc w:val="left"/>
        <w:rPr>
          <w:rFonts w:ascii="Calibri" w:hAnsi="Calibri"/>
        </w:rPr>
      </w:pPr>
      <w:r>
        <w:rPr>
          <w:rFonts w:ascii="Calibri" w:hAnsi="Calibri"/>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ptos">
    <w:charset w:val="ee"/>
    <w:family w:val="roman"/>
    <w:pitch w:val="variable"/>
  </w:font>
  <w:font w:name="Liberation Sans">
    <w:altName w:val="Arial"/>
    <w:charset w:val="ee"/>
    <w:family w:val="roman"/>
    <w:pitch w:val="variable"/>
  </w:font>
  <w:font w:name="Calibri">
    <w:charset w:val="01"/>
    <w:family w:val="swiss"/>
    <w:pitch w:val="variable"/>
  </w:font>
  <w:font w:name="Times New Roman">
    <w:charset w:val="ee"/>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160"/>
      <w:jc w:val="left"/>
    </w:pPr>
    <w:rPr>
      <w:rFonts w:ascii="Aptos" w:hAnsi="Aptos" w:eastAsia="Aptos" w:cs="" w:asciiTheme="minorHAnsi" w:cstheme="minorBidi" w:eastAsiaTheme="minorHAnsi" w:hAnsiTheme="minorHAnsi"/>
      <w:color w:val="auto"/>
      <w:kern w:val="0"/>
      <w:sz w:val="24"/>
      <w:szCs w:val="24"/>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urnals.phil.muni.cz/studia-paedagogica/article/view/19164"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Application>LibreOffice/7.2.2.2$Windows_X86_64 LibreOffice_project/02b2acce88a210515b4a5bb2e46cbfb63fe97d56</Application>
  <AppVersion>15.0000</AppVersion>
  <Pages>3</Pages>
  <Words>408</Words>
  <Characters>2409</Characters>
  <CharactersWithSpaces>2799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2024-05-08T09:41:04Z</dcterms:created>
  <dc:creator>Jana Hodačová</dc:creator>
  <dc:description/>
  <dc:language>cs-CZ</dc:language>
  <cp:lastModifiedBy/>
  <dcterms:modified xsi:type="dcterms:W3CDTF">2024-05-20T20:24:50Z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