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2"/>
          <w:szCs w:val="22"/>
          <w:u w:val="single"/>
          <w:lang w:val="cs-CZ"/>
        </w:rPr>
      </w:pPr>
      <w:r>
        <w:rPr>
          <w:rFonts w:hint="default"/>
          <w:b/>
          <w:bCs/>
          <w:sz w:val="22"/>
          <w:szCs w:val="22"/>
          <w:u w:val="single"/>
          <w:lang w:val="cs-CZ"/>
        </w:rPr>
        <w:t>Primary School Teachers’ Competence Level in The Early Identification of Gifted Children (2024)</w:t>
      </w:r>
    </w:p>
    <w:p>
      <w:pPr>
        <w:rPr>
          <w:rFonts w:hint="default"/>
          <w:sz w:val="22"/>
          <w:szCs w:val="22"/>
          <w:lang w:val="cs-CZ"/>
        </w:rPr>
      </w:pPr>
    </w:p>
    <w:p>
      <w:pPr>
        <w:rPr>
          <w:rFonts w:hint="default"/>
          <w:b/>
          <w:bCs/>
          <w:sz w:val="22"/>
          <w:szCs w:val="22"/>
          <w:u w:val="single"/>
          <w:lang w:val="cs-CZ"/>
        </w:rPr>
      </w:pPr>
      <w:r>
        <w:rPr>
          <w:rFonts w:hint="default"/>
          <w:b/>
          <w:bCs/>
          <w:sz w:val="22"/>
          <w:szCs w:val="22"/>
          <w:u w:val="single"/>
          <w:lang w:val="cs-CZ"/>
        </w:rPr>
        <w:t>Úroveň schopnosti učitelů prvního stupně rané identifikace nadaných dětí  (2024)</w:t>
      </w:r>
    </w:p>
    <w:p>
      <w:pPr>
        <w:rPr>
          <w:rFonts w:hint="default"/>
          <w:b/>
          <w:bCs/>
          <w:sz w:val="22"/>
          <w:szCs w:val="22"/>
          <w:u w:val="single"/>
          <w:lang w:val="cs-CZ"/>
        </w:rPr>
      </w:pPr>
    </w:p>
    <w:p>
      <w:pPr>
        <w:rPr>
          <w:rFonts w:hint="default"/>
          <w:b w:val="0"/>
          <w:bCs w:val="0"/>
          <w:sz w:val="22"/>
          <w:szCs w:val="22"/>
          <w:u w:val="none"/>
          <w:lang w:val="cs-CZ"/>
        </w:rPr>
      </w:pPr>
      <w:r>
        <w:rPr>
          <w:rFonts w:hint="default"/>
          <w:b w:val="0"/>
          <w:bCs w:val="0"/>
          <w:sz w:val="22"/>
          <w:szCs w:val="22"/>
          <w:u w:val="none"/>
          <w:lang w:val="cs-CZ"/>
        </w:rPr>
        <w:t xml:space="preserve">Citace: </w:t>
      </w:r>
    </w:p>
    <w:p>
      <w:pPr>
        <w:rPr>
          <w:rFonts w:hint="default"/>
          <w:b w:val="0"/>
          <w:bCs w:val="0"/>
          <w:sz w:val="22"/>
          <w:szCs w:val="22"/>
          <w:u w:val="none"/>
          <w:lang w:val="cs-CZ"/>
        </w:rPr>
      </w:pPr>
      <w:r>
        <w:rPr>
          <w:rFonts w:hint="default"/>
          <w:b w:val="0"/>
          <w:bCs w:val="0"/>
          <w:sz w:val="22"/>
          <w:szCs w:val="22"/>
          <w:u w:val="none"/>
          <w:lang w:val="cs-CZ"/>
        </w:rPr>
        <w:t xml:space="preserve">Saadu, Usman, Obafemi, Kayode, Oluwakemi, Adeyemi. (2024). Primary School Teachers’ Competence Level in The Early Identification of Gifted Children. 4. 1-10. </w:t>
      </w:r>
      <w:r>
        <w:rPr>
          <w:rFonts w:hint="default"/>
          <w:b w:val="0"/>
          <w:bCs w:val="0"/>
          <w:sz w:val="22"/>
          <w:szCs w:val="22"/>
          <w:u w:val="none"/>
          <w:lang w:val="cs-CZ"/>
        </w:rPr>
        <w:fldChar w:fldCharType="begin"/>
      </w:r>
      <w:r>
        <w:rPr>
          <w:rFonts w:hint="default"/>
          <w:b w:val="0"/>
          <w:bCs w:val="0"/>
          <w:sz w:val="22"/>
          <w:szCs w:val="22"/>
          <w:u w:val="none"/>
          <w:lang w:val="cs-CZ"/>
        </w:rPr>
        <w:instrText xml:space="preserve"> HYPERLINK "https://www.researchgate.net/publication/372078026_Primary_School_Teachers'_Competence_Level_in_The_Early_Identification_of_Gifted_Children" </w:instrText>
      </w:r>
      <w:r>
        <w:rPr>
          <w:rFonts w:hint="default"/>
          <w:b w:val="0"/>
          <w:bCs w:val="0"/>
          <w:sz w:val="22"/>
          <w:szCs w:val="22"/>
          <w:u w:val="none"/>
          <w:lang w:val="cs-CZ"/>
        </w:rPr>
        <w:fldChar w:fldCharType="separate"/>
      </w:r>
      <w:r>
        <w:rPr>
          <w:rStyle w:val="7"/>
          <w:rFonts w:hint="default"/>
          <w:b w:val="0"/>
          <w:bCs w:val="0"/>
          <w:sz w:val="22"/>
          <w:szCs w:val="22"/>
          <w:lang w:val="cs-CZ"/>
        </w:rPr>
        <w:t>https://www.researchgate.net/publication/372078026_Primary_School_Teachers'_Competence_Level_in_The_Early_Identification_of_Gifted_Children</w:t>
      </w:r>
      <w:r>
        <w:rPr>
          <w:rFonts w:hint="default"/>
          <w:b w:val="0"/>
          <w:bCs w:val="0"/>
          <w:sz w:val="22"/>
          <w:szCs w:val="22"/>
          <w:u w:val="none"/>
          <w:lang w:val="cs-CZ"/>
        </w:rPr>
        <w:fldChar w:fldCharType="end"/>
      </w:r>
    </w:p>
    <w:p>
      <w:pPr>
        <w:rPr>
          <w:rFonts w:hint="default"/>
          <w:b w:val="0"/>
          <w:bCs w:val="0"/>
          <w:sz w:val="22"/>
          <w:szCs w:val="22"/>
          <w:u w:val="none"/>
          <w:lang w:val="cs-CZ"/>
        </w:rPr>
      </w:pPr>
      <w:bookmarkStart w:id="0" w:name="_GoBack"/>
      <w:bookmarkEnd w:id="0"/>
    </w:p>
    <w:p>
      <w:pPr>
        <w:rPr>
          <w:rFonts w:hint="default"/>
          <w:sz w:val="22"/>
          <w:szCs w:val="22"/>
          <w:lang w:val="cs-CZ"/>
        </w:rPr>
      </w:pPr>
    </w:p>
    <w:p>
      <w:pPr>
        <w:rPr>
          <w:rFonts w:hint="default"/>
          <w:sz w:val="22"/>
          <w:szCs w:val="22"/>
          <w:lang w:val="cs-CZ"/>
        </w:rPr>
      </w:pPr>
      <w:r>
        <w:rPr>
          <w:rFonts w:hint="default"/>
          <w:sz w:val="22"/>
          <w:szCs w:val="22"/>
          <w:lang w:val="cs-CZ"/>
        </w:rPr>
        <w:t>Klíčová slova: úroveň kompetence, raná identifikace, nadané děti, učitelé prvního stupně</w:t>
      </w:r>
    </w:p>
    <w:p>
      <w:pPr>
        <w:rPr>
          <w:rFonts w:hint="default"/>
          <w:sz w:val="22"/>
          <w:szCs w:val="22"/>
          <w:lang w:val="cs-CZ"/>
        </w:rPr>
      </w:pPr>
    </w:p>
    <w:p>
      <w:pPr>
        <w:rPr>
          <w:rFonts w:hint="default"/>
          <w:sz w:val="22"/>
          <w:szCs w:val="22"/>
          <w:lang w:val="cs-CZ"/>
        </w:rPr>
      </w:pPr>
      <w:r>
        <w:rPr>
          <w:rFonts w:hint="default"/>
          <w:b/>
          <w:bCs/>
          <w:sz w:val="22"/>
          <w:szCs w:val="22"/>
          <w:lang w:val="cs-CZ"/>
        </w:rPr>
        <w:t>Cíl:</w:t>
      </w:r>
      <w:r>
        <w:rPr>
          <w:rFonts w:hint="default"/>
          <w:sz w:val="22"/>
          <w:szCs w:val="22"/>
          <w:lang w:val="cs-CZ"/>
        </w:rPr>
        <w:t xml:space="preserve"> </w:t>
      </w:r>
    </w:p>
    <w:p>
      <w:pPr>
        <w:spacing w:line="360" w:lineRule="auto"/>
        <w:jc w:val="both"/>
        <w:rPr>
          <w:rFonts w:hint="default"/>
          <w:sz w:val="22"/>
          <w:szCs w:val="22"/>
          <w:lang w:val="cs-CZ"/>
        </w:rPr>
      </w:pPr>
      <w:r>
        <w:rPr>
          <w:rFonts w:hint="default"/>
          <w:sz w:val="22"/>
          <w:szCs w:val="22"/>
          <w:lang w:val="cs-CZ"/>
        </w:rPr>
        <w:t>Výzkum zkoumá kompetence učitelů v rozpoznání a odlišení nadaných žáků od jejich vrstevníků, což je klíčové pro poskytování vhodného vzdělání a podpory přizpůsobené jejich jedinečným potřebám.</w:t>
      </w:r>
    </w:p>
    <w:p>
      <w:pPr>
        <w:spacing w:line="360" w:lineRule="auto"/>
        <w:jc w:val="both"/>
        <w:rPr>
          <w:rFonts w:hint="default"/>
          <w:sz w:val="22"/>
          <w:szCs w:val="22"/>
          <w:lang w:val="cs-CZ"/>
        </w:rPr>
      </w:pPr>
      <w:r>
        <w:rPr>
          <w:rFonts w:hint="default"/>
          <w:b/>
          <w:bCs/>
          <w:sz w:val="22"/>
          <w:szCs w:val="22"/>
          <w:lang w:val="cs-CZ"/>
        </w:rPr>
        <w:t>Výzkumná otázka hlavní:</w:t>
      </w:r>
      <w:r>
        <w:rPr>
          <w:rFonts w:hint="default"/>
          <w:sz w:val="22"/>
          <w:szCs w:val="22"/>
          <w:lang w:val="cs-CZ"/>
        </w:rPr>
        <w:t xml:space="preserve"> Jaká je úroveň kompetence učitelů základních škol v rozpoznání nadaných žáků?</w:t>
      </w:r>
    </w:p>
    <w:p>
      <w:pPr>
        <w:spacing w:line="360" w:lineRule="auto"/>
        <w:jc w:val="both"/>
        <w:rPr>
          <w:rFonts w:hint="default"/>
          <w:sz w:val="22"/>
          <w:szCs w:val="22"/>
          <w:lang w:val="cs-CZ"/>
        </w:rPr>
      </w:pPr>
      <w:r>
        <w:rPr>
          <w:rFonts w:hint="default"/>
          <w:b/>
          <w:bCs/>
          <w:sz w:val="22"/>
          <w:szCs w:val="22"/>
          <w:lang w:val="cs-CZ"/>
        </w:rPr>
        <w:t>Specifické výzkumné otázky</w:t>
      </w:r>
      <w:r>
        <w:rPr>
          <w:rFonts w:hint="default"/>
          <w:sz w:val="22"/>
          <w:szCs w:val="22"/>
          <w:lang w:val="cs-CZ"/>
        </w:rPr>
        <w:t>: Jsou dotčené kompetence ovlivněny pohlavím, či jinými faktory?</w:t>
      </w:r>
    </w:p>
    <w:p>
      <w:pPr>
        <w:spacing w:line="360" w:lineRule="auto"/>
        <w:jc w:val="both"/>
        <w:rPr>
          <w:rFonts w:hint="default"/>
          <w:sz w:val="22"/>
          <w:szCs w:val="22"/>
          <w:lang w:val="cs-CZ"/>
        </w:rPr>
      </w:pPr>
      <w:r>
        <w:rPr>
          <w:rFonts w:hint="default"/>
          <w:b/>
          <w:bCs/>
          <w:sz w:val="22"/>
          <w:szCs w:val="22"/>
          <w:lang w:val="cs-CZ"/>
        </w:rPr>
        <w:t>Metody:</w:t>
      </w:r>
      <w:r>
        <w:rPr>
          <w:rFonts w:hint="default"/>
          <w:sz w:val="22"/>
          <w:szCs w:val="22"/>
          <w:lang w:val="cs-CZ"/>
        </w:rPr>
        <w:t xml:space="preserve"> Metodika využívá deskriptivní průzkum, s údaji shromážděnými prostřednictvím dotazníku.</w:t>
      </w:r>
    </w:p>
    <w:p>
      <w:pPr>
        <w:spacing w:line="360" w:lineRule="auto"/>
        <w:jc w:val="both"/>
        <w:rPr>
          <w:rFonts w:hint="default"/>
          <w:sz w:val="22"/>
          <w:szCs w:val="22"/>
          <w:lang w:val="cs-CZ"/>
        </w:rPr>
      </w:pPr>
      <w:r>
        <w:rPr>
          <w:rFonts w:hint="default"/>
          <w:b/>
          <w:bCs/>
          <w:sz w:val="22"/>
          <w:szCs w:val="22"/>
          <w:lang w:val="cs-CZ"/>
        </w:rPr>
        <w:t>Respondenti:</w:t>
      </w:r>
      <w:r>
        <w:rPr>
          <w:rFonts w:hint="default"/>
          <w:sz w:val="22"/>
          <w:szCs w:val="22"/>
          <w:lang w:val="cs-CZ"/>
        </w:rPr>
        <w:t xml:space="preserve"> Vzorek tvořilo 285 učitelů soukromých a veřejných základních škol v oblasti území Kwara. Z toho 129 mužů (45.3%) a 156 žen (54.7%).</w:t>
      </w:r>
    </w:p>
    <w:p>
      <w:pPr>
        <w:spacing w:line="360" w:lineRule="auto"/>
        <w:jc w:val="both"/>
        <w:rPr>
          <w:rFonts w:hint="default"/>
          <w:sz w:val="22"/>
          <w:szCs w:val="22"/>
          <w:lang w:val="cs-CZ"/>
        </w:rPr>
      </w:pPr>
    </w:p>
    <w:p>
      <w:pPr>
        <w:spacing w:line="360" w:lineRule="auto"/>
        <w:jc w:val="both"/>
        <w:rPr>
          <w:rFonts w:hint="default"/>
          <w:b/>
          <w:bCs/>
          <w:sz w:val="22"/>
          <w:szCs w:val="22"/>
          <w:lang w:val="cs-CZ"/>
        </w:rPr>
      </w:pPr>
      <w:r>
        <w:rPr>
          <w:rFonts w:hint="default"/>
          <w:b/>
          <w:bCs/>
          <w:sz w:val="22"/>
          <w:szCs w:val="22"/>
          <w:lang w:val="cs-CZ"/>
        </w:rPr>
        <w:t>Hlavní nálezy:</w:t>
      </w:r>
    </w:p>
    <w:p>
      <w:pPr>
        <w:spacing w:line="360" w:lineRule="auto"/>
        <w:jc w:val="both"/>
        <w:rPr>
          <w:rFonts w:hint="default"/>
          <w:sz w:val="22"/>
          <w:szCs w:val="22"/>
          <w:lang w:val="cs-CZ"/>
        </w:rPr>
      </w:pPr>
      <w:r>
        <w:rPr>
          <w:rFonts w:hint="default"/>
          <w:sz w:val="22"/>
          <w:szCs w:val="22"/>
          <w:lang w:val="cs-CZ"/>
        </w:rPr>
        <w:t>Zjištění naznačují nízkou úroveň kompetence mezi učiteli základních škol při včasné identifikaci nadaných dětí. Studie nezjistila žádné významné rozdíly kompetence na základě pohlaví učitele nebo typu školy. Nicméně, objevil se významný rozdíl v kompetenci na základě kvalifikace, přičemž držitelé titulu M.Ed./M.Sc. vykázali vyšší úroveň kompetence. Celkově studie zdůrazňuje potřebu cíleného profesního rozvoje a podpory učitelů základních škol při identifikaci nadaných dětí, včetně spolupráce mezi učiteli a školami. Zlepšením kompetence učitelů v této oblasti je možné posílení výchovné intervence a poskytování vhodné podpory k rozvíjení potenciálu nadaných žáků. Výsledky tedy naznačují klíčovou úlohu ve vzdělávání učitelů.</w:t>
      </w:r>
    </w:p>
    <w:p>
      <w:pPr>
        <w:rPr>
          <w:rFonts w:hint="default"/>
          <w:sz w:val="22"/>
          <w:szCs w:val="22"/>
          <w:lang w:val="cs-CZ"/>
        </w:rPr>
      </w:pPr>
    </w:p>
    <w:p>
      <w:pPr>
        <w:rPr>
          <w:rFonts w:hint="default"/>
          <w:sz w:val="22"/>
          <w:szCs w:val="22"/>
          <w:lang w:val="cs-CZ"/>
        </w:rPr>
      </w:pPr>
    </w:p>
    <w:p>
      <w:pPr>
        <w:rPr>
          <w:rFonts w:hint="default"/>
          <w:sz w:val="22"/>
          <w:szCs w:val="22"/>
          <w:lang w:val="cs-CZ"/>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7688E"/>
    <w:rsid w:val="092E76D3"/>
    <w:rsid w:val="10B53FD5"/>
    <w:rsid w:val="2A952141"/>
    <w:rsid w:val="2C155F4F"/>
    <w:rsid w:val="2D61465B"/>
    <w:rsid w:val="2DB856C6"/>
    <w:rsid w:val="3BE7688E"/>
    <w:rsid w:val="4C3F2F9A"/>
    <w:rsid w:val="53176F23"/>
    <w:rsid w:val="571E2C65"/>
    <w:rsid w:val="57B72496"/>
    <w:rsid w:val="5DE7421F"/>
    <w:rsid w:val="5FB40495"/>
    <w:rsid w:val="60984244"/>
    <w:rsid w:val="65702397"/>
    <w:rsid w:val="66736A39"/>
    <w:rsid w:val="704C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llowedHyperlink"/>
    <w:basedOn w:val="3"/>
    <w:qFormat/>
    <w:uiPriority w:val="0"/>
    <w:rPr>
      <w:color w:val="800080"/>
      <w:u w:val="single"/>
    </w:rPr>
  </w:style>
  <w:style w:type="paragraph" w:styleId="6">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7">
    <w:name w:val="Hyperlink"/>
    <w:basedOn w:val="3"/>
    <w:qFormat/>
    <w:uiPriority w:val="0"/>
    <w:rPr>
      <w:color w:val="0000FF"/>
      <w:u w:val="single"/>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2023-12-28T09:39:00Z</dcterms:created>
  <dc:creator>Admin</dc:creator>
  <cp:lastModifiedBy>Hana Urbanová</cp:lastModifiedBy>
  <dcterms:modified xsi:type="dcterms:W3CDTF">2024-05-08T09:07:12Z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F6D4892B1615447BB665AA2A93D03B09_13</vt:lpwstr>
  </property>
</Properties>
</file>