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2733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Seminář k teoriím osobnosti</w:t>
      </w:r>
    </w:p>
    <w:p w14:paraId="00000002" w14:textId="77777777" w:rsidR="00212733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Veronika Pokorná</w:t>
      </w:r>
    </w:p>
    <w:p w14:paraId="00000003" w14:textId="77777777" w:rsidR="00212733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recenze knihy</w:t>
      </w:r>
    </w:p>
    <w:p w14:paraId="00000004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Teorie a terapie neuróz</w:t>
      </w:r>
    </w:p>
    <w:p w14:paraId="00000005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Úvod do logoterapie a existenciální analýzy</w:t>
      </w:r>
    </w:p>
    <w:p w14:paraId="00000006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</w:t>
      </w:r>
      <w:proofErr w:type="spellEnd"/>
    </w:p>
    <w:p w14:paraId="00000007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původně publikováno 1956</w:t>
      </w:r>
    </w:p>
    <w:p w14:paraId="00000008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český překlad Karel Balcar, 2019, Portál</w:t>
      </w:r>
    </w:p>
    <w:p w14:paraId="00000009" w14:textId="77777777" w:rsidR="00212733" w:rsidRDefault="002127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25BB802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Kniha Teorie a terapie neuróz je publikací představující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chápání a třídění neuróz a jejich terapii prostřednictvím logoterapie a existenciální analýzy. Je jednou z jeho více odborně psaných publikací, vzhledem k převažujícímu medicínskému pohledu a terminologii. Umožňuje tak více odborný náhled do autorova díla. Zároveň se v ní ale neztratí ani laický čtenář se zájmem o tuto problematiku, vzhledem k tomu, že kniha je protkaná množstvím výpravných kazuistik. </w:t>
      </w:r>
    </w:p>
    <w:p w14:paraId="0000000B" w14:textId="77777777" w:rsidR="00212733" w:rsidRDefault="002127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6D5BDA73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úvodu knihy autor dává přehled a vymezení, co všechno logoterapie zahrnuje, jaká jsou její specifika a často vymezuje její rozdílnost od psychoanalýzy nebo behaviorální terapie za použití argumentů, proč může být logoterapie účinnější a co ji dělá specifickou. Hned v začátku představuje techniky v tomto druhu terapie používané, jako je paradoxní intence, a prokládá </w:t>
      </w:r>
      <w:r w:rsidR="00615636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sz w:val="24"/>
          <w:szCs w:val="24"/>
        </w:rPr>
        <w:t>velkým množstvím kazuistik od různých osob, které je ve své praxi využily, a na různých druzích obtíží, kde je možno je s úspěchem uplatnit. Tímto hned v začátku upoutává čtenáře a vzbuzuje</w:t>
      </w:r>
      <w:r w:rsidR="00615636">
        <w:rPr>
          <w:rFonts w:ascii="Times New Roman" w:eastAsia="Times New Roman" w:hAnsi="Times New Roman" w:cs="Times New Roman"/>
          <w:sz w:val="24"/>
          <w:szCs w:val="24"/>
        </w:rPr>
        <w:t xml:space="preserve"> v něm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zájem </w:t>
      </w:r>
      <w:r w:rsidR="0061563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to, aby ve zbytku knihy hlouběji porozuměl tomu, jak autor neurózy pojímá a jak na základě toho vystavuje terapeutický přístup k nim. </w:t>
      </w:r>
    </w:p>
    <w:p w14:paraId="0000000D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Kniha umožňuje čtenáři zorientovat se v různých druzích neuróz a jejich členění podle jejich etiologie a projevů, tak jak jsou chápány autorem. Je diskutována rozdílnost psychogenních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somatogenních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onemocnění a jejich různých projevů. Umožňuje sledovat zajímavé propojení problematiky z lékařského a terapeutického hlediska. Kniha je zároveň doplněna strukturovanými tabulkami u konceptů, které mohou být složitější k pochopení a dělá je tak více přehlednými.</w:t>
      </w:r>
    </w:p>
    <w:p w14:paraId="0000000E" w14:textId="222DED2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Kromě toho se autor věnuje i kritice různých přístupů k psychosomatice, následně sám rozvádí souvislosti projevů </w:t>
      </w:r>
      <w:r w:rsidR="00782883">
        <w:rPr>
          <w:rFonts w:ascii="Times New Roman" w:eastAsia="Times New Roman" w:hAnsi="Times New Roman" w:cs="Times New Roman"/>
          <w:sz w:val="24"/>
          <w:szCs w:val="24"/>
        </w:rPr>
        <w:t>psychických o</w:t>
      </w:r>
      <w:r>
        <w:rPr>
          <w:rFonts w:ascii="Times New Roman" w:eastAsia="Times New Roman" w:hAnsi="Times New Roman" w:cs="Times New Roman"/>
          <w:sz w:val="24"/>
          <w:szCs w:val="24"/>
        </w:rPr>
        <w:t>nemoc</w:t>
      </w:r>
      <w:r w:rsidR="00782883">
        <w:rPr>
          <w:rFonts w:ascii="Times New Roman" w:eastAsia="Times New Roman" w:hAnsi="Times New Roman" w:cs="Times New Roman"/>
          <w:sz w:val="24"/>
          <w:szCs w:val="24"/>
        </w:rPr>
        <w:t xml:space="preserve">nění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nebo doprovodných psychických příznaků u nemocí somatických. Vzhledem k již zmíněnému užívání lékařské terminologie není vždy text snadný na porozumění, díky přiloženým kazuistikám však umožňuje čtenáři udělat si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předkládaném tématu dobrou představu. Autor zároveň na kazuistiky zajímavým způsobem napojuje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logoterapeutické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koncepty jako existenciální frustrace nebo exist</w:t>
      </w:r>
      <w:r w:rsidR="00B55711">
        <w:rPr>
          <w:rFonts w:ascii="Times New Roman" w:eastAsia="Times New Roman" w:hAnsi="Times New Roman" w:cs="Times New Roman"/>
          <w:sz w:val="24"/>
          <w:szCs w:val="24"/>
        </w:rPr>
        <w:t>enci</w:t>
      </w:r>
      <w:r>
        <w:rPr>
          <w:rFonts w:ascii="Times New Roman" w:eastAsia="Times New Roman" w:hAnsi="Times New Roman" w:cs="Times New Roman"/>
          <w:sz w:val="24"/>
          <w:szCs w:val="24"/>
        </w:rPr>
        <w:t>ální vakuum a umožňuje tak tyto koncepty pochopit na konkrétních příkladech.</w:t>
      </w:r>
    </w:p>
    <w:p w14:paraId="0000000F" w14:textId="7B14DCB6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knize je rozpracovaná také samotná logoterapie a existenciální analýza jako terapeutický přístup a dále samostatně rozebíraná paradoxní intence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dereflexe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Autor prezentuje argumenty, proč je logoterapie a existenciální analýza vhodným doplněním psychoterapeutických metod, vzhledem k tomu, že neopomíjí lidskou vůli ke smyslu a duchovní přesah v lidském životě. Popisuje ji jako specifickou léčbu neuróz vzniklých z duchovních příčin, ale neopomíjí ani využití logoterapie jako nespecifické léčby a kniha tak umožňuje čtenáři seznámit se s využitím logoterapie jako doplňkem k jiným psychoterapeutickým metodám ale i </w:t>
      </w:r>
      <w:r w:rsidR="007C35CA"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léčbě somatických obtíží. </w:t>
      </w:r>
    </w:p>
    <w:p w14:paraId="00000010" w14:textId="77777777" w:rsidR="00212733" w:rsidRDefault="002127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4980AF1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Prezentace používaných metod na kazuistikách působí někdy až zázračným dojmem. Využívané metody jsou velmi jednoduché a podle prezentace autora i velice účinné</w:t>
      </w:r>
      <w:r w:rsidR="007828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i dlouhodobě. </w:t>
      </w:r>
      <w:r w:rsidR="0064183D">
        <w:rPr>
          <w:rFonts w:ascii="Times New Roman" w:eastAsia="Times New Roman" w:hAnsi="Times New Roman" w:cs="Times New Roman"/>
          <w:sz w:val="24"/>
          <w:szCs w:val="24"/>
        </w:rPr>
        <w:t>Dle mého názoru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kniha vzhledem k takové prezentaci čtenáře buďto velmi nadchne, nebo jej v opačném případě alespoň povede k přemýšlení nad tím, zda méně není někdy více a také k urovnání případů, ve kterých je tento způsob léčby využitelný a kde je možná naopak lepší jít při terapii do větší hloubky.</w:t>
      </w:r>
    </w:p>
    <w:p w14:paraId="00000012" w14:textId="77777777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Knize by se dalo vytknout, že někdy může být pro čtenáře obtížné zorientovat se v tom, čemu se autor zrovna věnuje, vzhledem k místy možná až nadbytečnému užívání složitých slovních spojení. Na čtenáře klade vyšší nároky k tomu, aby se na začátku dobře ukotvil v jednotlivých pojmech, které autor využívá, aby následně mohl chápat již složitější koncepty z nich složené. </w:t>
      </w:r>
    </w:p>
    <w:p w14:paraId="00000013" w14:textId="77777777" w:rsidR="00212733" w:rsidRDefault="002127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21DD68C4" w:rsidR="002127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Kniha je zajímavým přehledem toho,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chápe a třídí neurózy a jak se s nimi v rámci logoterapie pracuje. Když si čtenář někdy odmyslí zkratkovitě prezentovaná řešení, kter</w:t>
      </w:r>
      <w:r w:rsidR="00B55711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knize mohou mít pozici toho, aby nalákalo více lidí k zájmu o logoterapii, kniha splňuje svůj účel představení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logoterapeutické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práce na různých druzích neuróz. Je doplněna četnými kazuistikami, které umožňují se v jednotlivých konceptech lépe orientovat.</w:t>
      </w:r>
      <w:r w:rsidR="00EB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4B">
        <w:rPr>
          <w:rFonts w:ascii="Times New Roman" w:eastAsia="Times New Roman" w:hAnsi="Times New Roman" w:cs="Times New Roman"/>
          <w:sz w:val="24"/>
          <w:szCs w:val="24"/>
        </w:rPr>
        <w:t>Poskytuje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hlubší náhled do logoterapie a existenciální analýzy jako samostatného směru, trochu víc</w:t>
      </w:r>
      <w:r w:rsidR="0064183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odtrženého od života jejího autora. Umožňuje tak čtenáři tento směr posoudit,</w:t>
      </w:r>
      <w:r w:rsidR="008E6022">
        <w:rPr>
          <w:rFonts w:ascii="Times New Roman" w:eastAsia="Times New Roman" w:hAnsi="Times New Roman" w:cs="Times New Roman"/>
          <w:sz w:val="24"/>
          <w:szCs w:val="24"/>
        </w:rPr>
        <w:t xml:space="preserve"> udělat si o něm dobrou představu,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mít možnost zvážit to, jak</w:t>
      </w:r>
      <w:r w:rsidR="00F4794B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uplatnění může mít</w:t>
      </w:r>
      <w:r w:rsidR="0029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22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022">
        <w:rPr>
          <w:rFonts w:ascii="Times New Roman" w:eastAsia="Times New Roman" w:hAnsi="Times New Roman" w:cs="Times New Roman"/>
          <w:sz w:val="24"/>
          <w:szCs w:val="24"/>
        </w:rPr>
        <w:t xml:space="preserve">různých </w:t>
      </w:r>
      <w:r w:rsidR="00262221">
        <w:rPr>
          <w:rFonts w:ascii="Times New Roman" w:eastAsia="Times New Roman" w:hAnsi="Times New Roman" w:cs="Times New Roman"/>
          <w:sz w:val="24"/>
          <w:szCs w:val="24"/>
        </w:rPr>
        <w:t xml:space="preserve">případech a </w:t>
      </w:r>
      <w:r>
        <w:rPr>
          <w:rFonts w:ascii="Times New Roman" w:eastAsia="Times New Roman" w:hAnsi="Times New Roman" w:cs="Times New Roman"/>
          <w:sz w:val="24"/>
          <w:szCs w:val="24"/>
        </w:rPr>
        <w:t>životní</w:t>
      </w:r>
      <w:r w:rsidR="008E6022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>situac</w:t>
      </w:r>
      <w:r w:rsidR="008E602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62221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2127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33"/>
    <w:rsid w:val="00212733"/>
    <w:rsid w:val="00262221"/>
    <w:rsid w:val="00297453"/>
    <w:rsid w:val="00615636"/>
    <w:rsid w:val="0064183D"/>
    <w:rsid w:val="00782883"/>
    <w:rsid w:val="007C35CA"/>
    <w:rsid w:val="008E6022"/>
    <w:rsid w:val="00B55711"/>
    <w:rsid w:val="00DC4204"/>
    <w:rsid w:val="00EB49DE"/>
    <w:rsid w:val="00EC2542"/>
    <w:rsid w:val="00F161F1"/>
    <w:rsid w:val="00F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B8593"/>
  <w15:docId w15:val="{537F3C29-2585-8948-B53E-07027CE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Pokorná</cp:lastModifiedBy>
  <cp:revision>8</cp:revision>
  <dcterms:created xsi:type="dcterms:W3CDTF">2023-12-16T18:33:00Z</dcterms:created>
  <dcterms:modified xsi:type="dcterms:W3CDTF">2023-12-16T18:45:00Z</dcterms:modified>
</cp:coreProperties>
</file>