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F6A32B" w14:textId="77777777" w:rsidR="008D3F73" w:rsidRDefault="00000000">
      <w:pPr>
        <w:pStyle w:val="Nadpis1"/>
        <w:spacing w:line="324" w:lineRule="auto"/>
        <w:rPr>
          <w:sz w:val="38"/>
          <w:szCs w:val="38"/>
        </w:rPr>
      </w:pPr>
      <w:bookmarkStart w:id="0" w:name="_bw5mvttqs2wj" w:colFirst="0" w:colLast="0"/>
      <w:bookmarkEnd w:id="0"/>
      <w:r>
        <w:rPr>
          <w:sz w:val="38"/>
          <w:szCs w:val="38"/>
        </w:rPr>
        <w:t>Přepis a překlad Zikmundova listu (MH, JS, JM, JK)</w:t>
      </w:r>
    </w:p>
    <w:p w14:paraId="5ADE9D35" w14:textId="77777777" w:rsidR="008D3F73" w:rsidRDefault="00000000">
      <w:pPr>
        <w:pStyle w:val="Nadpis2"/>
        <w:spacing w:line="324" w:lineRule="auto"/>
      </w:pPr>
      <w:bookmarkStart w:id="1" w:name="_5a0vszpnmoya" w:colFirst="0" w:colLast="0"/>
      <w:bookmarkEnd w:id="1"/>
      <w:r>
        <w:t>K rkp.</w:t>
      </w:r>
    </w:p>
    <w:p w14:paraId="2941EC5F" w14:textId="77777777" w:rsidR="008D3F73" w:rsidRDefault="00000000">
      <w:pPr>
        <w:spacing w:line="324" w:lineRule="auto"/>
      </w:pPr>
      <w:r>
        <w:t xml:space="preserve">Dostupné v edici: PALACKÝ, František. </w:t>
      </w:r>
      <w:proofErr w:type="spellStart"/>
      <w:r>
        <w:rPr>
          <w:i/>
        </w:rPr>
        <w:t>Ueber</w:t>
      </w:r>
      <w:proofErr w:type="spellEnd"/>
      <w:r>
        <w:rPr>
          <w:i/>
        </w:rPr>
        <w:t xml:space="preserve"> </w:t>
      </w:r>
      <w:proofErr w:type="spellStart"/>
      <w:r>
        <w:rPr>
          <w:i/>
        </w:rPr>
        <w:t>Formelbücher</w:t>
      </w:r>
      <w:proofErr w:type="spellEnd"/>
      <w:r>
        <w:rPr>
          <w:i/>
        </w:rPr>
        <w:t xml:space="preserve"> </w:t>
      </w:r>
      <w:proofErr w:type="spellStart"/>
      <w:r>
        <w:rPr>
          <w:i/>
        </w:rPr>
        <w:t>zunächst</w:t>
      </w:r>
      <w:proofErr w:type="spellEnd"/>
      <w:r>
        <w:rPr>
          <w:i/>
        </w:rPr>
        <w:t xml:space="preserve"> in </w:t>
      </w:r>
      <w:proofErr w:type="spellStart"/>
      <w:r>
        <w:rPr>
          <w:i/>
        </w:rPr>
        <w:t>Bezug</w:t>
      </w:r>
      <w:proofErr w:type="spellEnd"/>
      <w:r>
        <w:rPr>
          <w:i/>
        </w:rPr>
        <w:t xml:space="preserve"> </w:t>
      </w:r>
      <w:proofErr w:type="spellStart"/>
      <w:r>
        <w:rPr>
          <w:i/>
        </w:rPr>
        <w:t>auf</w:t>
      </w:r>
      <w:proofErr w:type="spellEnd"/>
      <w:r>
        <w:rPr>
          <w:i/>
        </w:rPr>
        <w:t xml:space="preserve"> </w:t>
      </w:r>
      <w:proofErr w:type="spellStart"/>
      <w:r>
        <w:rPr>
          <w:i/>
        </w:rPr>
        <w:t>böhmische</w:t>
      </w:r>
      <w:proofErr w:type="spellEnd"/>
      <w:r>
        <w:rPr>
          <w:i/>
        </w:rPr>
        <w:t xml:space="preserve"> </w:t>
      </w:r>
      <w:proofErr w:type="spellStart"/>
      <w:r>
        <w:rPr>
          <w:i/>
        </w:rPr>
        <w:t>Geschichte</w:t>
      </w:r>
      <w:proofErr w:type="spellEnd"/>
      <w:r>
        <w:rPr>
          <w:i/>
        </w:rPr>
        <w:t xml:space="preserve">. </w:t>
      </w:r>
      <w:proofErr w:type="spellStart"/>
      <w:r>
        <w:rPr>
          <w:i/>
        </w:rPr>
        <w:t>Nebst</w:t>
      </w:r>
      <w:proofErr w:type="spellEnd"/>
      <w:r>
        <w:rPr>
          <w:i/>
        </w:rPr>
        <w:t xml:space="preserve"> </w:t>
      </w:r>
      <w:proofErr w:type="spellStart"/>
      <w:r>
        <w:rPr>
          <w:i/>
        </w:rPr>
        <w:t>Beilagen</w:t>
      </w:r>
      <w:proofErr w:type="spellEnd"/>
      <w:r>
        <w:rPr>
          <w:i/>
        </w:rPr>
        <w:t xml:space="preserve">. </w:t>
      </w:r>
      <w:proofErr w:type="spellStart"/>
      <w:r>
        <w:rPr>
          <w:i/>
        </w:rPr>
        <w:t>Ein</w:t>
      </w:r>
      <w:proofErr w:type="spellEnd"/>
      <w:r>
        <w:rPr>
          <w:i/>
        </w:rPr>
        <w:t xml:space="preserve"> </w:t>
      </w:r>
      <w:proofErr w:type="spellStart"/>
      <w:r>
        <w:rPr>
          <w:i/>
        </w:rPr>
        <w:t>Quellenbeitrag</w:t>
      </w:r>
      <w:proofErr w:type="spellEnd"/>
      <w:r>
        <w:rPr>
          <w:i/>
        </w:rPr>
        <w:t xml:space="preserve"> </w:t>
      </w:r>
      <w:proofErr w:type="spellStart"/>
      <w:r>
        <w:rPr>
          <w:i/>
        </w:rPr>
        <w:t>zur</w:t>
      </w:r>
      <w:proofErr w:type="spellEnd"/>
      <w:r>
        <w:rPr>
          <w:i/>
        </w:rPr>
        <w:t xml:space="preserve"> </w:t>
      </w:r>
      <w:proofErr w:type="spellStart"/>
      <w:r>
        <w:rPr>
          <w:i/>
        </w:rPr>
        <w:t>Geschichte</w:t>
      </w:r>
      <w:proofErr w:type="spellEnd"/>
      <w:r>
        <w:rPr>
          <w:i/>
        </w:rPr>
        <w:t xml:space="preserve"> </w:t>
      </w:r>
      <w:proofErr w:type="spellStart"/>
      <w:r>
        <w:rPr>
          <w:i/>
        </w:rPr>
        <w:t>Böhmens</w:t>
      </w:r>
      <w:proofErr w:type="spellEnd"/>
      <w:r>
        <w:rPr>
          <w:i/>
        </w:rPr>
        <w:t xml:space="preserve"> </w:t>
      </w:r>
      <w:proofErr w:type="spellStart"/>
      <w:r>
        <w:rPr>
          <w:i/>
        </w:rPr>
        <w:t>und</w:t>
      </w:r>
      <w:proofErr w:type="spellEnd"/>
      <w:r>
        <w:rPr>
          <w:i/>
        </w:rPr>
        <w:t xml:space="preserve"> der </w:t>
      </w:r>
      <w:proofErr w:type="spellStart"/>
      <w:r>
        <w:rPr>
          <w:i/>
        </w:rPr>
        <w:t>Nachtbarländer</w:t>
      </w:r>
      <w:proofErr w:type="spellEnd"/>
      <w:r>
        <w:rPr>
          <w:i/>
        </w:rPr>
        <w:t xml:space="preserve"> </w:t>
      </w:r>
      <w:proofErr w:type="spellStart"/>
      <w:r>
        <w:rPr>
          <w:i/>
        </w:rPr>
        <w:t>im</w:t>
      </w:r>
      <w:proofErr w:type="spellEnd"/>
      <w:r>
        <w:rPr>
          <w:i/>
        </w:rPr>
        <w:t xml:space="preserve"> XIII, XIV </w:t>
      </w:r>
      <w:proofErr w:type="spellStart"/>
      <w:r>
        <w:rPr>
          <w:i/>
        </w:rPr>
        <w:t>und</w:t>
      </w:r>
      <w:proofErr w:type="spellEnd"/>
      <w:r>
        <w:rPr>
          <w:i/>
        </w:rPr>
        <w:t xml:space="preserve"> XV </w:t>
      </w:r>
      <w:proofErr w:type="spellStart"/>
      <w:r>
        <w:rPr>
          <w:i/>
        </w:rPr>
        <w:t>Jahrhunderte</w:t>
      </w:r>
      <w:proofErr w:type="spellEnd"/>
      <w:r>
        <w:rPr>
          <w:i/>
        </w:rPr>
        <w:t xml:space="preserve"> II</w:t>
      </w:r>
      <w:r>
        <w:t>. Praha, 1847. (</w:t>
      </w:r>
      <w:hyperlink r:id="rId4">
        <w:r>
          <w:rPr>
            <w:color w:val="1155CC"/>
            <w:u w:val="single"/>
          </w:rPr>
          <w:t>https://nlp.fi.muni.cz/projekty/ahisto/portal/book/611?lpage=74</w:t>
        </w:r>
      </w:hyperlink>
      <w:r>
        <w:t xml:space="preserve">); také CDM XII, s. 351, </w:t>
      </w:r>
      <w:hyperlink r:id="rId5">
        <w:r>
          <w:rPr>
            <w:color w:val="1155CC"/>
            <w:u w:val="single"/>
          </w:rPr>
          <w:t>č. 389</w:t>
        </w:r>
      </w:hyperlink>
      <w:r>
        <w:t>.</w:t>
      </w:r>
    </w:p>
    <w:p w14:paraId="6115C47D" w14:textId="77777777" w:rsidR="008D3F73" w:rsidRDefault="008D3F73">
      <w:pPr>
        <w:spacing w:line="324" w:lineRule="auto"/>
      </w:pPr>
    </w:p>
    <w:p w14:paraId="1B1FD04C" w14:textId="77777777" w:rsidR="008D3F73" w:rsidRDefault="00000000">
      <w:pPr>
        <w:spacing w:line="324" w:lineRule="auto"/>
      </w:pPr>
      <w:r>
        <w:t xml:space="preserve">Dochováno v SOA Třeboň. Signatura: A 14; název: </w:t>
      </w:r>
      <w:hyperlink r:id="rId6">
        <w:r>
          <w:rPr>
            <w:color w:val="1155CC"/>
            <w:u w:val="single"/>
          </w:rPr>
          <w:t>Rukopis A 14</w:t>
        </w:r>
      </w:hyperlink>
      <w:r>
        <w:t xml:space="preserve">; náš list: </w:t>
      </w:r>
      <w:hyperlink r:id="rId7">
        <w:proofErr w:type="spellStart"/>
        <w:r>
          <w:rPr>
            <w:color w:val="1155CC"/>
            <w:u w:val="single"/>
          </w:rPr>
          <w:t>fol</w:t>
        </w:r>
        <w:proofErr w:type="spellEnd"/>
        <w:r>
          <w:rPr>
            <w:color w:val="1155CC"/>
            <w:u w:val="single"/>
          </w:rPr>
          <w:t xml:space="preserve">. </w:t>
        </w:r>
        <w:proofErr w:type="gramStart"/>
        <w:r>
          <w:rPr>
            <w:color w:val="1155CC"/>
            <w:u w:val="single"/>
          </w:rPr>
          <w:t>222b</w:t>
        </w:r>
        <w:proofErr w:type="gramEnd"/>
      </w:hyperlink>
      <w:r>
        <w:t xml:space="preserve"> (</w:t>
      </w:r>
      <w:proofErr w:type="spellStart"/>
      <w:r>
        <w:t>verso</w:t>
      </w:r>
      <w:proofErr w:type="spellEnd"/>
      <w:r>
        <w:t>)</w:t>
      </w:r>
    </w:p>
    <w:p w14:paraId="2E86A1C4" w14:textId="77777777" w:rsidR="008D3F73" w:rsidRDefault="00000000">
      <w:pPr>
        <w:spacing w:line="324" w:lineRule="auto"/>
      </w:pPr>
      <w:r>
        <w:t xml:space="preserve">Palacký cituje takto: MS. A, 14, </w:t>
      </w:r>
      <w:proofErr w:type="spellStart"/>
      <w:r>
        <w:t>seculi</w:t>
      </w:r>
      <w:proofErr w:type="spellEnd"/>
      <w:r>
        <w:t xml:space="preserve"> XV</w:t>
      </w:r>
    </w:p>
    <w:p w14:paraId="7DF8B1D8" w14:textId="77777777" w:rsidR="008D3F73" w:rsidRDefault="008D3F73">
      <w:pPr>
        <w:spacing w:line="324" w:lineRule="auto"/>
      </w:pPr>
    </w:p>
    <w:p w14:paraId="48CB9CE9" w14:textId="77777777" w:rsidR="008D3F73" w:rsidRDefault="00000000">
      <w:pPr>
        <w:spacing w:line="324" w:lineRule="auto"/>
      </w:pPr>
      <w:r>
        <w:t xml:space="preserve">Z nějakého důvodu je jeden Zikmundův list vložený do kodexu z 15. století, kde se jinak pojednává např. o Knězi Janovi a kde je i </w:t>
      </w:r>
      <w:proofErr w:type="spellStart"/>
      <w:r>
        <w:t>alexandrovská</w:t>
      </w:r>
      <w:proofErr w:type="spellEnd"/>
      <w:r>
        <w:t xml:space="preserve"> </w:t>
      </w:r>
      <w:proofErr w:type="spellStart"/>
      <w:r>
        <w:t>Historia</w:t>
      </w:r>
      <w:proofErr w:type="spellEnd"/>
      <w:r>
        <w:t xml:space="preserve"> de </w:t>
      </w:r>
      <w:proofErr w:type="spellStart"/>
      <w:r>
        <w:t>proeliis</w:t>
      </w:r>
      <w:proofErr w:type="spellEnd"/>
      <w:r>
        <w:t xml:space="preserve"> atd. atd. (informace z </w:t>
      </w:r>
      <w:hyperlink r:id="rId8">
        <w:r>
          <w:rPr>
            <w:color w:val="1155CC"/>
            <w:u w:val="single"/>
          </w:rPr>
          <w:t>archivní pomůcky</w:t>
        </w:r>
      </w:hyperlink>
      <w:r>
        <w:t>, s. 105–109). Nevím jak se Palackému podařilo sehnat náš list do své edice, v UF to nijak nekomentuje. Rukopis A 14 opravdu nezapadá do žánru “</w:t>
      </w:r>
      <w:proofErr w:type="spellStart"/>
      <w:r>
        <w:t>Formelbücher</w:t>
      </w:r>
      <w:proofErr w:type="spellEnd"/>
      <w:r>
        <w:t>” (na rozdíl od jiných</w:t>
      </w:r>
      <w:commentRangeStart w:id="2"/>
      <w:r>
        <w:t xml:space="preserve"> třeboňských rukopisů</w:t>
      </w:r>
      <w:commentRangeEnd w:id="2"/>
      <w:r>
        <w:commentReference w:id="2"/>
      </w:r>
      <w:r>
        <w:t>).</w:t>
      </w:r>
    </w:p>
    <w:p w14:paraId="464F70C9" w14:textId="77777777" w:rsidR="008D3F73" w:rsidRDefault="00000000">
      <w:pPr>
        <w:pStyle w:val="Nadpis2"/>
        <w:spacing w:line="324" w:lineRule="auto"/>
      </w:pPr>
      <w:bookmarkStart w:id="3" w:name="_mwtx25t1om5o" w:colFirst="0" w:colLast="0"/>
      <w:bookmarkEnd w:id="3"/>
      <w:r>
        <w:t>Přepis podle Františka Palackého:</w:t>
      </w:r>
    </w:p>
    <w:p w14:paraId="70A69633" w14:textId="77777777" w:rsidR="008D3F73" w:rsidRDefault="00000000">
      <w:pPr>
        <w:spacing w:line="324" w:lineRule="auto"/>
      </w:pPr>
      <w:r>
        <w:t xml:space="preserve">K. Sigmund von </w:t>
      </w:r>
      <w:proofErr w:type="spellStart"/>
      <w:r>
        <w:t>Ungarn</w:t>
      </w:r>
      <w:proofErr w:type="spellEnd"/>
      <w:r>
        <w:t xml:space="preserve"> </w:t>
      </w:r>
      <w:proofErr w:type="spellStart"/>
      <w:r>
        <w:t>an</w:t>
      </w:r>
      <w:proofErr w:type="spellEnd"/>
      <w:r>
        <w:t xml:space="preserve"> </w:t>
      </w:r>
      <w:proofErr w:type="spellStart"/>
      <w:r>
        <w:t>seinen</w:t>
      </w:r>
      <w:proofErr w:type="spellEnd"/>
      <w:r>
        <w:t xml:space="preserve"> </w:t>
      </w:r>
      <w:proofErr w:type="spellStart"/>
      <w:r>
        <w:t>Bruder</w:t>
      </w:r>
      <w:proofErr w:type="spellEnd"/>
      <w:r>
        <w:t xml:space="preserve"> K. Wenzel </w:t>
      </w:r>
      <w:proofErr w:type="spellStart"/>
      <w:r>
        <w:t>üher</w:t>
      </w:r>
      <w:proofErr w:type="spellEnd"/>
      <w:r>
        <w:t xml:space="preserve"> </w:t>
      </w:r>
      <w:proofErr w:type="spellStart"/>
      <w:r>
        <w:t>die</w:t>
      </w:r>
      <w:proofErr w:type="spellEnd"/>
      <w:r>
        <w:t xml:space="preserve"> </w:t>
      </w:r>
      <w:proofErr w:type="spellStart"/>
      <w:r>
        <w:t>neuen</w:t>
      </w:r>
      <w:proofErr w:type="spellEnd"/>
      <w:r>
        <w:t xml:space="preserve"> </w:t>
      </w:r>
      <w:proofErr w:type="spellStart"/>
      <w:r>
        <w:t>Anschläge</w:t>
      </w:r>
      <w:proofErr w:type="spellEnd"/>
      <w:r>
        <w:t xml:space="preserve"> der </w:t>
      </w:r>
      <w:proofErr w:type="spellStart"/>
      <w:r>
        <w:t>Türken</w:t>
      </w:r>
      <w:proofErr w:type="spellEnd"/>
      <w:r>
        <w:t xml:space="preserve"> </w:t>
      </w:r>
      <w:proofErr w:type="spellStart"/>
      <w:r>
        <w:t>gegen</w:t>
      </w:r>
      <w:proofErr w:type="spellEnd"/>
      <w:r>
        <w:t xml:space="preserve"> </w:t>
      </w:r>
      <w:proofErr w:type="spellStart"/>
      <w:r>
        <w:t>die</w:t>
      </w:r>
      <w:proofErr w:type="spellEnd"/>
      <w:r>
        <w:t xml:space="preserve"> </w:t>
      </w:r>
      <w:proofErr w:type="spellStart"/>
      <w:r>
        <w:t>Christenheit</w:t>
      </w:r>
      <w:proofErr w:type="spellEnd"/>
      <w:r>
        <w:t>. (</w:t>
      </w:r>
      <w:proofErr w:type="spellStart"/>
      <w:r>
        <w:t>Treb</w:t>
      </w:r>
      <w:proofErr w:type="spellEnd"/>
      <w:r>
        <w:t xml:space="preserve">. MS. A, 14, </w:t>
      </w:r>
      <w:proofErr w:type="spellStart"/>
      <w:r>
        <w:t>seculi</w:t>
      </w:r>
      <w:proofErr w:type="spellEnd"/>
      <w:r>
        <w:t xml:space="preserve"> XV.) </w:t>
      </w:r>
      <w:proofErr w:type="spellStart"/>
      <w:r>
        <w:t>Ofen</w:t>
      </w:r>
      <w:proofErr w:type="spellEnd"/>
      <w:r>
        <w:t xml:space="preserve">, 1397, 3 </w:t>
      </w:r>
      <w:proofErr w:type="spellStart"/>
      <w:r>
        <w:t>Apr</w:t>
      </w:r>
      <w:proofErr w:type="spellEnd"/>
      <w:r>
        <w:t xml:space="preserve">. </w:t>
      </w:r>
    </w:p>
    <w:p w14:paraId="41DD11CC" w14:textId="77777777" w:rsidR="008D3F73" w:rsidRDefault="008D3F73">
      <w:pPr>
        <w:spacing w:line="324" w:lineRule="auto"/>
      </w:pPr>
    </w:p>
    <w:p w14:paraId="59008EE8" w14:textId="77777777" w:rsidR="008D3F73" w:rsidRDefault="00000000">
      <w:pPr>
        <w:spacing w:line="324" w:lineRule="auto"/>
      </w:pPr>
      <w:proofErr w:type="spellStart"/>
      <w:r>
        <w:t>Serenissimo</w:t>
      </w:r>
      <w:proofErr w:type="spellEnd"/>
      <w:r>
        <w:t xml:space="preserve"> </w:t>
      </w:r>
      <w:proofErr w:type="spellStart"/>
      <w:r>
        <w:t>ac</w:t>
      </w:r>
      <w:proofErr w:type="spellEnd"/>
      <w:r>
        <w:t xml:space="preserve"> </w:t>
      </w:r>
      <w:proofErr w:type="spellStart"/>
      <w:r>
        <w:t>illustrissimo</w:t>
      </w:r>
      <w:proofErr w:type="spellEnd"/>
      <w:r>
        <w:t xml:space="preserve"> </w:t>
      </w:r>
      <w:proofErr w:type="spellStart"/>
      <w:r>
        <w:t>principi</w:t>
      </w:r>
      <w:proofErr w:type="spellEnd"/>
      <w:r>
        <w:t xml:space="preserve"> domino D. </w:t>
      </w:r>
      <w:proofErr w:type="spellStart"/>
      <w:r>
        <w:t>Wenceslao</w:t>
      </w:r>
      <w:proofErr w:type="spellEnd"/>
      <w:r>
        <w:t xml:space="preserve"> dei </w:t>
      </w:r>
      <w:proofErr w:type="spellStart"/>
      <w:r>
        <w:t>gratia</w:t>
      </w:r>
      <w:proofErr w:type="spellEnd"/>
      <w:r>
        <w:t xml:space="preserve"> </w:t>
      </w:r>
      <w:proofErr w:type="spellStart"/>
      <w:r>
        <w:t>Romanorum</w:t>
      </w:r>
      <w:proofErr w:type="spellEnd"/>
      <w:r>
        <w:t xml:space="preserve"> et </w:t>
      </w:r>
      <w:proofErr w:type="spellStart"/>
      <w:r>
        <w:t>Bohemiae</w:t>
      </w:r>
      <w:proofErr w:type="spellEnd"/>
      <w:r>
        <w:t xml:space="preserve"> </w:t>
      </w:r>
      <w:proofErr w:type="spellStart"/>
      <w:r>
        <w:t>regi</w:t>
      </w:r>
      <w:proofErr w:type="spellEnd"/>
      <w:r>
        <w:t xml:space="preserve"> </w:t>
      </w:r>
      <w:proofErr w:type="spellStart"/>
      <w:r>
        <w:t>semper</w:t>
      </w:r>
      <w:proofErr w:type="spellEnd"/>
      <w:r>
        <w:t xml:space="preserve"> Augusto: </w:t>
      </w:r>
      <w:proofErr w:type="spellStart"/>
      <w:r>
        <w:t>Sigismundus</w:t>
      </w:r>
      <w:proofErr w:type="spellEnd"/>
      <w:r>
        <w:t xml:space="preserve"> </w:t>
      </w:r>
      <w:proofErr w:type="spellStart"/>
      <w:r>
        <w:t>eadem</w:t>
      </w:r>
      <w:proofErr w:type="spellEnd"/>
      <w:r>
        <w:t xml:space="preserve"> </w:t>
      </w:r>
      <w:proofErr w:type="spellStart"/>
      <w:r>
        <w:t>gratia</w:t>
      </w:r>
      <w:proofErr w:type="spellEnd"/>
      <w:r>
        <w:t xml:space="preserve"> </w:t>
      </w:r>
      <w:proofErr w:type="spellStart"/>
      <w:r>
        <w:t>rex</w:t>
      </w:r>
      <w:proofErr w:type="spellEnd"/>
      <w:r>
        <w:t xml:space="preserve"> </w:t>
      </w:r>
      <w:proofErr w:type="spellStart"/>
      <w:r>
        <w:t>Ungariae</w:t>
      </w:r>
      <w:proofErr w:type="spellEnd"/>
      <w:r>
        <w:t xml:space="preserve">, </w:t>
      </w:r>
      <w:proofErr w:type="spellStart"/>
      <w:r>
        <w:t>Dalmatiae</w:t>
      </w:r>
      <w:proofErr w:type="spellEnd"/>
      <w:r>
        <w:t xml:space="preserve"> et </w:t>
      </w:r>
      <w:proofErr w:type="spellStart"/>
      <w:r>
        <w:t>Croatiae</w:t>
      </w:r>
      <w:proofErr w:type="spellEnd"/>
      <w:r>
        <w:t xml:space="preserve">, </w:t>
      </w:r>
      <w:proofErr w:type="spellStart"/>
      <w:r>
        <w:t>marchioque</w:t>
      </w:r>
      <w:proofErr w:type="spellEnd"/>
      <w:r>
        <w:t xml:space="preserve"> </w:t>
      </w:r>
      <w:proofErr w:type="spellStart"/>
      <w:r>
        <w:t>Brandenburgensis</w:t>
      </w:r>
      <w:proofErr w:type="spellEnd"/>
      <w:r>
        <w:t xml:space="preserve">, salutem </w:t>
      </w:r>
      <w:proofErr w:type="spellStart"/>
      <w:r>
        <w:t>cum</w:t>
      </w:r>
      <w:proofErr w:type="spellEnd"/>
      <w:r>
        <w:t xml:space="preserve"> </w:t>
      </w:r>
      <w:proofErr w:type="spellStart"/>
      <w:r>
        <w:t>felicibus</w:t>
      </w:r>
      <w:proofErr w:type="spellEnd"/>
      <w:r>
        <w:t xml:space="preserve"> </w:t>
      </w:r>
      <w:proofErr w:type="spellStart"/>
      <w:r>
        <w:t>incrementis</w:t>
      </w:r>
      <w:proofErr w:type="spellEnd"/>
      <w:r>
        <w:t xml:space="preserve">. </w:t>
      </w:r>
      <w:proofErr w:type="spellStart"/>
      <w:r>
        <w:t>Deo</w:t>
      </w:r>
      <w:proofErr w:type="spellEnd"/>
      <w:r>
        <w:t xml:space="preserve"> duce </w:t>
      </w:r>
      <w:proofErr w:type="spellStart"/>
      <w:r>
        <w:t>nuper</w:t>
      </w:r>
      <w:proofErr w:type="spellEnd"/>
      <w:r>
        <w:t xml:space="preserve"> </w:t>
      </w:r>
      <w:proofErr w:type="spellStart"/>
      <w:r>
        <w:t>cum</w:t>
      </w:r>
      <w:proofErr w:type="spellEnd"/>
      <w:r>
        <w:t xml:space="preserve"> </w:t>
      </w:r>
      <w:proofErr w:type="spellStart"/>
      <w:r>
        <w:t>sospitate</w:t>
      </w:r>
      <w:proofErr w:type="spellEnd"/>
      <w:r>
        <w:t xml:space="preserve"> </w:t>
      </w:r>
      <w:proofErr w:type="spellStart"/>
      <w:r>
        <w:t>corporea</w:t>
      </w:r>
      <w:proofErr w:type="spellEnd"/>
      <w:r>
        <w:t xml:space="preserve"> ad </w:t>
      </w:r>
      <w:proofErr w:type="spellStart"/>
      <w:r>
        <w:t>civitatem</w:t>
      </w:r>
      <w:proofErr w:type="spellEnd"/>
      <w:r>
        <w:t xml:space="preserve"> </w:t>
      </w:r>
      <w:proofErr w:type="spellStart"/>
      <w:r>
        <w:t>nostram</w:t>
      </w:r>
      <w:proofErr w:type="spellEnd"/>
      <w:r>
        <w:t xml:space="preserve"> </w:t>
      </w:r>
      <w:proofErr w:type="spellStart"/>
      <w:r>
        <w:t>Budae</w:t>
      </w:r>
      <w:proofErr w:type="spellEnd"/>
      <w:r>
        <w:t xml:space="preserve"> </w:t>
      </w:r>
      <w:proofErr w:type="spellStart"/>
      <w:r>
        <w:t>incolumis</w:t>
      </w:r>
      <w:proofErr w:type="spellEnd"/>
      <w:r>
        <w:t xml:space="preserve"> </w:t>
      </w:r>
      <w:proofErr w:type="spellStart"/>
      <w:r>
        <w:t>applicuimus</w:t>
      </w:r>
      <w:proofErr w:type="spellEnd"/>
      <w:r>
        <w:t xml:space="preserve">; </w:t>
      </w:r>
      <w:proofErr w:type="spellStart"/>
      <w:r>
        <w:t>exoptamus</w:t>
      </w:r>
      <w:proofErr w:type="spellEnd"/>
      <w:r>
        <w:t xml:space="preserve"> idem de </w:t>
      </w:r>
      <w:proofErr w:type="spellStart"/>
      <w:r>
        <w:t>statu</w:t>
      </w:r>
      <w:proofErr w:type="spellEnd"/>
      <w:r>
        <w:t xml:space="preserve"> </w:t>
      </w:r>
      <w:proofErr w:type="spellStart"/>
      <w:r>
        <w:t>Vrae</w:t>
      </w:r>
      <w:proofErr w:type="spellEnd"/>
      <w:r>
        <w:t xml:space="preserve"> </w:t>
      </w:r>
      <w:proofErr w:type="spellStart"/>
      <w:r>
        <w:t>Serenitatis</w:t>
      </w:r>
      <w:proofErr w:type="spellEnd"/>
      <w:r>
        <w:t xml:space="preserve"> et </w:t>
      </w:r>
      <w:proofErr w:type="spellStart"/>
      <w:r>
        <w:t>personae</w:t>
      </w:r>
      <w:proofErr w:type="spellEnd"/>
      <w:r>
        <w:t xml:space="preserve"> </w:t>
      </w:r>
      <w:proofErr w:type="spellStart"/>
      <w:r>
        <w:t>pariter</w:t>
      </w:r>
      <w:proofErr w:type="spellEnd"/>
      <w:r>
        <w:t xml:space="preserve"> </w:t>
      </w:r>
      <w:proofErr w:type="spellStart"/>
      <w:r>
        <w:t>praesentire</w:t>
      </w:r>
      <w:proofErr w:type="spellEnd"/>
      <w:r>
        <w:t xml:space="preserve"> (sic). Ecce </w:t>
      </w:r>
      <w:proofErr w:type="spellStart"/>
      <w:r>
        <w:t>ut</w:t>
      </w:r>
      <w:proofErr w:type="spellEnd"/>
      <w:r>
        <w:t xml:space="preserve"> Ser. </w:t>
      </w:r>
      <w:proofErr w:type="spellStart"/>
      <w:r>
        <w:t>Vrae</w:t>
      </w:r>
      <w:proofErr w:type="spellEnd"/>
      <w:r>
        <w:t xml:space="preserve"> </w:t>
      </w:r>
      <w:proofErr w:type="spellStart"/>
      <w:r>
        <w:t>pateant</w:t>
      </w:r>
      <w:proofErr w:type="spellEnd"/>
      <w:r>
        <w:t xml:space="preserve"> </w:t>
      </w:r>
      <w:proofErr w:type="spellStart"/>
      <w:r>
        <w:t>singula</w:t>
      </w:r>
      <w:proofErr w:type="spellEnd"/>
      <w:r>
        <w:t xml:space="preserve"> nostra </w:t>
      </w:r>
      <w:proofErr w:type="spellStart"/>
      <w:r>
        <w:t>negotia</w:t>
      </w:r>
      <w:proofErr w:type="spellEnd"/>
      <w:r>
        <w:t xml:space="preserve"> </w:t>
      </w:r>
      <w:proofErr w:type="spellStart"/>
      <w:r>
        <w:t>occurrentia</w:t>
      </w:r>
      <w:proofErr w:type="spellEnd"/>
      <w:r>
        <w:t xml:space="preserve">, </w:t>
      </w:r>
      <w:proofErr w:type="spellStart"/>
      <w:r>
        <w:t>significamus</w:t>
      </w:r>
      <w:proofErr w:type="spellEnd"/>
      <w:r>
        <w:t xml:space="preserve"> </w:t>
      </w:r>
      <w:proofErr w:type="spellStart"/>
      <w:r>
        <w:t>Vrae</w:t>
      </w:r>
      <w:proofErr w:type="spellEnd"/>
      <w:r>
        <w:t xml:space="preserve"> </w:t>
      </w:r>
      <w:proofErr w:type="spellStart"/>
      <w:r>
        <w:t>Sublimitati</w:t>
      </w:r>
      <w:proofErr w:type="spellEnd"/>
      <w:r>
        <w:t xml:space="preserve">, </w:t>
      </w:r>
      <w:proofErr w:type="spellStart"/>
      <w:r>
        <w:t>qualiter</w:t>
      </w:r>
      <w:proofErr w:type="spellEnd"/>
      <w:r>
        <w:t xml:space="preserve"> </w:t>
      </w:r>
      <w:proofErr w:type="spellStart"/>
      <w:r>
        <w:t>Bagetus</w:t>
      </w:r>
      <w:proofErr w:type="spellEnd"/>
      <w:r>
        <w:t xml:space="preserve"> </w:t>
      </w:r>
      <w:proofErr w:type="spellStart"/>
      <w:r>
        <w:t>imperator</w:t>
      </w:r>
      <w:proofErr w:type="spellEnd"/>
      <w:r>
        <w:t xml:space="preserve"> </w:t>
      </w:r>
      <w:proofErr w:type="spellStart"/>
      <w:r>
        <w:t>Turcorum</w:t>
      </w:r>
      <w:proofErr w:type="spellEnd"/>
      <w:r>
        <w:t xml:space="preserve"> </w:t>
      </w:r>
      <w:proofErr w:type="spellStart"/>
      <w:r>
        <w:t>cum</w:t>
      </w:r>
      <w:proofErr w:type="spellEnd"/>
      <w:r>
        <w:t xml:space="preserve"> </w:t>
      </w:r>
      <w:proofErr w:type="spellStart"/>
      <w:r>
        <w:t>majori</w:t>
      </w:r>
      <w:proofErr w:type="spellEnd"/>
      <w:r>
        <w:t xml:space="preserve"> </w:t>
      </w:r>
      <w:proofErr w:type="spellStart"/>
      <w:r>
        <w:t>potentia</w:t>
      </w:r>
      <w:proofErr w:type="spellEnd"/>
      <w:r>
        <w:t xml:space="preserve">, </w:t>
      </w:r>
      <w:proofErr w:type="spellStart"/>
      <w:r>
        <w:t>quam</w:t>
      </w:r>
      <w:proofErr w:type="spellEnd"/>
      <w:r>
        <w:t xml:space="preserve"> alias </w:t>
      </w:r>
      <w:proofErr w:type="spellStart"/>
      <w:r>
        <w:t>habuit</w:t>
      </w:r>
      <w:proofErr w:type="spellEnd"/>
      <w:r>
        <w:t xml:space="preserve">, ad </w:t>
      </w:r>
      <w:proofErr w:type="spellStart"/>
      <w:r>
        <w:t>invadendum</w:t>
      </w:r>
      <w:proofErr w:type="spellEnd"/>
    </w:p>
    <w:p w14:paraId="05774548" w14:textId="77777777" w:rsidR="008D3F73" w:rsidRDefault="00000000">
      <w:pPr>
        <w:spacing w:line="324" w:lineRule="auto"/>
        <w:rPr>
          <w:i/>
        </w:rPr>
      </w:pPr>
      <w:r>
        <w:rPr>
          <w:i/>
        </w:rPr>
        <w:t>Strana 75</w:t>
      </w:r>
    </w:p>
    <w:p w14:paraId="4BA99D51" w14:textId="77777777" w:rsidR="008D3F73" w:rsidRDefault="00000000">
      <w:pPr>
        <w:spacing w:line="324" w:lineRule="auto"/>
        <w:rPr>
          <w:highlight w:val="white"/>
        </w:rPr>
      </w:pPr>
      <w:r>
        <w:t xml:space="preserve">et </w:t>
      </w:r>
      <w:proofErr w:type="spellStart"/>
      <w:r>
        <w:t>occupandum</w:t>
      </w:r>
      <w:proofErr w:type="spellEnd"/>
      <w:r>
        <w:t xml:space="preserve"> </w:t>
      </w:r>
      <w:proofErr w:type="spellStart"/>
      <w:r>
        <w:t>regnum</w:t>
      </w:r>
      <w:proofErr w:type="spellEnd"/>
      <w:r>
        <w:t xml:space="preserve"> </w:t>
      </w:r>
      <w:proofErr w:type="spellStart"/>
      <w:r>
        <w:t>istud</w:t>
      </w:r>
      <w:proofErr w:type="spellEnd"/>
      <w:r>
        <w:t xml:space="preserve"> se </w:t>
      </w:r>
      <w:proofErr w:type="spellStart"/>
      <w:r>
        <w:t>noviter</w:t>
      </w:r>
      <w:proofErr w:type="spellEnd"/>
      <w:r>
        <w:t xml:space="preserve"> </w:t>
      </w:r>
      <w:proofErr w:type="spellStart"/>
      <w:r>
        <w:t>praeparavit</w:t>
      </w:r>
      <w:proofErr w:type="spellEnd"/>
      <w:r>
        <w:t xml:space="preserve">, et in </w:t>
      </w:r>
      <w:proofErr w:type="spellStart"/>
      <w:r>
        <w:t>festo</w:t>
      </w:r>
      <w:proofErr w:type="spellEnd"/>
      <w:r>
        <w:t xml:space="preserve"> </w:t>
      </w:r>
      <w:proofErr w:type="spellStart"/>
      <w:r>
        <w:t>resurrectionis</w:t>
      </w:r>
      <w:proofErr w:type="spellEnd"/>
      <w:r>
        <w:t xml:space="preserve"> vel </w:t>
      </w:r>
      <w:proofErr w:type="spellStart"/>
      <w:r>
        <w:t>paulo</w:t>
      </w:r>
      <w:proofErr w:type="spellEnd"/>
      <w:r>
        <w:t xml:space="preserve"> plus </w:t>
      </w:r>
      <w:proofErr w:type="spellStart"/>
      <w:r>
        <w:t>intendit</w:t>
      </w:r>
      <w:proofErr w:type="spellEnd"/>
      <w:r>
        <w:t xml:space="preserve"> </w:t>
      </w:r>
      <w:proofErr w:type="spellStart"/>
      <w:r>
        <w:t>cum</w:t>
      </w:r>
      <w:proofErr w:type="spellEnd"/>
      <w:r>
        <w:t xml:space="preserve"> hoc </w:t>
      </w:r>
      <w:proofErr w:type="spellStart"/>
      <w:r>
        <w:t>iniquo</w:t>
      </w:r>
      <w:proofErr w:type="spellEnd"/>
      <w:r>
        <w:t xml:space="preserve"> </w:t>
      </w:r>
      <w:proofErr w:type="spellStart"/>
      <w:r>
        <w:t>proposito</w:t>
      </w:r>
      <w:proofErr w:type="spellEnd"/>
      <w:r>
        <w:t xml:space="preserve"> ad </w:t>
      </w:r>
      <w:proofErr w:type="spellStart"/>
      <w:r>
        <w:t>metas</w:t>
      </w:r>
      <w:proofErr w:type="spellEnd"/>
      <w:r>
        <w:t xml:space="preserve"> </w:t>
      </w:r>
      <w:proofErr w:type="spellStart"/>
      <w:r>
        <w:t>regni</w:t>
      </w:r>
      <w:proofErr w:type="spellEnd"/>
      <w:r>
        <w:t xml:space="preserve"> </w:t>
      </w:r>
      <w:proofErr w:type="spellStart"/>
      <w:r>
        <w:t>hostiliter</w:t>
      </w:r>
      <w:proofErr w:type="spellEnd"/>
      <w:r>
        <w:t xml:space="preserve"> </w:t>
      </w:r>
      <w:proofErr w:type="spellStart"/>
      <w:r>
        <w:t>pervenire</w:t>
      </w:r>
      <w:proofErr w:type="spellEnd"/>
      <w:r>
        <w:t xml:space="preserve">. Nos vero una </w:t>
      </w:r>
      <w:proofErr w:type="spellStart"/>
      <w:r>
        <w:t>cum</w:t>
      </w:r>
      <w:proofErr w:type="spellEnd"/>
      <w:r>
        <w:t xml:space="preserve"> </w:t>
      </w:r>
      <w:proofErr w:type="spellStart"/>
      <w:r>
        <w:t>praelatis</w:t>
      </w:r>
      <w:proofErr w:type="spellEnd"/>
      <w:r>
        <w:t xml:space="preserve"> </w:t>
      </w:r>
      <w:proofErr w:type="spellStart"/>
      <w:r>
        <w:t>nostris</w:t>
      </w:r>
      <w:proofErr w:type="spellEnd"/>
      <w:r>
        <w:t xml:space="preserve">, </w:t>
      </w:r>
      <w:proofErr w:type="spellStart"/>
      <w:r>
        <w:t>baronibus</w:t>
      </w:r>
      <w:proofErr w:type="spellEnd"/>
      <w:r>
        <w:t xml:space="preserve"> et </w:t>
      </w:r>
      <w:proofErr w:type="spellStart"/>
      <w:r>
        <w:t>nobilibus</w:t>
      </w:r>
      <w:proofErr w:type="spellEnd"/>
      <w:r>
        <w:t xml:space="preserve"> </w:t>
      </w:r>
      <w:proofErr w:type="spellStart"/>
      <w:r>
        <w:t>regni</w:t>
      </w:r>
      <w:proofErr w:type="spellEnd"/>
      <w:r>
        <w:t xml:space="preserve">, </w:t>
      </w:r>
      <w:proofErr w:type="spellStart"/>
      <w:r>
        <w:t>nostrum</w:t>
      </w:r>
      <w:proofErr w:type="spellEnd"/>
      <w:r>
        <w:t xml:space="preserve"> </w:t>
      </w:r>
      <w:proofErr w:type="spellStart"/>
      <w:r>
        <w:t>exercitum</w:t>
      </w:r>
      <w:proofErr w:type="spellEnd"/>
      <w:r>
        <w:t xml:space="preserve"> </w:t>
      </w:r>
      <w:proofErr w:type="spellStart"/>
      <w:r>
        <w:t>pariter</w:t>
      </w:r>
      <w:proofErr w:type="spellEnd"/>
      <w:r>
        <w:t xml:space="preserve"> </w:t>
      </w:r>
      <w:proofErr w:type="spellStart"/>
      <w:r>
        <w:t>ordinamus</w:t>
      </w:r>
      <w:proofErr w:type="spellEnd"/>
      <w:r>
        <w:t xml:space="preserve">, </w:t>
      </w:r>
      <w:proofErr w:type="spellStart"/>
      <w:r>
        <w:t>speramusque</w:t>
      </w:r>
      <w:proofErr w:type="spellEnd"/>
      <w:r>
        <w:t xml:space="preserve"> in dei </w:t>
      </w:r>
      <w:proofErr w:type="spellStart"/>
      <w:r>
        <w:t>dextera</w:t>
      </w:r>
      <w:proofErr w:type="spellEnd"/>
      <w:r>
        <w:t xml:space="preserve"> </w:t>
      </w:r>
      <w:proofErr w:type="spellStart"/>
      <w:r>
        <w:t>vim</w:t>
      </w:r>
      <w:proofErr w:type="spellEnd"/>
      <w:r>
        <w:t xml:space="preserve"> </w:t>
      </w:r>
      <w:proofErr w:type="spellStart"/>
      <w:r>
        <w:t>vi</w:t>
      </w:r>
      <w:proofErr w:type="spellEnd"/>
      <w:r>
        <w:t xml:space="preserve"> </w:t>
      </w:r>
      <w:proofErr w:type="spellStart"/>
      <w:r>
        <w:t>repellere</w:t>
      </w:r>
      <w:proofErr w:type="spellEnd"/>
      <w:r>
        <w:t xml:space="preserve"> et </w:t>
      </w:r>
      <w:proofErr w:type="spellStart"/>
      <w:r>
        <w:t>contra</w:t>
      </w:r>
      <w:proofErr w:type="spellEnd"/>
      <w:r>
        <w:t xml:space="preserve"> </w:t>
      </w:r>
      <w:proofErr w:type="spellStart"/>
      <w:r>
        <w:t>ipsos</w:t>
      </w:r>
      <w:proofErr w:type="spellEnd"/>
      <w:r>
        <w:t xml:space="preserve"> Christi </w:t>
      </w:r>
      <w:proofErr w:type="spellStart"/>
      <w:r>
        <w:t>hostes</w:t>
      </w:r>
      <w:proofErr w:type="spellEnd"/>
      <w:r>
        <w:t xml:space="preserve"> </w:t>
      </w:r>
      <w:proofErr w:type="spellStart"/>
      <w:r>
        <w:t>viriliter</w:t>
      </w:r>
      <w:proofErr w:type="spellEnd"/>
      <w:r>
        <w:t xml:space="preserve"> </w:t>
      </w:r>
      <w:proofErr w:type="spellStart"/>
      <w:r>
        <w:t>bellum</w:t>
      </w:r>
      <w:proofErr w:type="spellEnd"/>
      <w:r>
        <w:t xml:space="preserve"> </w:t>
      </w:r>
      <w:proofErr w:type="spellStart"/>
      <w:r>
        <w:t>inire</w:t>
      </w:r>
      <w:proofErr w:type="spellEnd"/>
      <w:r>
        <w:t xml:space="preserve">. </w:t>
      </w:r>
      <w:r>
        <w:rPr>
          <w:highlight w:val="white"/>
        </w:rPr>
        <w:t xml:space="preserve">Et </w:t>
      </w:r>
      <w:proofErr w:type="spellStart"/>
      <w:r>
        <w:rPr>
          <w:highlight w:val="white"/>
        </w:rPr>
        <w:t>quoniam</w:t>
      </w:r>
      <w:proofErr w:type="spellEnd"/>
      <w:r>
        <w:rPr>
          <w:highlight w:val="white"/>
        </w:rPr>
        <w:t xml:space="preserve"> in hoc </w:t>
      </w:r>
      <w:proofErr w:type="spellStart"/>
      <w:r>
        <w:rPr>
          <w:highlight w:val="white"/>
        </w:rPr>
        <w:t>ambiguo</w:t>
      </w:r>
      <w:proofErr w:type="spellEnd"/>
      <w:r>
        <w:rPr>
          <w:highlight w:val="white"/>
        </w:rPr>
        <w:t xml:space="preserve"> eventu </w:t>
      </w:r>
      <w:proofErr w:type="spellStart"/>
      <w:r>
        <w:rPr>
          <w:highlight w:val="white"/>
        </w:rPr>
        <w:t>totius</w:t>
      </w:r>
      <w:proofErr w:type="spellEnd"/>
      <w:r>
        <w:rPr>
          <w:highlight w:val="white"/>
        </w:rPr>
        <w:t xml:space="preserve"> </w:t>
      </w:r>
      <w:proofErr w:type="spellStart"/>
      <w:r>
        <w:rPr>
          <w:highlight w:val="white"/>
        </w:rPr>
        <w:t>pariter</w:t>
      </w:r>
      <w:proofErr w:type="spellEnd"/>
      <w:r>
        <w:rPr>
          <w:highlight w:val="white"/>
        </w:rPr>
        <w:t xml:space="preserve"> </w:t>
      </w:r>
      <w:proofErr w:type="spellStart"/>
      <w:r>
        <w:rPr>
          <w:highlight w:val="white"/>
        </w:rPr>
        <w:t>Christianitatis</w:t>
      </w:r>
      <w:proofErr w:type="spellEnd"/>
      <w:r>
        <w:rPr>
          <w:highlight w:val="white"/>
        </w:rPr>
        <w:t xml:space="preserve"> res </w:t>
      </w:r>
      <w:proofErr w:type="spellStart"/>
      <w:r>
        <w:rPr>
          <w:highlight w:val="white"/>
        </w:rPr>
        <w:t>agitur</w:t>
      </w:r>
      <w:proofErr w:type="spellEnd"/>
      <w:r>
        <w:rPr>
          <w:highlight w:val="white"/>
        </w:rPr>
        <w:t xml:space="preserve">, </w:t>
      </w:r>
      <w:proofErr w:type="spellStart"/>
      <w:r>
        <w:rPr>
          <w:highlight w:val="white"/>
        </w:rPr>
        <w:t>praesertim</w:t>
      </w:r>
      <w:proofErr w:type="spellEnd"/>
      <w:r>
        <w:rPr>
          <w:highlight w:val="white"/>
        </w:rPr>
        <w:t xml:space="preserve"> </w:t>
      </w:r>
      <w:proofErr w:type="spellStart"/>
      <w:r>
        <w:rPr>
          <w:highlight w:val="white"/>
        </w:rPr>
        <w:t>cum</w:t>
      </w:r>
      <w:proofErr w:type="spellEnd"/>
      <w:r>
        <w:rPr>
          <w:highlight w:val="white"/>
        </w:rPr>
        <w:t xml:space="preserve"> </w:t>
      </w:r>
      <w:proofErr w:type="spellStart"/>
      <w:r>
        <w:rPr>
          <w:highlight w:val="white"/>
        </w:rPr>
        <w:t>regnum</w:t>
      </w:r>
      <w:proofErr w:type="spellEnd"/>
      <w:r>
        <w:rPr>
          <w:highlight w:val="white"/>
        </w:rPr>
        <w:t xml:space="preserve"> </w:t>
      </w:r>
      <w:proofErr w:type="spellStart"/>
      <w:r>
        <w:rPr>
          <w:highlight w:val="white"/>
        </w:rPr>
        <w:t>istud</w:t>
      </w:r>
      <w:proofErr w:type="spellEnd"/>
      <w:r>
        <w:rPr>
          <w:highlight w:val="white"/>
        </w:rPr>
        <w:t xml:space="preserve"> </w:t>
      </w:r>
      <w:proofErr w:type="spellStart"/>
      <w:r>
        <w:rPr>
          <w:highlight w:val="white"/>
        </w:rPr>
        <w:t>reliquae</w:t>
      </w:r>
      <w:proofErr w:type="spellEnd"/>
      <w:r>
        <w:rPr>
          <w:highlight w:val="white"/>
        </w:rPr>
        <w:t xml:space="preserve"> </w:t>
      </w:r>
      <w:proofErr w:type="spellStart"/>
      <w:r>
        <w:rPr>
          <w:highlight w:val="white"/>
        </w:rPr>
        <w:t>terrae</w:t>
      </w:r>
      <w:proofErr w:type="spellEnd"/>
      <w:r>
        <w:rPr>
          <w:highlight w:val="white"/>
        </w:rPr>
        <w:t xml:space="preserve"> </w:t>
      </w:r>
      <w:proofErr w:type="spellStart"/>
      <w:r>
        <w:rPr>
          <w:highlight w:val="white"/>
        </w:rPr>
        <w:t>Christianae</w:t>
      </w:r>
      <w:proofErr w:type="spellEnd"/>
      <w:r>
        <w:rPr>
          <w:highlight w:val="white"/>
        </w:rPr>
        <w:t xml:space="preserve"> </w:t>
      </w:r>
      <w:proofErr w:type="spellStart"/>
      <w:r>
        <w:rPr>
          <w:highlight w:val="white"/>
        </w:rPr>
        <w:t>sit</w:t>
      </w:r>
      <w:proofErr w:type="spellEnd"/>
      <w:r>
        <w:rPr>
          <w:highlight w:val="white"/>
        </w:rPr>
        <w:t xml:space="preserve"> </w:t>
      </w:r>
      <w:proofErr w:type="spellStart"/>
      <w:r>
        <w:rPr>
          <w:highlight w:val="white"/>
        </w:rPr>
        <w:t>murus</w:t>
      </w:r>
      <w:proofErr w:type="spellEnd"/>
      <w:r>
        <w:rPr>
          <w:highlight w:val="white"/>
        </w:rPr>
        <w:t xml:space="preserve"> et </w:t>
      </w:r>
      <w:proofErr w:type="spellStart"/>
      <w:r>
        <w:rPr>
          <w:highlight w:val="white"/>
        </w:rPr>
        <w:t>clypeus</w:t>
      </w:r>
      <w:proofErr w:type="spellEnd"/>
      <w:r>
        <w:rPr>
          <w:highlight w:val="white"/>
        </w:rPr>
        <w:t xml:space="preserve">: </w:t>
      </w:r>
      <w:proofErr w:type="spellStart"/>
      <w:r>
        <w:rPr>
          <w:highlight w:val="white"/>
        </w:rPr>
        <w:t>idcirco</w:t>
      </w:r>
      <w:proofErr w:type="spellEnd"/>
      <w:r>
        <w:rPr>
          <w:highlight w:val="white"/>
        </w:rPr>
        <w:t xml:space="preserve"> </w:t>
      </w:r>
      <w:proofErr w:type="spellStart"/>
      <w:r>
        <w:rPr>
          <w:highlight w:val="white"/>
        </w:rPr>
        <w:t>Sertom</w:t>
      </w:r>
      <w:proofErr w:type="spellEnd"/>
      <w:r>
        <w:rPr>
          <w:highlight w:val="white"/>
        </w:rPr>
        <w:t xml:space="preserve"> </w:t>
      </w:r>
      <w:proofErr w:type="spellStart"/>
      <w:r>
        <w:rPr>
          <w:highlight w:val="white"/>
        </w:rPr>
        <w:t>Vram</w:t>
      </w:r>
      <w:proofErr w:type="spellEnd"/>
      <w:r>
        <w:rPr>
          <w:highlight w:val="white"/>
        </w:rPr>
        <w:t xml:space="preserve"> </w:t>
      </w:r>
      <w:proofErr w:type="spellStart"/>
      <w:r>
        <w:rPr>
          <w:highlight w:val="white"/>
        </w:rPr>
        <w:t>attente</w:t>
      </w:r>
      <w:proofErr w:type="spellEnd"/>
      <w:r>
        <w:rPr>
          <w:highlight w:val="white"/>
        </w:rPr>
        <w:t xml:space="preserve"> </w:t>
      </w:r>
      <w:proofErr w:type="spellStart"/>
      <w:r>
        <w:rPr>
          <w:highlight w:val="white"/>
        </w:rPr>
        <w:t>requirimus</w:t>
      </w:r>
      <w:proofErr w:type="spellEnd"/>
      <w:r>
        <w:rPr>
          <w:highlight w:val="white"/>
        </w:rPr>
        <w:t xml:space="preserve">, </w:t>
      </w:r>
      <w:proofErr w:type="spellStart"/>
      <w:r>
        <w:rPr>
          <w:highlight w:val="white"/>
        </w:rPr>
        <w:t>quatenus</w:t>
      </w:r>
      <w:proofErr w:type="spellEnd"/>
      <w:r>
        <w:rPr>
          <w:highlight w:val="white"/>
        </w:rPr>
        <w:t xml:space="preserve"> ad </w:t>
      </w:r>
      <w:proofErr w:type="spellStart"/>
      <w:r>
        <w:rPr>
          <w:highlight w:val="white"/>
        </w:rPr>
        <w:t>hujusmodi</w:t>
      </w:r>
      <w:proofErr w:type="spellEnd"/>
      <w:r>
        <w:rPr>
          <w:highlight w:val="white"/>
        </w:rPr>
        <w:t xml:space="preserve"> </w:t>
      </w:r>
      <w:proofErr w:type="spellStart"/>
      <w:r>
        <w:rPr>
          <w:highlight w:val="white"/>
        </w:rPr>
        <w:t>sanctum</w:t>
      </w:r>
      <w:proofErr w:type="spellEnd"/>
      <w:r>
        <w:rPr>
          <w:highlight w:val="white"/>
        </w:rPr>
        <w:t xml:space="preserve"> </w:t>
      </w:r>
      <w:proofErr w:type="spellStart"/>
      <w:r>
        <w:rPr>
          <w:highlight w:val="white"/>
        </w:rPr>
        <w:t>ministerium</w:t>
      </w:r>
      <w:proofErr w:type="spellEnd"/>
      <w:r>
        <w:rPr>
          <w:highlight w:val="white"/>
        </w:rPr>
        <w:t xml:space="preserve"> pro publica </w:t>
      </w:r>
      <w:proofErr w:type="spellStart"/>
      <w:r>
        <w:rPr>
          <w:highlight w:val="white"/>
        </w:rPr>
        <w:t>defensione</w:t>
      </w:r>
      <w:proofErr w:type="spellEnd"/>
      <w:r>
        <w:rPr>
          <w:highlight w:val="white"/>
        </w:rPr>
        <w:t xml:space="preserve"> et </w:t>
      </w:r>
      <w:r>
        <w:rPr>
          <w:highlight w:val="white"/>
        </w:rPr>
        <w:lastRenderedPageBreak/>
        <w:t xml:space="preserve">salute </w:t>
      </w:r>
      <w:proofErr w:type="spellStart"/>
      <w:r>
        <w:rPr>
          <w:highlight w:val="white"/>
        </w:rPr>
        <w:t>velit</w:t>
      </w:r>
      <w:proofErr w:type="spellEnd"/>
      <w:r>
        <w:rPr>
          <w:highlight w:val="white"/>
        </w:rPr>
        <w:t xml:space="preserve"> Vra </w:t>
      </w:r>
      <w:proofErr w:type="spellStart"/>
      <w:r>
        <w:rPr>
          <w:highlight w:val="white"/>
        </w:rPr>
        <w:t>Majestas</w:t>
      </w:r>
      <w:proofErr w:type="spellEnd"/>
      <w:r>
        <w:rPr>
          <w:highlight w:val="white"/>
        </w:rPr>
        <w:t xml:space="preserve"> </w:t>
      </w:r>
      <w:proofErr w:type="spellStart"/>
      <w:r>
        <w:rPr>
          <w:highlight w:val="white"/>
        </w:rPr>
        <w:t>destinare</w:t>
      </w:r>
      <w:proofErr w:type="spellEnd"/>
      <w:r>
        <w:rPr>
          <w:highlight w:val="white"/>
        </w:rPr>
        <w:t xml:space="preserve"> </w:t>
      </w:r>
      <w:proofErr w:type="spellStart"/>
      <w:r>
        <w:rPr>
          <w:highlight w:val="white"/>
        </w:rPr>
        <w:t>ac</w:t>
      </w:r>
      <w:proofErr w:type="spellEnd"/>
      <w:r>
        <w:rPr>
          <w:highlight w:val="white"/>
        </w:rPr>
        <w:t xml:space="preserve"> </w:t>
      </w:r>
      <w:proofErr w:type="spellStart"/>
      <w:r>
        <w:rPr>
          <w:highlight w:val="white"/>
        </w:rPr>
        <w:t>subvenire</w:t>
      </w:r>
      <w:proofErr w:type="spellEnd"/>
      <w:r>
        <w:rPr>
          <w:highlight w:val="white"/>
        </w:rPr>
        <w:t xml:space="preserve"> de </w:t>
      </w:r>
      <w:proofErr w:type="spellStart"/>
      <w:r>
        <w:rPr>
          <w:highlight w:val="white"/>
        </w:rPr>
        <w:t>vestris</w:t>
      </w:r>
      <w:proofErr w:type="spellEnd"/>
      <w:r>
        <w:rPr>
          <w:highlight w:val="white"/>
        </w:rPr>
        <w:t xml:space="preserve"> </w:t>
      </w:r>
      <w:proofErr w:type="spellStart"/>
      <w:r>
        <w:rPr>
          <w:highlight w:val="white"/>
        </w:rPr>
        <w:t>armigerorum</w:t>
      </w:r>
      <w:proofErr w:type="spellEnd"/>
      <w:r>
        <w:rPr>
          <w:highlight w:val="white"/>
        </w:rPr>
        <w:t xml:space="preserve"> </w:t>
      </w:r>
      <w:proofErr w:type="spellStart"/>
      <w:r>
        <w:rPr>
          <w:highlight w:val="white"/>
        </w:rPr>
        <w:t>gentibus</w:t>
      </w:r>
      <w:proofErr w:type="spellEnd"/>
      <w:r>
        <w:rPr>
          <w:highlight w:val="white"/>
        </w:rPr>
        <w:t xml:space="preserve"> in </w:t>
      </w:r>
      <w:proofErr w:type="spellStart"/>
      <w:r>
        <w:rPr>
          <w:highlight w:val="white"/>
        </w:rPr>
        <w:t>majori</w:t>
      </w:r>
      <w:proofErr w:type="spellEnd"/>
      <w:r>
        <w:rPr>
          <w:highlight w:val="white"/>
        </w:rPr>
        <w:t xml:space="preserve"> numero </w:t>
      </w:r>
      <w:proofErr w:type="spellStart"/>
      <w:r>
        <w:rPr>
          <w:highlight w:val="white"/>
        </w:rPr>
        <w:t>quam</w:t>
      </w:r>
      <w:proofErr w:type="spellEnd"/>
      <w:r>
        <w:rPr>
          <w:highlight w:val="white"/>
        </w:rPr>
        <w:t xml:space="preserve"> </w:t>
      </w:r>
      <w:proofErr w:type="spellStart"/>
      <w:r>
        <w:rPr>
          <w:highlight w:val="white"/>
        </w:rPr>
        <w:t>potestis</w:t>
      </w:r>
      <w:proofErr w:type="spellEnd"/>
      <w:r>
        <w:rPr>
          <w:highlight w:val="white"/>
        </w:rPr>
        <w:t xml:space="preserve">, </w:t>
      </w:r>
      <w:proofErr w:type="spellStart"/>
      <w:r>
        <w:rPr>
          <w:highlight w:val="white"/>
        </w:rPr>
        <w:t>dummodo</w:t>
      </w:r>
      <w:proofErr w:type="spellEnd"/>
      <w:r>
        <w:rPr>
          <w:highlight w:val="white"/>
        </w:rPr>
        <w:t xml:space="preserve"> per vos </w:t>
      </w:r>
      <w:proofErr w:type="spellStart"/>
      <w:r>
        <w:rPr>
          <w:highlight w:val="white"/>
        </w:rPr>
        <w:t>commode</w:t>
      </w:r>
      <w:proofErr w:type="spellEnd"/>
      <w:r>
        <w:rPr>
          <w:highlight w:val="white"/>
        </w:rPr>
        <w:t xml:space="preserve"> </w:t>
      </w:r>
      <w:proofErr w:type="spellStart"/>
      <w:r>
        <w:rPr>
          <w:highlight w:val="white"/>
        </w:rPr>
        <w:t>fieri</w:t>
      </w:r>
      <w:proofErr w:type="spellEnd"/>
      <w:r>
        <w:rPr>
          <w:highlight w:val="white"/>
        </w:rPr>
        <w:t xml:space="preserve"> </w:t>
      </w:r>
      <w:proofErr w:type="spellStart"/>
      <w:r>
        <w:rPr>
          <w:highlight w:val="white"/>
        </w:rPr>
        <w:t>possit</w:t>
      </w:r>
      <w:proofErr w:type="spellEnd"/>
      <w:r>
        <w:rPr>
          <w:highlight w:val="white"/>
        </w:rPr>
        <w:t>.</w:t>
      </w:r>
      <w:r>
        <w:t xml:space="preserve"> </w:t>
      </w:r>
      <w:r>
        <w:rPr>
          <w:highlight w:val="white"/>
        </w:rPr>
        <w:t xml:space="preserve">Et super hoc </w:t>
      </w:r>
      <w:proofErr w:type="spellStart"/>
      <w:r>
        <w:rPr>
          <w:highlight w:val="white"/>
        </w:rPr>
        <w:t>quidquid</w:t>
      </w:r>
      <w:proofErr w:type="spellEnd"/>
      <w:r>
        <w:rPr>
          <w:highlight w:val="white"/>
        </w:rPr>
        <w:t xml:space="preserve"> </w:t>
      </w:r>
      <w:proofErr w:type="spellStart"/>
      <w:r>
        <w:rPr>
          <w:highlight w:val="white"/>
        </w:rPr>
        <w:t>decreveritis</w:t>
      </w:r>
      <w:proofErr w:type="spellEnd"/>
      <w:r>
        <w:rPr>
          <w:highlight w:val="white"/>
        </w:rPr>
        <w:t xml:space="preserve">, </w:t>
      </w:r>
      <w:proofErr w:type="spellStart"/>
      <w:r>
        <w:rPr>
          <w:highlight w:val="white"/>
        </w:rPr>
        <w:t>velit</w:t>
      </w:r>
      <w:proofErr w:type="spellEnd"/>
      <w:r>
        <w:rPr>
          <w:highlight w:val="white"/>
        </w:rPr>
        <w:t xml:space="preserve"> Vra </w:t>
      </w:r>
      <w:proofErr w:type="spellStart"/>
      <w:r>
        <w:rPr>
          <w:highlight w:val="white"/>
        </w:rPr>
        <w:t>Sublimitas</w:t>
      </w:r>
      <w:proofErr w:type="spellEnd"/>
      <w:r>
        <w:rPr>
          <w:highlight w:val="white"/>
        </w:rPr>
        <w:t xml:space="preserve"> </w:t>
      </w:r>
      <w:proofErr w:type="spellStart"/>
      <w:r>
        <w:rPr>
          <w:highlight w:val="white"/>
        </w:rPr>
        <w:t>nobis</w:t>
      </w:r>
      <w:proofErr w:type="spellEnd"/>
      <w:r>
        <w:rPr>
          <w:highlight w:val="white"/>
        </w:rPr>
        <w:t xml:space="preserve"> </w:t>
      </w:r>
      <w:proofErr w:type="spellStart"/>
      <w:r>
        <w:rPr>
          <w:highlight w:val="white"/>
        </w:rPr>
        <w:t>intimare</w:t>
      </w:r>
      <w:proofErr w:type="spellEnd"/>
      <w:r>
        <w:rPr>
          <w:highlight w:val="white"/>
        </w:rPr>
        <w:t xml:space="preserve">. </w:t>
      </w:r>
      <w:proofErr w:type="spellStart"/>
      <w:r>
        <w:rPr>
          <w:highlight w:val="white"/>
        </w:rPr>
        <w:t>Insuper</w:t>
      </w:r>
      <w:proofErr w:type="spellEnd"/>
      <w:r>
        <w:rPr>
          <w:highlight w:val="white"/>
        </w:rPr>
        <w:t xml:space="preserve">, </w:t>
      </w:r>
      <w:proofErr w:type="spellStart"/>
      <w:r>
        <w:rPr>
          <w:highlight w:val="white"/>
        </w:rPr>
        <w:t>cum</w:t>
      </w:r>
      <w:proofErr w:type="spellEnd"/>
      <w:r>
        <w:rPr>
          <w:highlight w:val="white"/>
        </w:rPr>
        <w:t xml:space="preserve"> omnia </w:t>
      </w:r>
      <w:proofErr w:type="spellStart"/>
      <w:r>
        <w:rPr>
          <w:highlight w:val="white"/>
        </w:rPr>
        <w:t>literis</w:t>
      </w:r>
      <w:proofErr w:type="spellEnd"/>
      <w:r>
        <w:rPr>
          <w:highlight w:val="white"/>
        </w:rPr>
        <w:t xml:space="preserve"> </w:t>
      </w:r>
      <w:proofErr w:type="spellStart"/>
      <w:r>
        <w:rPr>
          <w:highlight w:val="white"/>
        </w:rPr>
        <w:t>commode</w:t>
      </w:r>
      <w:proofErr w:type="spellEnd"/>
      <w:r>
        <w:rPr>
          <w:highlight w:val="white"/>
        </w:rPr>
        <w:t xml:space="preserve"> </w:t>
      </w:r>
      <w:proofErr w:type="spellStart"/>
      <w:r>
        <w:rPr>
          <w:highlight w:val="white"/>
        </w:rPr>
        <w:t>scribi</w:t>
      </w:r>
      <w:proofErr w:type="spellEnd"/>
      <w:r>
        <w:rPr>
          <w:highlight w:val="white"/>
        </w:rPr>
        <w:t xml:space="preserve"> non </w:t>
      </w:r>
      <w:proofErr w:type="spellStart"/>
      <w:r>
        <w:rPr>
          <w:highlight w:val="white"/>
        </w:rPr>
        <w:t>possint</w:t>
      </w:r>
      <w:proofErr w:type="spellEnd"/>
      <w:r>
        <w:rPr>
          <w:highlight w:val="white"/>
        </w:rPr>
        <w:t xml:space="preserve"> (</w:t>
      </w:r>
      <w:proofErr w:type="spellStart"/>
      <w:r>
        <w:rPr>
          <w:highlight w:val="white"/>
        </w:rPr>
        <w:t>konj</w:t>
      </w:r>
      <w:proofErr w:type="spellEnd"/>
      <w:r>
        <w:rPr>
          <w:highlight w:val="white"/>
        </w:rPr>
        <w:t xml:space="preserve">), </w:t>
      </w:r>
      <w:proofErr w:type="spellStart"/>
      <w:r>
        <w:rPr>
          <w:highlight w:val="white"/>
        </w:rPr>
        <w:t>exhortamur</w:t>
      </w:r>
      <w:proofErr w:type="spellEnd"/>
      <w:r>
        <w:rPr>
          <w:highlight w:val="white"/>
        </w:rPr>
        <w:t xml:space="preserve">, </w:t>
      </w:r>
      <w:proofErr w:type="spellStart"/>
      <w:r>
        <w:rPr>
          <w:highlight w:val="white"/>
        </w:rPr>
        <w:t>ut</w:t>
      </w:r>
      <w:proofErr w:type="spellEnd"/>
      <w:r>
        <w:rPr>
          <w:highlight w:val="white"/>
        </w:rPr>
        <w:t xml:space="preserve"> D. </w:t>
      </w:r>
      <w:proofErr w:type="spellStart"/>
      <w:r>
        <w:rPr>
          <w:highlight w:val="white"/>
        </w:rPr>
        <w:t>Jodocum</w:t>
      </w:r>
      <w:proofErr w:type="spellEnd"/>
      <w:r>
        <w:rPr>
          <w:highlight w:val="white"/>
        </w:rPr>
        <w:t xml:space="preserve"> </w:t>
      </w:r>
      <w:proofErr w:type="spellStart"/>
      <w:r>
        <w:rPr>
          <w:highlight w:val="white"/>
        </w:rPr>
        <w:t>marchionem</w:t>
      </w:r>
      <w:proofErr w:type="spellEnd"/>
      <w:r>
        <w:rPr>
          <w:highlight w:val="white"/>
        </w:rPr>
        <w:t xml:space="preserve"> </w:t>
      </w:r>
      <w:proofErr w:type="spellStart"/>
      <w:r>
        <w:rPr>
          <w:highlight w:val="white"/>
        </w:rPr>
        <w:t>patruum</w:t>
      </w:r>
      <w:proofErr w:type="spellEnd"/>
      <w:r>
        <w:rPr>
          <w:highlight w:val="white"/>
        </w:rPr>
        <w:t xml:space="preserve"> </w:t>
      </w:r>
      <w:proofErr w:type="spellStart"/>
      <w:r>
        <w:rPr>
          <w:highlight w:val="white"/>
        </w:rPr>
        <w:t>nostrum</w:t>
      </w:r>
      <w:proofErr w:type="spellEnd"/>
      <w:r>
        <w:rPr>
          <w:highlight w:val="white"/>
        </w:rPr>
        <w:t xml:space="preserve"> ad nos </w:t>
      </w:r>
      <w:proofErr w:type="spellStart"/>
      <w:r>
        <w:rPr>
          <w:highlight w:val="white"/>
        </w:rPr>
        <w:t>dimittere</w:t>
      </w:r>
      <w:proofErr w:type="spellEnd"/>
      <w:r>
        <w:rPr>
          <w:highlight w:val="white"/>
        </w:rPr>
        <w:t xml:space="preserve"> </w:t>
      </w:r>
      <w:proofErr w:type="spellStart"/>
      <w:r>
        <w:rPr>
          <w:highlight w:val="white"/>
        </w:rPr>
        <w:t>velitis</w:t>
      </w:r>
      <w:proofErr w:type="spellEnd"/>
      <w:r>
        <w:rPr>
          <w:highlight w:val="white"/>
        </w:rPr>
        <w:t xml:space="preserve">, </w:t>
      </w:r>
      <w:proofErr w:type="spellStart"/>
      <w:r>
        <w:rPr>
          <w:highlight w:val="white"/>
        </w:rPr>
        <w:t>cum</w:t>
      </w:r>
      <w:proofErr w:type="spellEnd"/>
      <w:r>
        <w:rPr>
          <w:highlight w:val="white"/>
        </w:rPr>
        <w:t xml:space="preserve"> quo et </w:t>
      </w:r>
      <w:proofErr w:type="spellStart"/>
      <w:r>
        <w:rPr>
          <w:highlight w:val="white"/>
        </w:rPr>
        <w:t>tractabimus</w:t>
      </w:r>
      <w:proofErr w:type="spellEnd"/>
      <w:r>
        <w:rPr>
          <w:highlight w:val="white"/>
        </w:rPr>
        <w:t xml:space="preserve"> et </w:t>
      </w:r>
      <w:proofErr w:type="spellStart"/>
      <w:r>
        <w:rPr>
          <w:highlight w:val="white"/>
        </w:rPr>
        <w:t>loquemur</w:t>
      </w:r>
      <w:proofErr w:type="spellEnd"/>
      <w:r>
        <w:rPr>
          <w:highlight w:val="white"/>
        </w:rPr>
        <w:t xml:space="preserve">, et per </w:t>
      </w:r>
      <w:proofErr w:type="spellStart"/>
      <w:r>
        <w:rPr>
          <w:highlight w:val="white"/>
        </w:rPr>
        <w:t>ipsum</w:t>
      </w:r>
      <w:proofErr w:type="spellEnd"/>
      <w:r>
        <w:rPr>
          <w:highlight w:val="white"/>
        </w:rPr>
        <w:t xml:space="preserve"> </w:t>
      </w:r>
      <w:proofErr w:type="spellStart"/>
      <w:r>
        <w:rPr>
          <w:highlight w:val="white"/>
        </w:rPr>
        <w:t>informabimus</w:t>
      </w:r>
      <w:proofErr w:type="spellEnd"/>
      <w:r>
        <w:rPr>
          <w:highlight w:val="white"/>
        </w:rPr>
        <w:t xml:space="preserve"> </w:t>
      </w:r>
      <w:proofErr w:type="spellStart"/>
      <w:r>
        <w:rPr>
          <w:highlight w:val="white"/>
        </w:rPr>
        <w:t>ipsam</w:t>
      </w:r>
      <w:proofErr w:type="spellEnd"/>
      <w:r>
        <w:rPr>
          <w:highlight w:val="white"/>
        </w:rPr>
        <w:t xml:space="preserve"> </w:t>
      </w:r>
      <w:proofErr w:type="spellStart"/>
      <w:r>
        <w:rPr>
          <w:highlight w:val="white"/>
        </w:rPr>
        <w:t>Seriem</w:t>
      </w:r>
      <w:proofErr w:type="spellEnd"/>
      <w:r>
        <w:rPr>
          <w:highlight w:val="white"/>
        </w:rPr>
        <w:t xml:space="preserve"> </w:t>
      </w:r>
      <w:proofErr w:type="spellStart"/>
      <w:r>
        <w:rPr>
          <w:highlight w:val="white"/>
        </w:rPr>
        <w:t>Vram</w:t>
      </w:r>
      <w:proofErr w:type="spellEnd"/>
      <w:r>
        <w:rPr>
          <w:highlight w:val="white"/>
        </w:rPr>
        <w:t xml:space="preserve"> in </w:t>
      </w:r>
      <w:proofErr w:type="spellStart"/>
      <w:r>
        <w:rPr>
          <w:highlight w:val="white"/>
        </w:rPr>
        <w:t>cunctis</w:t>
      </w:r>
      <w:proofErr w:type="spellEnd"/>
      <w:r>
        <w:rPr>
          <w:highlight w:val="white"/>
        </w:rPr>
        <w:t xml:space="preserve">, </w:t>
      </w:r>
      <w:proofErr w:type="spellStart"/>
      <w:r>
        <w:rPr>
          <w:highlight w:val="white"/>
        </w:rPr>
        <w:t>quae</w:t>
      </w:r>
      <w:proofErr w:type="spellEnd"/>
      <w:r>
        <w:rPr>
          <w:highlight w:val="white"/>
        </w:rPr>
        <w:t xml:space="preserve"> per </w:t>
      </w:r>
      <w:proofErr w:type="spellStart"/>
      <w:r>
        <w:rPr>
          <w:highlight w:val="white"/>
        </w:rPr>
        <w:t>literas</w:t>
      </w:r>
      <w:proofErr w:type="spellEnd"/>
      <w:r>
        <w:rPr>
          <w:highlight w:val="white"/>
        </w:rPr>
        <w:t xml:space="preserve"> non </w:t>
      </w:r>
      <w:proofErr w:type="spellStart"/>
      <w:r>
        <w:rPr>
          <w:highlight w:val="white"/>
        </w:rPr>
        <w:t>possumus</w:t>
      </w:r>
      <w:proofErr w:type="spellEnd"/>
      <w:r>
        <w:rPr>
          <w:highlight w:val="white"/>
        </w:rPr>
        <w:t xml:space="preserve"> </w:t>
      </w:r>
      <w:proofErr w:type="spellStart"/>
      <w:r>
        <w:rPr>
          <w:highlight w:val="white"/>
        </w:rPr>
        <w:t>intimare</w:t>
      </w:r>
      <w:proofErr w:type="spellEnd"/>
      <w:r>
        <w:rPr>
          <w:highlight w:val="white"/>
        </w:rPr>
        <w:t xml:space="preserve">; </w:t>
      </w:r>
      <w:proofErr w:type="spellStart"/>
      <w:r>
        <w:rPr>
          <w:highlight w:val="white"/>
        </w:rPr>
        <w:t>offerentes</w:t>
      </w:r>
      <w:proofErr w:type="spellEnd"/>
      <w:r>
        <w:rPr>
          <w:highlight w:val="white"/>
        </w:rPr>
        <w:t xml:space="preserve"> (?) nos </w:t>
      </w:r>
      <w:proofErr w:type="spellStart"/>
      <w:r>
        <w:rPr>
          <w:highlight w:val="white"/>
        </w:rPr>
        <w:t>semper</w:t>
      </w:r>
      <w:proofErr w:type="spellEnd"/>
      <w:r>
        <w:rPr>
          <w:highlight w:val="white"/>
        </w:rPr>
        <w:t xml:space="preserve"> ad omnia, </w:t>
      </w:r>
      <w:proofErr w:type="spellStart"/>
      <w:r>
        <w:rPr>
          <w:highlight w:val="white"/>
        </w:rPr>
        <w:t>quae</w:t>
      </w:r>
      <w:proofErr w:type="spellEnd"/>
      <w:r>
        <w:rPr>
          <w:highlight w:val="white"/>
        </w:rPr>
        <w:t xml:space="preserve"> </w:t>
      </w:r>
      <w:proofErr w:type="spellStart"/>
      <w:r>
        <w:rPr>
          <w:highlight w:val="white"/>
        </w:rPr>
        <w:t>Sublimitatis</w:t>
      </w:r>
      <w:proofErr w:type="spellEnd"/>
      <w:r>
        <w:rPr>
          <w:highlight w:val="white"/>
        </w:rPr>
        <w:t xml:space="preserve"> </w:t>
      </w:r>
      <w:proofErr w:type="spellStart"/>
      <w:r>
        <w:rPr>
          <w:highlight w:val="white"/>
        </w:rPr>
        <w:t>Vrae</w:t>
      </w:r>
      <w:proofErr w:type="spellEnd"/>
      <w:r>
        <w:rPr>
          <w:highlight w:val="white"/>
        </w:rPr>
        <w:t xml:space="preserve"> </w:t>
      </w:r>
      <w:proofErr w:type="spellStart"/>
      <w:r>
        <w:rPr>
          <w:highlight w:val="white"/>
        </w:rPr>
        <w:t>incrementa</w:t>
      </w:r>
      <w:proofErr w:type="spellEnd"/>
      <w:r>
        <w:rPr>
          <w:highlight w:val="white"/>
        </w:rPr>
        <w:t xml:space="preserve"> </w:t>
      </w:r>
      <w:proofErr w:type="spellStart"/>
      <w:r>
        <w:rPr>
          <w:highlight w:val="white"/>
        </w:rPr>
        <w:t>respiciant</w:t>
      </w:r>
      <w:proofErr w:type="spellEnd"/>
      <w:r>
        <w:rPr>
          <w:highlight w:val="white"/>
        </w:rPr>
        <w:t xml:space="preserve"> et </w:t>
      </w:r>
      <w:proofErr w:type="spellStart"/>
      <w:r>
        <w:rPr>
          <w:highlight w:val="white"/>
        </w:rPr>
        <w:t>honores</w:t>
      </w:r>
      <w:proofErr w:type="spellEnd"/>
      <w:r>
        <w:rPr>
          <w:highlight w:val="white"/>
        </w:rPr>
        <w:t xml:space="preserve">. Datum </w:t>
      </w:r>
      <w:proofErr w:type="spellStart"/>
      <w:r>
        <w:rPr>
          <w:highlight w:val="white"/>
        </w:rPr>
        <w:t>Budae</w:t>
      </w:r>
      <w:proofErr w:type="spellEnd"/>
      <w:r>
        <w:rPr>
          <w:highlight w:val="white"/>
        </w:rPr>
        <w:t xml:space="preserve">, </w:t>
      </w:r>
      <w:proofErr w:type="spellStart"/>
      <w:r>
        <w:rPr>
          <w:highlight w:val="white"/>
        </w:rPr>
        <w:t>die</w:t>
      </w:r>
      <w:proofErr w:type="spellEnd"/>
      <w:r>
        <w:rPr>
          <w:highlight w:val="white"/>
        </w:rPr>
        <w:t xml:space="preserve"> </w:t>
      </w:r>
      <w:proofErr w:type="gramStart"/>
      <w:r>
        <w:rPr>
          <w:highlight w:val="white"/>
        </w:rPr>
        <w:t>3a</w:t>
      </w:r>
      <w:proofErr w:type="gramEnd"/>
      <w:r>
        <w:rPr>
          <w:highlight w:val="white"/>
        </w:rPr>
        <w:t xml:space="preserve"> </w:t>
      </w:r>
      <w:proofErr w:type="spellStart"/>
      <w:r>
        <w:rPr>
          <w:highlight w:val="white"/>
        </w:rPr>
        <w:t>mensis</w:t>
      </w:r>
      <w:proofErr w:type="spellEnd"/>
      <w:r>
        <w:rPr>
          <w:highlight w:val="white"/>
        </w:rPr>
        <w:t xml:space="preserve"> </w:t>
      </w:r>
      <w:proofErr w:type="spellStart"/>
      <w:r>
        <w:rPr>
          <w:highlight w:val="white"/>
        </w:rPr>
        <w:t>Aprilis</w:t>
      </w:r>
      <w:proofErr w:type="spellEnd"/>
      <w:r>
        <w:rPr>
          <w:highlight w:val="white"/>
        </w:rPr>
        <w:t xml:space="preserve">, anno M. CCC. XC. VII. </w:t>
      </w:r>
    </w:p>
    <w:p w14:paraId="4505152D" w14:textId="77777777" w:rsidR="008D3F73" w:rsidRDefault="00000000">
      <w:pPr>
        <w:pStyle w:val="Nadpis2"/>
        <w:spacing w:line="324" w:lineRule="auto"/>
      </w:pPr>
      <w:bookmarkStart w:id="4" w:name="_tv190esmje64" w:colFirst="0" w:colLast="0"/>
      <w:bookmarkEnd w:id="4"/>
      <w:r>
        <w:t>Překlad</w:t>
      </w:r>
    </w:p>
    <w:p w14:paraId="6F0A36A3" w14:textId="77777777" w:rsidR="008D3F73" w:rsidRDefault="00000000">
      <w:pPr>
        <w:spacing w:before="240" w:after="240" w:line="324"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Nejspravedlivějšímu a nejjasnějšímu pánu </w:t>
      </w:r>
      <w:proofErr w:type="spellStart"/>
      <w:r>
        <w:rPr>
          <w:rFonts w:ascii="Times New Roman" w:eastAsia="Times New Roman" w:hAnsi="Times New Roman" w:cs="Times New Roman"/>
          <w:sz w:val="24"/>
          <w:szCs w:val="24"/>
        </w:rPr>
        <w:t>pánu</w:t>
      </w:r>
      <w:proofErr w:type="spellEnd"/>
      <w:r>
        <w:rPr>
          <w:rFonts w:ascii="Times New Roman" w:eastAsia="Times New Roman" w:hAnsi="Times New Roman" w:cs="Times New Roman"/>
          <w:sz w:val="24"/>
          <w:szCs w:val="24"/>
        </w:rPr>
        <w:t xml:space="preserve"> Václavovi z boží milosti římskému a českému králi vždy rozmnožiteli říše: Zikmund téže milosti král maďarský, dalmatský a chorvatský, markrabě moravský, zdraví se šťastnými úspěchy.</w:t>
      </w:r>
    </w:p>
    <w:p w14:paraId="75DEFC81" w14:textId="77777777" w:rsidR="008D3F73" w:rsidRDefault="00000000">
      <w:pPr>
        <w:spacing w:before="240" w:after="240" w:line="324"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 božím vedením jsme nedávno přibili [</w:t>
      </w:r>
      <w:proofErr w:type="spellStart"/>
      <w:r>
        <w:rPr>
          <w:rFonts w:ascii="Times New Roman" w:eastAsia="Times New Roman" w:hAnsi="Times New Roman" w:cs="Times New Roman"/>
          <w:sz w:val="24"/>
          <w:szCs w:val="24"/>
        </w:rPr>
        <w:t>applicuimus</w:t>
      </w:r>
      <w:proofErr w:type="spellEnd"/>
      <w:r>
        <w:rPr>
          <w:rFonts w:ascii="Times New Roman" w:eastAsia="Times New Roman" w:hAnsi="Times New Roman" w:cs="Times New Roman"/>
          <w:sz w:val="24"/>
          <w:szCs w:val="24"/>
        </w:rPr>
        <w:t xml:space="preserve">] s tělesným zdravím (a) nezraněni k našemu městu Budínu; Stejně tak si toužebně přejeme (totéž) vědět o stavu Vaší výsosti a (její) osobě. Hle, aby Vaší výsosti byly jasné naše jednotlivé úkoly, které (nás) čekají, dáváme vědět Vaší výsosti, že </w:t>
      </w:r>
      <w:proofErr w:type="spellStart"/>
      <w:r>
        <w:rPr>
          <w:rFonts w:ascii="Times New Roman" w:eastAsia="Times New Roman" w:hAnsi="Times New Roman" w:cs="Times New Roman"/>
          <w:sz w:val="24"/>
          <w:szCs w:val="24"/>
        </w:rPr>
        <w:t>Bajezíd</w:t>
      </w:r>
      <w:proofErr w:type="spellEnd"/>
      <w:r>
        <w:rPr>
          <w:rFonts w:ascii="Times New Roman" w:eastAsia="Times New Roman" w:hAnsi="Times New Roman" w:cs="Times New Roman"/>
          <w:sz w:val="24"/>
          <w:szCs w:val="24"/>
        </w:rPr>
        <w:t xml:space="preserve"> vládce Turků s větší silou, než jindy měl, se nedávno připravil ke vpádu a obsazení této země a na svátek vzkříšení zamířil [</w:t>
      </w:r>
      <w:proofErr w:type="spellStart"/>
      <w:r>
        <w:rPr>
          <w:rFonts w:ascii="Times New Roman" w:eastAsia="Times New Roman" w:hAnsi="Times New Roman" w:cs="Times New Roman"/>
          <w:sz w:val="24"/>
          <w:szCs w:val="24"/>
        </w:rPr>
        <w:t>intendit</w:t>
      </w:r>
      <w:proofErr w:type="spellEnd"/>
      <w:r>
        <w:rPr>
          <w:rFonts w:ascii="Times New Roman" w:eastAsia="Times New Roman" w:hAnsi="Times New Roman" w:cs="Times New Roman"/>
          <w:sz w:val="24"/>
          <w:szCs w:val="24"/>
        </w:rPr>
        <w:t>] (a) s neskrývaným nepřátelstvím táhne nepřátelsky k hranicím království. &lt;Konec první části; Honza&gt;</w:t>
      </w:r>
    </w:p>
    <w:p w14:paraId="0689D348" w14:textId="77777777" w:rsidR="008D3F73" w:rsidRDefault="00000000">
      <w:pPr>
        <w:spacing w:before="240" w:after="240" w:line="324"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My pak spolu s našimi předáky/představenými [</w:t>
      </w:r>
      <w:commentRangeStart w:id="5"/>
      <w:proofErr w:type="spellStart"/>
      <w:r>
        <w:rPr>
          <w:rFonts w:ascii="Times New Roman" w:eastAsia="Times New Roman" w:hAnsi="Times New Roman" w:cs="Times New Roman"/>
          <w:sz w:val="24"/>
          <w:szCs w:val="24"/>
        </w:rPr>
        <w:t>praelatis</w:t>
      </w:r>
      <w:proofErr w:type="spellEnd"/>
      <w:r>
        <w:rPr>
          <w:rFonts w:ascii="Times New Roman" w:eastAsia="Times New Roman" w:hAnsi="Times New Roman" w:cs="Times New Roman"/>
          <w:sz w:val="24"/>
          <w:szCs w:val="24"/>
        </w:rPr>
        <w:t>]</w:t>
      </w:r>
      <w:commentRangeEnd w:id="5"/>
      <w:r>
        <w:commentReference w:id="5"/>
      </w:r>
      <w:r>
        <w:rPr>
          <w:rFonts w:ascii="Times New Roman" w:eastAsia="Times New Roman" w:hAnsi="Times New Roman" w:cs="Times New Roman"/>
          <w:sz w:val="24"/>
          <w:szCs w:val="24"/>
        </w:rPr>
        <w:t xml:space="preserve">, barony a šlechtici království, rovněž organizujeme/stavíme vojsko a doufáme, že pod Boží pravicí [in dei </w:t>
      </w:r>
      <w:proofErr w:type="spellStart"/>
      <w:r>
        <w:rPr>
          <w:rFonts w:ascii="Times New Roman" w:eastAsia="Times New Roman" w:hAnsi="Times New Roman" w:cs="Times New Roman"/>
          <w:sz w:val="24"/>
          <w:szCs w:val="24"/>
        </w:rPr>
        <w:t>dextera</w:t>
      </w:r>
      <w:proofErr w:type="spellEnd"/>
      <w:r>
        <w:rPr>
          <w:rFonts w:ascii="Times New Roman" w:eastAsia="Times New Roman" w:hAnsi="Times New Roman" w:cs="Times New Roman"/>
          <w:sz w:val="24"/>
          <w:szCs w:val="24"/>
        </w:rPr>
        <w:t>] sílu silou odrazíme a proti těmto nepřátelům Krista statečně povedeme válku.</w:t>
      </w:r>
    </w:p>
    <w:p w14:paraId="707B32B7" w14:textId="77777777" w:rsidR="008D3F73" w:rsidRDefault="00000000">
      <w:pPr>
        <w:spacing w:before="240" w:after="240" w:line="324"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jelikož jsou v tomto nejistém okamžiku rovněž v sázce záležitosti celého křesťanstva, zejména když toto království je zdí a štítem zbývajících křesťanských zemí: proto Vaši výsost uctivě žádáme, aby v takové míře, v jaké Vaše výsost bude chtít přispět této svaté službě pro obranu a blahobyt lidu, aby bylo poskytnuto tolik z vašich ozbrojených oddílů, kolik je možné, jak jen to to bude pro vás pohodlně proveditelné.</w:t>
      </w:r>
    </w:p>
    <w:p w14:paraId="41559436" w14:textId="77777777" w:rsidR="008D3F73" w:rsidRDefault="00000000">
      <w:pPr>
        <w:ind w:firstLine="720"/>
        <w:rPr>
          <w:i/>
        </w:rPr>
      </w:pPr>
      <w:r>
        <w:t xml:space="preserve">-&gt; budu ráda za kontrolu té druhé věty: </w:t>
      </w:r>
      <w:r>
        <w:rPr>
          <w:i/>
        </w:rPr>
        <w:t xml:space="preserve">Et </w:t>
      </w:r>
      <w:proofErr w:type="spellStart"/>
      <w:r>
        <w:rPr>
          <w:i/>
        </w:rPr>
        <w:t>quoniam</w:t>
      </w:r>
      <w:proofErr w:type="spellEnd"/>
      <w:r>
        <w:rPr>
          <w:i/>
        </w:rPr>
        <w:t xml:space="preserve"> in hoc </w:t>
      </w:r>
      <w:proofErr w:type="spellStart"/>
      <w:r>
        <w:rPr>
          <w:i/>
        </w:rPr>
        <w:t>ambiquo</w:t>
      </w:r>
      <w:proofErr w:type="spellEnd"/>
      <w:r>
        <w:rPr>
          <w:i/>
        </w:rPr>
        <w:t xml:space="preserve"> eventu </w:t>
      </w:r>
      <w:proofErr w:type="spellStart"/>
      <w:r>
        <w:rPr>
          <w:i/>
        </w:rPr>
        <w:t>totius</w:t>
      </w:r>
      <w:proofErr w:type="spellEnd"/>
      <w:r>
        <w:rPr>
          <w:i/>
        </w:rPr>
        <w:t xml:space="preserve"> </w:t>
      </w:r>
      <w:proofErr w:type="spellStart"/>
      <w:r>
        <w:rPr>
          <w:i/>
        </w:rPr>
        <w:t>pariter</w:t>
      </w:r>
      <w:proofErr w:type="spellEnd"/>
      <w:r>
        <w:rPr>
          <w:i/>
        </w:rPr>
        <w:t xml:space="preserve"> </w:t>
      </w:r>
      <w:proofErr w:type="spellStart"/>
      <w:r>
        <w:rPr>
          <w:i/>
        </w:rPr>
        <w:t>Christianitatis</w:t>
      </w:r>
      <w:proofErr w:type="spellEnd"/>
      <w:r>
        <w:rPr>
          <w:i/>
        </w:rPr>
        <w:t xml:space="preserve"> res </w:t>
      </w:r>
      <w:proofErr w:type="spellStart"/>
      <w:r>
        <w:rPr>
          <w:i/>
        </w:rPr>
        <w:t>agitur</w:t>
      </w:r>
      <w:proofErr w:type="spellEnd"/>
      <w:r>
        <w:rPr>
          <w:i/>
        </w:rPr>
        <w:t xml:space="preserve">, </w:t>
      </w:r>
      <w:proofErr w:type="spellStart"/>
      <w:r>
        <w:rPr>
          <w:i/>
        </w:rPr>
        <w:t>praesertim</w:t>
      </w:r>
      <w:proofErr w:type="spellEnd"/>
      <w:r>
        <w:rPr>
          <w:i/>
        </w:rPr>
        <w:t xml:space="preserve"> </w:t>
      </w:r>
      <w:proofErr w:type="spellStart"/>
      <w:r>
        <w:rPr>
          <w:i/>
        </w:rPr>
        <w:t>cum</w:t>
      </w:r>
      <w:proofErr w:type="spellEnd"/>
      <w:r>
        <w:rPr>
          <w:i/>
        </w:rPr>
        <w:t xml:space="preserve"> </w:t>
      </w:r>
      <w:proofErr w:type="spellStart"/>
      <w:r>
        <w:rPr>
          <w:i/>
        </w:rPr>
        <w:t>regnum</w:t>
      </w:r>
      <w:proofErr w:type="spellEnd"/>
      <w:r>
        <w:rPr>
          <w:i/>
        </w:rPr>
        <w:t xml:space="preserve"> </w:t>
      </w:r>
      <w:proofErr w:type="spellStart"/>
      <w:r>
        <w:rPr>
          <w:i/>
        </w:rPr>
        <w:t>istud</w:t>
      </w:r>
      <w:proofErr w:type="spellEnd"/>
      <w:r>
        <w:rPr>
          <w:i/>
        </w:rPr>
        <w:t xml:space="preserve"> </w:t>
      </w:r>
      <w:proofErr w:type="spellStart"/>
      <w:r>
        <w:rPr>
          <w:i/>
        </w:rPr>
        <w:t>reliquae</w:t>
      </w:r>
      <w:proofErr w:type="spellEnd"/>
      <w:r>
        <w:rPr>
          <w:i/>
        </w:rPr>
        <w:t xml:space="preserve"> </w:t>
      </w:r>
      <w:proofErr w:type="spellStart"/>
      <w:r>
        <w:rPr>
          <w:i/>
        </w:rPr>
        <w:t>terrae</w:t>
      </w:r>
      <w:proofErr w:type="spellEnd"/>
      <w:r>
        <w:rPr>
          <w:i/>
        </w:rPr>
        <w:t xml:space="preserve"> </w:t>
      </w:r>
      <w:proofErr w:type="spellStart"/>
      <w:r>
        <w:rPr>
          <w:i/>
        </w:rPr>
        <w:t>Christianae</w:t>
      </w:r>
      <w:proofErr w:type="spellEnd"/>
      <w:r>
        <w:rPr>
          <w:i/>
        </w:rPr>
        <w:t xml:space="preserve"> </w:t>
      </w:r>
      <w:proofErr w:type="spellStart"/>
      <w:r>
        <w:rPr>
          <w:i/>
        </w:rPr>
        <w:t>sit</w:t>
      </w:r>
      <w:proofErr w:type="spellEnd"/>
      <w:r>
        <w:rPr>
          <w:i/>
        </w:rPr>
        <w:t xml:space="preserve"> </w:t>
      </w:r>
      <w:proofErr w:type="spellStart"/>
      <w:r>
        <w:rPr>
          <w:i/>
        </w:rPr>
        <w:t>murus</w:t>
      </w:r>
      <w:proofErr w:type="spellEnd"/>
      <w:r>
        <w:rPr>
          <w:i/>
        </w:rPr>
        <w:t xml:space="preserve"> et </w:t>
      </w:r>
      <w:proofErr w:type="spellStart"/>
      <w:r>
        <w:rPr>
          <w:i/>
        </w:rPr>
        <w:t>clypeus</w:t>
      </w:r>
      <w:proofErr w:type="spellEnd"/>
      <w:r>
        <w:rPr>
          <w:i/>
        </w:rPr>
        <w:t xml:space="preserve">: </w:t>
      </w:r>
      <w:proofErr w:type="spellStart"/>
      <w:r>
        <w:rPr>
          <w:i/>
        </w:rPr>
        <w:t>idcirco</w:t>
      </w:r>
      <w:proofErr w:type="spellEnd"/>
      <w:r>
        <w:rPr>
          <w:i/>
        </w:rPr>
        <w:t xml:space="preserve"> </w:t>
      </w:r>
      <w:proofErr w:type="gramStart"/>
      <w:r>
        <w:rPr>
          <w:i/>
        </w:rPr>
        <w:t>Ser...</w:t>
      </w:r>
      <w:proofErr w:type="gramEnd"/>
      <w:r>
        <w:rPr>
          <w:i/>
        </w:rPr>
        <w:t>tem V...</w:t>
      </w:r>
      <w:proofErr w:type="spellStart"/>
      <w:r>
        <w:rPr>
          <w:i/>
        </w:rPr>
        <w:t>ram</w:t>
      </w:r>
      <w:proofErr w:type="spellEnd"/>
      <w:r>
        <w:rPr>
          <w:i/>
        </w:rPr>
        <w:t xml:space="preserve"> </w:t>
      </w:r>
      <w:proofErr w:type="spellStart"/>
      <w:r>
        <w:rPr>
          <w:i/>
        </w:rPr>
        <w:t>attente</w:t>
      </w:r>
      <w:proofErr w:type="spellEnd"/>
      <w:r>
        <w:rPr>
          <w:i/>
        </w:rPr>
        <w:t xml:space="preserve"> </w:t>
      </w:r>
      <w:proofErr w:type="spellStart"/>
      <w:r>
        <w:rPr>
          <w:i/>
        </w:rPr>
        <w:t>requirimus</w:t>
      </w:r>
      <w:proofErr w:type="spellEnd"/>
      <w:r>
        <w:rPr>
          <w:i/>
        </w:rPr>
        <w:t xml:space="preserve">, </w:t>
      </w:r>
      <w:proofErr w:type="spellStart"/>
      <w:r>
        <w:rPr>
          <w:i/>
        </w:rPr>
        <w:t>quatenus</w:t>
      </w:r>
      <w:proofErr w:type="spellEnd"/>
      <w:r>
        <w:rPr>
          <w:i/>
        </w:rPr>
        <w:t xml:space="preserve"> ad </w:t>
      </w:r>
      <w:proofErr w:type="spellStart"/>
      <w:r>
        <w:rPr>
          <w:i/>
        </w:rPr>
        <w:t>hujusmodi</w:t>
      </w:r>
      <w:proofErr w:type="spellEnd"/>
      <w:r>
        <w:rPr>
          <w:i/>
        </w:rPr>
        <w:t xml:space="preserve"> </w:t>
      </w:r>
      <w:proofErr w:type="spellStart"/>
      <w:r>
        <w:rPr>
          <w:i/>
        </w:rPr>
        <w:t>sanctum</w:t>
      </w:r>
      <w:proofErr w:type="spellEnd"/>
      <w:r>
        <w:rPr>
          <w:i/>
        </w:rPr>
        <w:t xml:space="preserve"> </w:t>
      </w:r>
      <w:proofErr w:type="spellStart"/>
      <w:r>
        <w:rPr>
          <w:i/>
        </w:rPr>
        <w:t>ministerium</w:t>
      </w:r>
      <w:proofErr w:type="spellEnd"/>
      <w:r>
        <w:rPr>
          <w:i/>
        </w:rPr>
        <w:t xml:space="preserve"> pro publica </w:t>
      </w:r>
      <w:proofErr w:type="spellStart"/>
      <w:r>
        <w:rPr>
          <w:i/>
        </w:rPr>
        <w:t>defensione</w:t>
      </w:r>
      <w:proofErr w:type="spellEnd"/>
      <w:r>
        <w:rPr>
          <w:i/>
        </w:rPr>
        <w:t xml:space="preserve"> et salute </w:t>
      </w:r>
      <w:proofErr w:type="spellStart"/>
      <w:r>
        <w:rPr>
          <w:i/>
        </w:rPr>
        <w:t>velit</w:t>
      </w:r>
      <w:proofErr w:type="spellEnd"/>
      <w:r>
        <w:rPr>
          <w:i/>
        </w:rPr>
        <w:t xml:space="preserve"> V. </w:t>
      </w:r>
      <w:proofErr w:type="spellStart"/>
      <w:r>
        <w:rPr>
          <w:i/>
        </w:rPr>
        <w:t>Majestas</w:t>
      </w:r>
      <w:proofErr w:type="spellEnd"/>
      <w:r>
        <w:rPr>
          <w:i/>
        </w:rPr>
        <w:t xml:space="preserve"> </w:t>
      </w:r>
      <w:proofErr w:type="spellStart"/>
      <w:r>
        <w:rPr>
          <w:i/>
        </w:rPr>
        <w:t>destinare</w:t>
      </w:r>
      <w:proofErr w:type="spellEnd"/>
      <w:r>
        <w:rPr>
          <w:i/>
        </w:rPr>
        <w:t xml:space="preserve"> </w:t>
      </w:r>
      <w:proofErr w:type="spellStart"/>
      <w:r>
        <w:rPr>
          <w:i/>
        </w:rPr>
        <w:t>ac</w:t>
      </w:r>
      <w:proofErr w:type="spellEnd"/>
      <w:r>
        <w:rPr>
          <w:i/>
        </w:rPr>
        <w:t xml:space="preserve"> </w:t>
      </w:r>
      <w:proofErr w:type="spellStart"/>
      <w:r>
        <w:rPr>
          <w:i/>
        </w:rPr>
        <w:t>subvenire</w:t>
      </w:r>
      <w:proofErr w:type="spellEnd"/>
      <w:r>
        <w:rPr>
          <w:i/>
        </w:rPr>
        <w:t xml:space="preserve"> de </w:t>
      </w:r>
      <w:proofErr w:type="spellStart"/>
      <w:r>
        <w:rPr>
          <w:i/>
        </w:rPr>
        <w:t>vestris</w:t>
      </w:r>
      <w:proofErr w:type="spellEnd"/>
      <w:r>
        <w:rPr>
          <w:i/>
        </w:rPr>
        <w:t xml:space="preserve"> </w:t>
      </w:r>
      <w:proofErr w:type="spellStart"/>
      <w:r>
        <w:rPr>
          <w:i/>
        </w:rPr>
        <w:t>armigerorum</w:t>
      </w:r>
      <w:proofErr w:type="spellEnd"/>
      <w:r>
        <w:rPr>
          <w:i/>
        </w:rPr>
        <w:t xml:space="preserve"> </w:t>
      </w:r>
      <w:proofErr w:type="spellStart"/>
      <w:r>
        <w:rPr>
          <w:i/>
        </w:rPr>
        <w:t>gentibus</w:t>
      </w:r>
      <w:proofErr w:type="spellEnd"/>
      <w:r>
        <w:rPr>
          <w:i/>
        </w:rPr>
        <w:t xml:space="preserve"> in </w:t>
      </w:r>
      <w:proofErr w:type="spellStart"/>
      <w:r>
        <w:rPr>
          <w:i/>
        </w:rPr>
        <w:t>majori</w:t>
      </w:r>
      <w:proofErr w:type="spellEnd"/>
      <w:r>
        <w:rPr>
          <w:i/>
        </w:rPr>
        <w:t xml:space="preserve"> numero </w:t>
      </w:r>
      <w:proofErr w:type="spellStart"/>
      <w:r>
        <w:rPr>
          <w:i/>
        </w:rPr>
        <w:t>quam</w:t>
      </w:r>
      <w:proofErr w:type="spellEnd"/>
      <w:r>
        <w:rPr>
          <w:i/>
        </w:rPr>
        <w:t xml:space="preserve"> </w:t>
      </w:r>
      <w:proofErr w:type="spellStart"/>
      <w:r>
        <w:rPr>
          <w:i/>
        </w:rPr>
        <w:t>potestis</w:t>
      </w:r>
      <w:proofErr w:type="spellEnd"/>
      <w:r>
        <w:rPr>
          <w:i/>
        </w:rPr>
        <w:t xml:space="preserve">, </w:t>
      </w:r>
      <w:proofErr w:type="spellStart"/>
      <w:r>
        <w:rPr>
          <w:i/>
        </w:rPr>
        <w:t>dummodo</w:t>
      </w:r>
      <w:proofErr w:type="spellEnd"/>
      <w:r>
        <w:rPr>
          <w:i/>
        </w:rPr>
        <w:t xml:space="preserve"> per vos </w:t>
      </w:r>
      <w:proofErr w:type="spellStart"/>
      <w:r>
        <w:rPr>
          <w:i/>
        </w:rPr>
        <w:t>commode</w:t>
      </w:r>
      <w:proofErr w:type="spellEnd"/>
      <w:r>
        <w:rPr>
          <w:i/>
        </w:rPr>
        <w:t xml:space="preserve"> </w:t>
      </w:r>
      <w:proofErr w:type="spellStart"/>
      <w:r>
        <w:rPr>
          <w:i/>
        </w:rPr>
        <w:t>fieri</w:t>
      </w:r>
      <w:proofErr w:type="spellEnd"/>
      <w:r>
        <w:rPr>
          <w:i/>
        </w:rPr>
        <w:t xml:space="preserve"> </w:t>
      </w:r>
      <w:proofErr w:type="spellStart"/>
      <w:r>
        <w:rPr>
          <w:i/>
        </w:rPr>
        <w:t>possit</w:t>
      </w:r>
      <w:proofErr w:type="spellEnd"/>
      <w:r>
        <w:rPr>
          <w:i/>
        </w:rPr>
        <w:t>.</w:t>
      </w:r>
    </w:p>
    <w:p w14:paraId="0B23ADAB" w14:textId="77777777" w:rsidR="008D3F73" w:rsidRDefault="008D3F73">
      <w:pPr>
        <w:spacing w:line="324" w:lineRule="auto"/>
      </w:pPr>
    </w:p>
    <w:p w14:paraId="72CA289F" w14:textId="77777777" w:rsidR="008D3F73" w:rsidRDefault="00000000">
      <w:pPr>
        <w:spacing w:line="324" w:lineRule="auto"/>
      </w:pPr>
      <w:r>
        <w:t xml:space="preserve">Ať už o výše zmíněném rozhodnete jakkoliv, tak ať nám to vaše Výsost sdělí. Dále, protože vše nemůže být listy dostatečně popsáno, žádám, abyste k nám ráčil vyslat pana </w:t>
      </w:r>
      <w:r>
        <w:lastRenderedPageBreak/>
        <w:t xml:space="preserve">markraběte Jošta, našeho bratrance, s nímž budeme vyjednávat a hovořit, a po němž zpravíme Vaši Výsost o všem, co nemůžeme sdělit v listu; </w:t>
      </w:r>
      <w:r>
        <w:rPr>
          <w:highlight w:val="white"/>
        </w:rPr>
        <w:t xml:space="preserve">nechť se vždy budeme zaobírat vším, co zajistí rozmnožení Vaší Výsosti a cti. </w:t>
      </w:r>
      <w:r>
        <w:t xml:space="preserve">Dáno v </w:t>
      </w:r>
      <w:proofErr w:type="spellStart"/>
      <w:r>
        <w:t>Budíně</w:t>
      </w:r>
      <w:proofErr w:type="spellEnd"/>
      <w:r>
        <w:t>, 3 dne měsíce dubna, roku 1397.</w:t>
      </w:r>
    </w:p>
    <w:p w14:paraId="5085621C" w14:textId="4B2103A3" w:rsidR="008D3F73" w:rsidRDefault="008D3F73">
      <w:pPr>
        <w:spacing w:line="324" w:lineRule="auto"/>
      </w:pPr>
    </w:p>
    <w:p w14:paraId="281199E0" w14:textId="4C95507E" w:rsidR="008D3F73" w:rsidRDefault="00462057">
      <w:pPr>
        <w:spacing w:line="324" w:lineRule="auto"/>
      </w:pPr>
      <w:r>
        <w:rPr>
          <w:noProof/>
        </w:rPr>
        <w:drawing>
          <wp:anchor distT="114300" distB="114300" distL="114300" distR="114300" simplePos="0" relativeHeight="251658240" behindDoc="0" locked="0" layoutInCell="1" hidden="0" allowOverlap="1" wp14:anchorId="4648E7B6" wp14:editId="4DC1338A">
            <wp:simplePos x="0" y="0"/>
            <wp:positionH relativeFrom="column">
              <wp:posOffset>129540</wp:posOffset>
            </wp:positionH>
            <wp:positionV relativeFrom="paragraph">
              <wp:posOffset>1086485</wp:posOffset>
            </wp:positionV>
            <wp:extent cx="5234940" cy="6685280"/>
            <wp:effectExtent l="0" t="0" r="3810" b="1270"/>
            <wp:wrapSquare wrapText="bothSides"/>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a:stretch>
                      <a:fillRect/>
                    </a:stretch>
                  </pic:blipFill>
                  <pic:spPr>
                    <a:xfrm>
                      <a:off x="0" y="0"/>
                      <a:ext cx="5234940" cy="6685280"/>
                    </a:xfrm>
                    <a:prstGeom prst="rect">
                      <a:avLst/>
                    </a:prstGeom>
                    <a:ln/>
                  </pic:spPr>
                </pic:pic>
              </a:graphicData>
            </a:graphic>
            <wp14:sizeRelH relativeFrom="margin">
              <wp14:pctWidth>0</wp14:pctWidth>
            </wp14:sizeRelH>
            <wp14:sizeRelV relativeFrom="margin">
              <wp14:pctHeight>0</wp14:pctHeight>
            </wp14:sizeRelV>
          </wp:anchor>
        </w:drawing>
      </w:r>
      <w:r w:rsidR="00000000">
        <w:rPr>
          <w:b/>
          <w:sz w:val="30"/>
          <w:szCs w:val="30"/>
        </w:rPr>
        <w:t>Fotka skenu z rkp.</w:t>
      </w:r>
    </w:p>
    <w:sectPr w:rsidR="008D3F73">
      <w:pgSz w:w="11909" w:h="16834"/>
      <w:pgMar w:top="1440" w:right="1440" w:bottom="1440" w:left="1440" w:header="720" w:footer="720" w:gutter="0"/>
      <w:pgNumType w:start="1"/>
      <w:cols w:space="708"/>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2" w:author="Michal Hokeš" w:date="2023-12-11T09:33:00Z" w:initials="">
    <w:p w14:paraId="4A6610CF" w14:textId="77777777" w:rsidR="008D3F73" w:rsidRDefault="00000000">
      <w:pPr>
        <w:widowControl w:val="0"/>
        <w:pBdr>
          <w:top w:val="nil"/>
          <w:left w:val="nil"/>
          <w:bottom w:val="nil"/>
          <w:right w:val="nil"/>
          <w:between w:val="nil"/>
        </w:pBdr>
        <w:spacing w:line="240" w:lineRule="auto"/>
        <w:rPr>
          <w:color w:val="000000"/>
        </w:rPr>
      </w:pPr>
      <w:r>
        <w:rPr>
          <w:color w:val="000000"/>
        </w:rPr>
        <w:t>UF II 222: Im Laufe des XIV Jahrhunderts mehrt sich die Zahl der Formelbücher so sehr, dass wir sie nicht mehr einzeln aufzählen können, zumal sie bis jetzt meist unbekannt und un- beachtet in den Bibliotheken liegen. So besitzt z. B. das in jeder Hinsicht unschätzbare fürstl. Schwarzenberg’sche, einst Rosenberg'sche Archiv in Wittingau, allein fünf Handschriften dieses Inhalts aus der Zeit vor dem Hussitenkriege, welche bisher noch gar nicht für die Geschichte benützt worden sind.</w:t>
      </w:r>
    </w:p>
    <w:p w14:paraId="489FC285" w14:textId="77777777" w:rsidR="008D3F73" w:rsidRDefault="00000000">
      <w:pPr>
        <w:widowControl w:val="0"/>
        <w:pBdr>
          <w:top w:val="nil"/>
          <w:left w:val="nil"/>
          <w:bottom w:val="nil"/>
          <w:right w:val="nil"/>
          <w:between w:val="nil"/>
        </w:pBdr>
        <w:spacing w:line="240" w:lineRule="auto"/>
        <w:rPr>
          <w:color w:val="000000"/>
        </w:rPr>
      </w:pPr>
      <w:r>
        <w:rPr>
          <w:color w:val="000000"/>
        </w:rPr>
        <w:t>UF II 253: (probírá jiné rkp. z Třeboně)</w:t>
      </w:r>
    </w:p>
  </w:comment>
  <w:comment w:id="5" w:author="Michal Hokeš" w:date="2023-12-11T09:30:00Z" w:initials="">
    <w:p w14:paraId="33F642AE" w14:textId="77777777" w:rsidR="008D3F73" w:rsidRDefault="00000000">
      <w:pPr>
        <w:widowControl w:val="0"/>
        <w:pBdr>
          <w:top w:val="nil"/>
          <w:left w:val="nil"/>
          <w:bottom w:val="nil"/>
          <w:right w:val="nil"/>
          <w:between w:val="nil"/>
        </w:pBdr>
        <w:spacing w:line="240" w:lineRule="auto"/>
        <w:rPr>
          <w:color w:val="000000"/>
        </w:rPr>
      </w:pPr>
      <w:r>
        <w:rPr>
          <w:color w:val="000000"/>
        </w:rPr>
        <w:t>V literatuře vždy chápáni jako vysocí církevní hodnostáři, se kterými se Zikmund musel dělit o moc. Tedy pro překlad asi stačí "preláty".</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489FC285" w15:done="0"/>
  <w15:commentEx w15:paraId="33F642AE"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89FC285" w16cid:durableId="1E87049D"/>
  <w16cid:commentId w16cid:paraId="33F642AE" w16cid:durableId="7B239C23"/>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3F73"/>
    <w:rsid w:val="00462057"/>
    <w:rsid w:val="008D3F73"/>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B9F7CD"/>
  <w15:docId w15:val="{236432E5-FD60-49EC-B3B1-1123335B38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cs" w:eastAsia="cs-CZ"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1">
    <w:name w:val="heading 1"/>
    <w:basedOn w:val="Normln"/>
    <w:next w:val="Normln"/>
    <w:uiPriority w:val="9"/>
    <w:qFormat/>
    <w:pPr>
      <w:keepNext/>
      <w:keepLines/>
      <w:spacing w:before="400" w:after="120"/>
      <w:outlineLvl w:val="0"/>
    </w:pPr>
    <w:rPr>
      <w:sz w:val="40"/>
      <w:szCs w:val="40"/>
    </w:rPr>
  </w:style>
  <w:style w:type="paragraph" w:styleId="Nadpis2">
    <w:name w:val="heading 2"/>
    <w:basedOn w:val="Normln"/>
    <w:next w:val="Normln"/>
    <w:uiPriority w:val="9"/>
    <w:unhideWhenUsed/>
    <w:qFormat/>
    <w:pPr>
      <w:keepNext/>
      <w:keepLines/>
      <w:spacing w:before="360" w:after="120"/>
      <w:outlineLvl w:val="1"/>
    </w:pPr>
    <w:rPr>
      <w:sz w:val="32"/>
      <w:szCs w:val="32"/>
    </w:rPr>
  </w:style>
  <w:style w:type="paragraph" w:styleId="Nadpis3">
    <w:name w:val="heading 3"/>
    <w:basedOn w:val="Normln"/>
    <w:next w:val="Normln"/>
    <w:uiPriority w:val="9"/>
    <w:semiHidden/>
    <w:unhideWhenUsed/>
    <w:qFormat/>
    <w:pPr>
      <w:keepNext/>
      <w:keepLines/>
      <w:spacing w:before="320" w:after="80"/>
      <w:outlineLvl w:val="2"/>
    </w:pPr>
    <w:rPr>
      <w:color w:val="434343"/>
      <w:sz w:val="28"/>
      <w:szCs w:val="28"/>
    </w:rPr>
  </w:style>
  <w:style w:type="paragraph" w:styleId="Nadpis4">
    <w:name w:val="heading 4"/>
    <w:basedOn w:val="Normln"/>
    <w:next w:val="Normln"/>
    <w:uiPriority w:val="9"/>
    <w:semiHidden/>
    <w:unhideWhenUsed/>
    <w:qFormat/>
    <w:pPr>
      <w:keepNext/>
      <w:keepLines/>
      <w:spacing w:before="280" w:after="80"/>
      <w:outlineLvl w:val="3"/>
    </w:pPr>
    <w:rPr>
      <w:color w:val="666666"/>
      <w:sz w:val="24"/>
      <w:szCs w:val="24"/>
    </w:rPr>
  </w:style>
  <w:style w:type="paragraph" w:styleId="Nadpis5">
    <w:name w:val="heading 5"/>
    <w:basedOn w:val="Normln"/>
    <w:next w:val="Normln"/>
    <w:uiPriority w:val="9"/>
    <w:semiHidden/>
    <w:unhideWhenUsed/>
    <w:qFormat/>
    <w:pPr>
      <w:keepNext/>
      <w:keepLines/>
      <w:spacing w:before="240" w:after="80"/>
      <w:outlineLvl w:val="4"/>
    </w:pPr>
    <w:rPr>
      <w:color w:val="666666"/>
    </w:rPr>
  </w:style>
  <w:style w:type="paragraph" w:styleId="Nadpis6">
    <w:name w:val="heading 6"/>
    <w:basedOn w:val="Normln"/>
    <w:next w:val="Normln"/>
    <w:uiPriority w:val="9"/>
    <w:semiHidden/>
    <w:unhideWhenUsed/>
    <w:qFormat/>
    <w:pPr>
      <w:keepNext/>
      <w:keepLines/>
      <w:spacing w:before="240" w:after="80"/>
      <w:outlineLvl w:val="5"/>
    </w:pPr>
    <w:rPr>
      <w:i/>
      <w:color w:val="66666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Nzev">
    <w:name w:val="Title"/>
    <w:basedOn w:val="Normln"/>
    <w:next w:val="Normln"/>
    <w:uiPriority w:val="10"/>
    <w:qFormat/>
    <w:pPr>
      <w:keepNext/>
      <w:keepLines/>
      <w:spacing w:after="60"/>
    </w:pPr>
    <w:rPr>
      <w:sz w:val="52"/>
      <w:szCs w:val="52"/>
    </w:rPr>
  </w:style>
  <w:style w:type="paragraph" w:styleId="Podnadpis">
    <w:name w:val="Subtitle"/>
    <w:basedOn w:val="Normln"/>
    <w:next w:val="Normln"/>
    <w:uiPriority w:val="11"/>
    <w:qFormat/>
    <w:pPr>
      <w:keepNext/>
      <w:keepLines/>
      <w:spacing w:after="320"/>
    </w:pPr>
    <w:rPr>
      <w:color w:val="666666"/>
      <w:sz w:val="30"/>
      <w:szCs w:val="30"/>
    </w:rPr>
  </w:style>
  <w:style w:type="paragraph" w:styleId="Textkomente">
    <w:name w:val="annotation text"/>
    <w:basedOn w:val="Normln"/>
    <w:link w:val="TextkomenteChar"/>
    <w:uiPriority w:val="99"/>
    <w:semiHidden/>
    <w:unhideWhenUsed/>
    <w:pPr>
      <w:spacing w:line="240" w:lineRule="auto"/>
    </w:pPr>
    <w:rPr>
      <w:sz w:val="20"/>
      <w:szCs w:val="20"/>
    </w:rPr>
  </w:style>
  <w:style w:type="character" w:customStyle="1" w:styleId="TextkomenteChar">
    <w:name w:val="Text komentáře Char"/>
    <w:basedOn w:val="Standardnpsmoodstavce"/>
    <w:link w:val="Textkomente"/>
    <w:uiPriority w:val="99"/>
    <w:semiHidden/>
    <w:rPr>
      <w:sz w:val="20"/>
      <w:szCs w:val="20"/>
    </w:rPr>
  </w:style>
  <w:style w:type="character" w:styleId="Odkaznakoment">
    <w:name w:val="annotation reference"/>
    <w:basedOn w:val="Standardnpsmoodstavce"/>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digi.ceskearchivy.cz/921200001003027/56" TargetMode="Externa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digi.ceskearchivy.cz/512271/224" TargetMode="External"/><Relationship Id="rId12" Type="http://schemas.openxmlformats.org/officeDocument/2006/relationships/image" Target="media/image1.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digi.ceskearchivy.cz/512271" TargetMode="External"/><Relationship Id="rId11" Type="http://schemas.microsoft.com/office/2016/09/relationships/commentsIds" Target="commentsIds.xml"/><Relationship Id="rId5" Type="http://schemas.openxmlformats.org/officeDocument/2006/relationships/hyperlink" Target="https://nlp.fi.muni.cz/projekty/ahisto/portal/book/82?lpage=351" TargetMode="External"/><Relationship Id="rId10" Type="http://schemas.microsoft.com/office/2011/relationships/commentsExtended" Target="commentsExtended.xml"/><Relationship Id="rId4" Type="http://schemas.openxmlformats.org/officeDocument/2006/relationships/hyperlink" Target="https://nlp.fi.muni.cz/projekty/ahisto/portal/book/611?lpage=74" TargetMode="External"/><Relationship Id="rId9" Type="http://schemas.openxmlformats.org/officeDocument/2006/relationships/comments" Target="comments.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825</Words>
  <Characters>4872</Characters>
  <Application>Microsoft Office Word</Application>
  <DocSecurity>0</DocSecurity>
  <Lines>40</Lines>
  <Paragraphs>11</Paragraphs>
  <ScaleCrop>false</ScaleCrop>
  <Company/>
  <LinksUpToDate>false</LinksUpToDate>
  <CharactersWithSpaces>5686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Müller, Jan</cp:lastModifiedBy>
  <cp:revision>2</cp:revision>
  <dcterms:created xsi:type="dcterms:W3CDTF">2023-12-11T13:40:00Z</dcterms:created>
  <dcterms:modified xsi:type="dcterms:W3CDTF">2023-12-11T13:40:00Z</dcterms:modified>
</cp:coreProperties>
</file>