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/>
          <w:bCs/>
          <w:lang w:val="cs-CZ"/>
        </w:rPr>
      </w:pPr>
      <w:r>
        <w:rPr>
          <w:b/>
          <w:bCs/>
          <w:lang w:val="cs-CZ"/>
        </w:rPr>
        <w:t xml:space="preserve">O </w:t>
      </w:r>
      <w:r>
        <w:rPr>
          <w:b/>
          <w:bCs/>
          <w:lang w:val="cs-CZ"/>
        </w:rPr>
        <w:t xml:space="preserve">meganalezištích, </w:t>
      </w:r>
      <w:r>
        <w:rPr>
          <w:b/>
          <w:bCs/>
          <w:lang w:val="cs-CZ"/>
        </w:rPr>
        <w:t xml:space="preserve">aneb </w:t>
      </w:r>
      <w:r>
        <w:rPr>
          <w:b/>
          <w:bCs/>
          <w:lang w:val="cs-CZ"/>
        </w:rPr>
        <w:t>O</w:t>
      </w:r>
      <w:r>
        <w:rPr>
          <w:b/>
          <w:bCs/>
          <w:lang w:val="cs-CZ"/>
        </w:rPr>
        <w:t xml:space="preserve"> tom, jak archeologické nálezy na Ukrajině vyvracejí </w:t>
      </w:r>
      <w:r>
        <w:rPr>
          <w:b/>
          <w:bCs/>
          <w:lang w:val="cs-CZ"/>
        </w:rPr>
        <w:t xml:space="preserve">obecně vžitou představu </w:t>
      </w:r>
      <w:r>
        <w:rPr>
          <w:b/>
          <w:bCs/>
          <w:lang w:val="cs-CZ"/>
        </w:rPr>
        <w:t>o původu měst</w:t>
      </w:r>
    </w:p>
    <w:p>
      <w:pPr>
        <w:pStyle w:val="Normal"/>
        <w:bidi w:val="0"/>
        <w:jc w:val="left"/>
        <w:rPr>
          <w:lang w:val="cs-CZ"/>
        </w:rPr>
      </w:pPr>
      <w:r>
        <w:rPr>
          <w:lang w:val="cs-CZ"/>
        </w:rPr>
      </w:r>
    </w:p>
    <w:p>
      <w:pPr>
        <w:pStyle w:val="Normal"/>
        <w:bidi w:val="0"/>
        <w:jc w:val="left"/>
        <w:rPr>
          <w:lang w:val="cs-CZ"/>
        </w:rPr>
      </w:pPr>
      <w:r>
        <w:rPr>
          <w:lang w:val="cs-CZ"/>
        </w:rPr>
        <w:t xml:space="preserve">Dávné dějiny zemí kolem Černého moře jsou zaplaveny zlatem. S tímto dojmem by mohl odcházet kterýkoliv běžný návštěvník významných muzeí v </w:t>
      </w:r>
      <w:r>
        <w:rPr>
          <w:lang w:val="cs-CZ"/>
        </w:rPr>
        <w:t>Sofii, Kyjevě či Tbilisi a my mu to nemůžeme mít za zlé.</w:t>
      </w:r>
    </w:p>
    <w:p>
      <w:pPr>
        <w:pStyle w:val="Normal"/>
        <w:bidi w:val="0"/>
        <w:jc w:val="left"/>
        <w:rPr>
          <w:lang w:val="cs-CZ"/>
        </w:rPr>
      </w:pPr>
      <w:r>
        <w:rPr>
          <w:lang w:val="cs-CZ"/>
        </w:rPr>
        <w:t>(…)</w:t>
      </w:r>
    </w:p>
    <w:p>
      <w:pPr>
        <w:pStyle w:val="Normal"/>
        <w:bidi w:val="0"/>
        <w:jc w:val="left"/>
        <w:rPr>
          <w:lang w:val="cs-CZ"/>
        </w:rPr>
      </w:pPr>
      <w:r>
        <w:rPr>
          <w:lang w:val="cs-CZ"/>
        </w:rPr>
      </w:r>
    </w:p>
    <w:p>
      <w:pPr>
        <w:pStyle w:val="Normal"/>
        <w:bidi w:val="0"/>
        <w:jc w:val="left"/>
        <w:rPr>
          <w:lang w:val="cs-CZ"/>
        </w:rPr>
      </w:pPr>
      <w:r>
        <w:rPr>
          <w:lang w:val="cs-CZ"/>
        </w:rPr>
        <w:t xml:space="preserve">Výsledkem je, že v těchto zemích je výraz „prehistorie” (jinde „protohistorie”) vždy spojován </w:t>
        <w:br/>
        <w:t xml:space="preserve">s odkazem aristokratických kmenů a </w:t>
      </w:r>
      <w:r>
        <w:rPr>
          <w:lang w:val="cs-CZ"/>
        </w:rPr>
        <w:t xml:space="preserve">okázalými hrobkami přeplněnými pokladem. Ty tu rozhodně </w:t>
        <w:br/>
        <w:t xml:space="preserve">k nalezení jsou. </w:t>
      </w:r>
      <w:r>
        <w:rPr>
          <w:lang w:val="cs-CZ"/>
        </w:rPr>
        <w:t xml:space="preserve">Začínají na </w:t>
      </w:r>
      <w:r>
        <w:rPr>
          <w:lang w:val="cs-CZ"/>
        </w:rPr>
        <w:t xml:space="preserve">západní straně oblasti, v </w:t>
      </w:r>
      <w:r>
        <w:rPr>
          <w:lang w:val="cs-CZ"/>
        </w:rPr>
        <w:t>bulharské Varně</w:t>
      </w:r>
      <w:r>
        <w:rPr>
          <w:lang w:val="cs-CZ"/>
        </w:rPr>
        <w:t xml:space="preserve">, </w:t>
      </w:r>
      <w:r>
        <w:rPr>
          <w:lang w:val="cs-CZ"/>
        </w:rPr>
        <w:t xml:space="preserve">kde se nachází zlatem prosáklá nekropole </w:t>
      </w:r>
      <w:r>
        <w:rPr>
          <w:lang w:val="cs-CZ"/>
        </w:rPr>
        <w:t>z pátého tisíciletí před naším letopočtem, tedy z období</w:t>
      </w:r>
      <w:r>
        <w:rPr>
          <w:lang w:val="cs-CZ"/>
        </w:rPr>
        <w:t xml:space="preserve">, </w:t>
      </w:r>
      <w:r>
        <w:rPr>
          <w:lang w:val="cs-CZ"/>
        </w:rPr>
        <w:t xml:space="preserve">jež místní archeologové kupodivu označují jako dobu měděnou. </w:t>
      </w:r>
    </w:p>
    <w:p>
      <w:pPr>
        <w:pStyle w:val="Normal"/>
        <w:bidi w:val="0"/>
        <w:jc w:val="left"/>
        <w:rPr>
          <w:lang w:val="cs-CZ"/>
        </w:rPr>
      </w:pPr>
      <w:r>
        <w:rPr>
          <w:lang w:val="cs-CZ"/>
        </w:rPr>
        <w:t>(…)</w:t>
      </w:r>
    </w:p>
    <w:p>
      <w:pPr>
        <w:pStyle w:val="Normal"/>
        <w:bidi w:val="0"/>
        <w:jc w:val="left"/>
        <w:rPr>
          <w:lang w:val="cs-CZ"/>
        </w:rPr>
      </w:pPr>
      <w:r>
        <w:rPr>
          <w:lang w:val="cs-CZ"/>
        </w:rPr>
        <w:br/>
      </w:r>
      <w:r>
        <w:rPr>
          <w:lang w:val="cs-CZ"/>
        </w:rPr>
        <w:t xml:space="preserve">Ukazuje se však, že to </w:t>
      </w:r>
      <w:r>
        <w:rPr>
          <w:lang w:val="cs-CZ"/>
        </w:rPr>
        <w:t>není</w:t>
      </w:r>
      <w:r>
        <w:rPr>
          <w:lang w:val="cs-CZ"/>
        </w:rPr>
        <w:t xml:space="preserve"> všechno. Skvostné hrobky bojovníků </w:t>
      </w:r>
      <w:r>
        <w:rPr>
          <w:lang w:val="cs-CZ"/>
        </w:rPr>
        <w:t xml:space="preserve">ve skutečnosti zřejmě nebyly tím nejzajímavějším v pravěkých dějinách regionu. Byla zde i města. </w:t>
      </w:r>
      <w:r>
        <w:rPr>
          <w:lang w:val="cs-CZ"/>
        </w:rPr>
        <w:t>Poprvé na ně narazili archeologové na Ukrajině a v Moldavsku</w:t>
      </w:r>
      <w:r>
        <w:rPr>
          <w:lang w:val="cs-CZ"/>
        </w:rPr>
        <w:t xml:space="preserve"> v 70. letech 20. století, kdy začali nalézat lidská osídlení starší a výrazně větší </w:t>
      </w:r>
      <w:r>
        <w:rPr>
          <w:lang w:val="cs-CZ"/>
        </w:rPr>
        <w:t>než cokoliv, co do té doby znali.</w:t>
      </w:r>
      <w:r>
        <w:rPr>
          <w:vertAlign w:val="superscript"/>
          <w:lang w:val="cs-CZ"/>
        </w:rPr>
        <w:t xml:space="preserve"> 22</w:t>
      </w:r>
    </w:p>
    <w:p>
      <w:pPr>
        <w:pStyle w:val="Normal"/>
        <w:bidi w:val="0"/>
        <w:jc w:val="left"/>
        <w:rPr>
          <w:position w:val="0"/>
          <w:sz w:val="24"/>
          <w:vertAlign w:val="baseline"/>
          <w:lang w:val="cs-CZ"/>
        </w:rPr>
      </w:pPr>
      <w:r>
        <w:rPr>
          <w:position w:val="0"/>
          <w:sz w:val="24"/>
          <w:vertAlign w:val="baseline"/>
          <w:lang w:val="cs-CZ"/>
        </w:rPr>
        <w:t>(…)</w:t>
      </w:r>
    </w:p>
    <w:p>
      <w:pPr>
        <w:pStyle w:val="Normal"/>
        <w:bidi w:val="0"/>
        <w:jc w:val="left"/>
        <w:rPr>
          <w:position w:val="0"/>
          <w:sz w:val="24"/>
          <w:vertAlign w:val="baseline"/>
          <w:lang w:val="cs-CZ"/>
        </w:rPr>
      </w:pPr>
      <w:r>
        <w:rPr>
          <w:position w:val="0"/>
          <w:sz w:val="24"/>
          <w:vertAlign w:val="baseline"/>
          <w:lang w:val="cs-CZ"/>
        </w:rPr>
      </w:r>
    </w:p>
    <w:p>
      <w:pPr>
        <w:pStyle w:val="Normal"/>
        <w:bidi w:val="0"/>
        <w:jc w:val="left"/>
        <w:rPr>
          <w:position w:val="0"/>
          <w:sz w:val="24"/>
          <w:vertAlign w:val="baseline"/>
          <w:lang w:val="cs-CZ"/>
        </w:rPr>
      </w:pPr>
      <w:r>
        <w:rPr>
          <w:position w:val="0"/>
          <w:sz w:val="24"/>
          <w:vertAlign w:val="baseline"/>
          <w:lang w:val="cs-CZ"/>
        </w:rPr>
        <w:t xml:space="preserve">Nenašly se důkazy existence centralizované vlády či správy – vlastně ani žádné jiné formy vládnoucí třídy. </w:t>
      </w:r>
      <w:r>
        <w:rPr>
          <w:position w:val="0"/>
          <w:sz w:val="24"/>
          <w:vertAlign w:val="baseline"/>
          <w:lang w:val="cs-CZ"/>
        </w:rPr>
        <w:t xml:space="preserve">Jinými slovy, tyto obrovské usedlosti </w:t>
      </w:r>
      <w:r>
        <w:rPr>
          <w:position w:val="0"/>
          <w:sz w:val="24"/>
          <w:vertAlign w:val="baseline"/>
          <w:lang w:val="cs-CZ"/>
        </w:rPr>
        <w:t>měly</w:t>
      </w:r>
      <w:r>
        <w:rPr>
          <w:position w:val="0"/>
          <w:sz w:val="24"/>
          <w:vertAlign w:val="baseline"/>
          <w:lang w:val="cs-CZ"/>
        </w:rPr>
        <w:t xml:space="preserve"> všechny </w:t>
      </w:r>
      <w:r>
        <w:rPr>
          <w:position w:val="0"/>
          <w:sz w:val="24"/>
          <w:vertAlign w:val="baseline"/>
          <w:lang w:val="cs-CZ"/>
        </w:rPr>
        <w:t>znaky</w:t>
      </w:r>
      <w:r>
        <w:rPr>
          <w:position w:val="0"/>
          <w:sz w:val="24"/>
          <w:vertAlign w:val="baseline"/>
          <w:lang w:val="cs-CZ"/>
        </w:rPr>
        <w:t xml:space="preserve"> toho, co by evolucionisté nazvali „jednoduchou”, a ne „komplexní” společností.</w:t>
      </w:r>
    </w:p>
    <w:p>
      <w:pPr>
        <w:pStyle w:val="Normal"/>
        <w:bidi w:val="0"/>
        <w:jc w:val="left"/>
        <w:rPr>
          <w:position w:val="0"/>
          <w:sz w:val="24"/>
          <w:vertAlign w:val="baseline"/>
          <w:lang w:val="cs-CZ"/>
        </w:rPr>
      </w:pPr>
      <w:r>
        <w:rPr>
          <w:position w:val="0"/>
          <w:sz w:val="24"/>
          <w:vertAlign w:val="baseline"/>
          <w:lang w:val="cs-CZ"/>
        </w:rPr>
      </w:r>
    </w:p>
    <w:p>
      <w:pPr>
        <w:pStyle w:val="Normal"/>
        <w:bidi w:val="0"/>
        <w:jc w:val="left"/>
        <w:rPr>
          <w:position w:val="0"/>
          <w:sz w:val="24"/>
          <w:vertAlign w:val="baseline"/>
          <w:lang w:val="cs-CZ"/>
        </w:rPr>
      </w:pPr>
      <w:r>
        <w:rPr>
          <w:position w:val="0"/>
          <w:sz w:val="24"/>
          <w:vertAlign w:val="baseline"/>
          <w:lang w:val="cs-CZ"/>
        </w:rPr>
        <w:t>V této souvislosti si ne</w:t>
      </w:r>
      <w:r>
        <w:rPr>
          <w:position w:val="0"/>
          <w:sz w:val="24"/>
          <w:vertAlign w:val="baseline"/>
          <w:lang w:val="cs-CZ"/>
        </w:rPr>
        <w:t>lze</w:t>
      </w:r>
      <w:r>
        <w:rPr>
          <w:position w:val="0"/>
          <w:sz w:val="24"/>
          <w:vertAlign w:val="baseline"/>
          <w:lang w:val="cs-CZ"/>
        </w:rPr>
        <w:t xml:space="preserve"> </w:t>
      </w:r>
      <w:r>
        <w:rPr>
          <w:position w:val="0"/>
          <w:sz w:val="24"/>
          <w:vertAlign w:val="baseline"/>
          <w:lang w:val="cs-CZ"/>
        </w:rPr>
        <w:t>nevybavit</w:t>
      </w:r>
      <w:r>
        <w:rPr>
          <w:position w:val="0"/>
          <w:sz w:val="24"/>
          <w:vertAlign w:val="baseline"/>
          <w:lang w:val="cs-CZ"/>
        </w:rPr>
        <w:t xml:space="preserve"> známou povídku Ursuly Le Guinové </w:t>
      </w:r>
      <w:r>
        <w:rPr>
          <w:i/>
          <w:iCs/>
          <w:position w:val="0"/>
          <w:sz w:val="24"/>
          <w:vertAlign w:val="baseline"/>
          <w:lang w:val="cs-CZ"/>
        </w:rPr>
        <w:t>Ti, kteří odcházejí z Omelas</w:t>
      </w:r>
      <w:r>
        <w:rPr>
          <w:i w:val="false"/>
          <w:iCs w:val="false"/>
          <w:position w:val="0"/>
          <w:sz w:val="24"/>
          <w:vertAlign w:val="baseline"/>
          <w:lang w:val="cs-CZ"/>
        </w:rPr>
        <w:t xml:space="preserve"> o smyšleném městě Omelas, městě, které s</w:t>
      </w:r>
      <w:r>
        <w:rPr>
          <w:i w:val="false"/>
          <w:iCs w:val="false"/>
          <w:position w:val="0"/>
          <w:sz w:val="24"/>
          <w:vertAlign w:val="baseline"/>
          <w:lang w:val="cs-CZ"/>
        </w:rPr>
        <w:t>i</w:t>
      </w:r>
      <w:r>
        <w:rPr>
          <w:i w:val="false"/>
          <w:iCs w:val="false"/>
          <w:position w:val="0"/>
          <w:sz w:val="24"/>
          <w:vertAlign w:val="baseline"/>
          <w:lang w:val="cs-CZ"/>
        </w:rPr>
        <w:t xml:space="preserve"> </w:t>
      </w:r>
      <w:r>
        <w:rPr>
          <w:i w:val="false"/>
          <w:iCs w:val="false"/>
          <w:position w:val="0"/>
          <w:sz w:val="24"/>
          <w:vertAlign w:val="baseline"/>
          <w:lang w:val="cs-CZ"/>
        </w:rPr>
        <w:t>také vystačilo</w:t>
      </w:r>
      <w:r>
        <w:rPr>
          <w:i w:val="false"/>
          <w:iCs w:val="false"/>
          <w:position w:val="0"/>
          <w:sz w:val="24"/>
          <w:vertAlign w:val="baseline"/>
          <w:lang w:val="cs-CZ"/>
        </w:rPr>
        <w:t xml:space="preserve"> bez králů, válek, otroků a tajné policie. </w:t>
      </w:r>
      <w:r>
        <w:rPr>
          <w:i w:val="false"/>
          <w:iCs w:val="false"/>
          <w:position w:val="0"/>
          <w:sz w:val="24"/>
          <w:vertAlign w:val="baseline"/>
          <w:lang w:val="cs-CZ"/>
        </w:rPr>
        <w:t>Podle Le Guinové máme jako lidstvo sklony takové společenství odepsat jako jednoduché, ale obyvatelé Omelas ve skutečnosti  „</w:t>
      </w:r>
      <w:r>
        <w:rPr>
          <w:i/>
          <w:iCs/>
          <w:position w:val="0"/>
          <w:sz w:val="24"/>
          <w:vertAlign w:val="baseline"/>
          <w:lang w:val="cs-CZ"/>
        </w:rPr>
        <w:t>nebyli žádní prosťáčci, žádní laskaví pastýři, šlechetní divoši, dobromyslní utopisté. Nebyli o nic méně komplikovaní než my.”</w:t>
      </w:r>
      <w:r>
        <w:rPr>
          <w:i w:val="false"/>
          <w:iCs w:val="false"/>
          <w:position w:val="0"/>
          <w:sz w:val="24"/>
          <w:vertAlign w:val="baseline"/>
          <w:lang w:val="cs-CZ"/>
        </w:rPr>
        <w:t xml:space="preserve"> Problém je jen v tom, že „</w:t>
      </w:r>
      <w:r>
        <w:rPr>
          <w:i/>
          <w:iCs/>
          <w:position w:val="0"/>
          <w:sz w:val="24"/>
          <w:vertAlign w:val="baseline"/>
          <w:lang w:val="cs-CZ"/>
        </w:rPr>
        <w:t>my máme zlozvyk, podporovaný dogmatiky a vysoce kultivovanými intelektuály, považovat štěstí za něco hloupého.”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position w:val="0"/>
          <w:sz w:val="24"/>
          <w:vertAlign w:val="baseline"/>
          <w:lang w:val="cs-CZ"/>
        </w:rPr>
      </w:r>
    </w:p>
    <w:p>
      <w:pPr>
        <w:pStyle w:val="Normal"/>
        <w:bidi w:val="0"/>
        <w:jc w:val="left"/>
        <w:rPr>
          <w:position w:val="0"/>
          <w:sz w:val="24"/>
          <w:vertAlign w:val="baseline"/>
          <w:lang w:val="cs-CZ"/>
        </w:rPr>
      </w:pPr>
      <w:r>
        <w:rPr>
          <w:i w:val="false"/>
          <w:iCs w:val="false"/>
          <w:position w:val="0"/>
          <w:sz w:val="24"/>
          <w:vertAlign w:val="baseline"/>
          <w:lang w:val="cs-CZ"/>
        </w:rPr>
        <w:t>---------</w:t>
      </w:r>
    </w:p>
    <w:p>
      <w:pPr>
        <w:pStyle w:val="Normal"/>
        <w:bidi w:val="0"/>
        <w:jc w:val="left"/>
        <w:rPr>
          <w:position w:val="0"/>
          <w:sz w:val="24"/>
          <w:vertAlign w:val="baseline"/>
          <w:lang w:val="cs-CZ"/>
        </w:rPr>
      </w:pPr>
      <w:r>
        <w:rPr>
          <w:i w:val="false"/>
          <w:iCs w:val="false"/>
          <w:vertAlign w:val="superscript"/>
          <w:lang w:val="cs-CZ"/>
        </w:rPr>
        <w:t xml:space="preserve">22 </w:t>
      </w:r>
      <w:r>
        <w:rPr>
          <w:i w:val="false"/>
          <w:iCs w:val="false"/>
          <w:position w:val="0"/>
          <w:sz w:val="24"/>
          <w:vertAlign w:val="baseline"/>
          <w:lang w:val="cs-CZ"/>
        </w:rPr>
        <w:t>Velká část tohoto vý</w:t>
      </w:r>
      <w:r>
        <w:rPr>
          <w:i w:val="false"/>
          <w:iCs w:val="false"/>
          <w:position w:val="0"/>
          <w:sz w:val="24"/>
          <w:vertAlign w:val="baseline"/>
          <w:lang w:val="cs-CZ"/>
        </w:rPr>
        <w:t>z</w:t>
      </w:r>
      <w:r>
        <w:rPr>
          <w:i w:val="false"/>
          <w:iCs w:val="false"/>
          <w:position w:val="0"/>
          <w:sz w:val="24"/>
          <w:vertAlign w:val="baseline"/>
          <w:lang w:val="cs-CZ"/>
        </w:rPr>
        <w:t xml:space="preserve">kumu (publikovaného výhradně v ruštině) </w:t>
      </w:r>
      <w:r>
        <w:rPr>
          <w:i w:val="false"/>
          <w:iCs w:val="false"/>
          <w:position w:val="0"/>
          <w:sz w:val="24"/>
          <w:vertAlign w:val="baseline"/>
          <w:lang w:val="cs-CZ"/>
        </w:rPr>
        <w:t>byla na poměry tehdejší doby špičková, zahr</w:t>
      </w:r>
      <w:r>
        <w:rPr>
          <w:i w:val="false"/>
          <w:iCs w:val="false"/>
          <w:position w:val="0"/>
          <w:sz w:val="24"/>
          <w:vertAlign w:val="baseline"/>
          <w:lang w:val="cs-CZ"/>
        </w:rPr>
        <w:t>n</w:t>
      </w:r>
      <w:r>
        <w:rPr>
          <w:i w:val="false"/>
          <w:iCs w:val="false"/>
          <w:position w:val="0"/>
          <w:sz w:val="24"/>
          <w:vertAlign w:val="baseline"/>
          <w:lang w:val="cs-CZ"/>
        </w:rPr>
        <w:t xml:space="preserve">ovala leteckou fotografii, podpovrchový průzkum </w:t>
      </w:r>
      <w:r>
        <w:rPr>
          <w:i w:val="false"/>
          <w:iCs w:val="false"/>
          <w:position w:val="0"/>
          <w:sz w:val="24"/>
          <w:vertAlign w:val="baseline"/>
          <w:lang w:val="cs-CZ"/>
        </w:rPr>
        <w:t>a pečlivé vykopávky</w:t>
      </w:r>
    </w:p>
    <w:p>
      <w:pPr>
        <w:pStyle w:val="Normal"/>
        <w:bidi w:val="0"/>
        <w:jc w:val="left"/>
        <w:rPr>
          <w:position w:val="0"/>
          <w:sz w:val="24"/>
          <w:vertAlign w:val="baseline"/>
          <w:lang w:val="cs-CZ"/>
        </w:rPr>
      </w:pPr>
      <w:r>
        <w:rPr>
          <w:i w:val="false"/>
          <w:iCs w:val="false"/>
          <w:position w:val="0"/>
          <w:sz w:val="24"/>
          <w:vertAlign w:val="baseline"/>
          <w:lang w:val="cs-CZ"/>
        </w:rPr>
        <w:t>Pro shrnutí a popisy v angličtině viz Videiko, 1996; Menotti a Korvin-Piotrovskiy, 2012.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position w:val="0"/>
          <w:sz w:val="24"/>
          <w:vertAlign w:val="baseline"/>
          <w:lang w:val="cs-CZ"/>
        </w:rPr>
      </w:r>
    </w:p>
    <w:p>
      <w:pPr>
        <w:pStyle w:val="Normal"/>
        <w:bidi w:val="0"/>
        <w:jc w:val="left"/>
        <w:rPr>
          <w:rFonts w:cs="Arial"/>
          <w:b/>
          <w:b/>
          <w:bCs/>
          <w:i w:val="false"/>
          <w:i w:val="false"/>
          <w:iCs w:val="false"/>
          <w:color w:val="000000"/>
          <w:position w:val="0"/>
          <w:sz w:val="24"/>
          <w:vertAlign w:val="baseline"/>
        </w:rPr>
      </w:pPr>
      <w:r>
        <w:rPr/>
      </w:r>
    </w:p>
    <w:p>
      <w:pPr>
        <w:pStyle w:val="Normal"/>
        <w:bidi w:val="0"/>
        <w:jc w:val="left"/>
        <w:rPr/>
      </w:pPr>
      <w:r>
        <w:rPr>
          <w:rFonts w:cs="Arial"/>
          <w:b/>
          <w:bCs/>
          <w:i w:val="false"/>
          <w:iCs w:val="false"/>
          <w:color w:val="000000"/>
          <w:position w:val="0"/>
          <w:sz w:val="24"/>
          <w:vertAlign w:val="baseline"/>
          <w:lang w:val="cs-CZ"/>
        </w:rPr>
        <w:t>P</w:t>
      </w:r>
      <w:r>
        <w:rPr>
          <w:rFonts w:cs="Arial"/>
          <w:b/>
          <w:bCs/>
          <w:i w:val="false"/>
          <w:iCs w:val="false"/>
          <w:color w:val="000000"/>
          <w:position w:val="0"/>
          <w:sz w:val="24"/>
          <w:vertAlign w:val="baseline"/>
          <w:lang w:val="cs-CZ"/>
        </w:rPr>
        <w:t>ozn</w:t>
      </w:r>
      <w:r>
        <w:rPr>
          <w:rFonts w:eastAsia="Times New Roman" w:cs="Arial"/>
          <w:b/>
          <w:bCs/>
          <w:i w:val="false"/>
          <w:iCs w:val="false"/>
          <w:color w:val="000000"/>
          <w:position w:val="0"/>
          <w:sz w:val="24"/>
          <w:vertAlign w:val="baseline"/>
          <w:lang w:val="cs-CZ" w:eastAsia="cs-CZ"/>
        </w:rPr>
        <w:t>ámka</w:t>
      </w:r>
      <w:r>
        <w:rPr>
          <w:rFonts w:eastAsia="Times New Roman" w:cs="Arial"/>
          <w:b/>
          <w:bCs/>
          <w:i w:val="false"/>
          <w:iCs w:val="false"/>
          <w:color w:val="000000"/>
          <w:position w:val="0"/>
          <w:sz w:val="24"/>
          <w:vertAlign w:val="baseline"/>
          <w:lang w:eastAsia="cs-CZ"/>
        </w:rPr>
        <w:t xml:space="preserve"> </w:t>
      </w:r>
      <w:r>
        <w:rPr>
          <w:rFonts w:eastAsia="Times New Roman" w:cs="Arial"/>
          <w:b/>
          <w:bCs/>
          <w:i w:val="false"/>
          <w:iCs w:val="false"/>
          <w:color w:val="000000"/>
          <w:position w:val="0"/>
          <w:sz w:val="24"/>
          <w:vertAlign w:val="baseline"/>
          <w:lang w:val="cs-CZ" w:eastAsia="cs-CZ"/>
        </w:rPr>
        <w:t>překladatelky</w:t>
      </w:r>
      <w:r>
        <w:rPr>
          <w:rFonts w:eastAsia="Times New Roman" w:cs="Arial"/>
          <w:b/>
          <w:bCs/>
          <w:i w:val="false"/>
          <w:iCs w:val="false"/>
          <w:color w:val="000000"/>
          <w:position w:val="0"/>
          <w:sz w:val="24"/>
          <w:vertAlign w:val="baseline"/>
          <w:lang w:eastAsia="cs-CZ"/>
        </w:rPr>
        <w:t>:</w:t>
        <w:br/>
      </w:r>
      <w:r>
        <w:rPr>
          <w:rFonts w:eastAsia="Times New Roman" w:cs="Arial"/>
          <w:b/>
          <w:bCs/>
          <w:i w:val="false"/>
          <w:iCs w:val="false"/>
          <w:color w:val="000000"/>
          <w:position w:val="0"/>
          <w:sz w:val="24"/>
          <w:vertAlign w:val="baseline"/>
          <w:lang w:eastAsia="cs-CZ"/>
        </w:rPr>
        <w:br/>
      </w:r>
      <w:r>
        <w:rPr>
          <w:rFonts w:eastAsia="Times New Roman" w:cs="Arial"/>
          <w:b w:val="false"/>
          <w:bCs w:val="false"/>
          <w:i w:val="false"/>
          <w:iCs w:val="false"/>
          <w:color w:val="000000"/>
          <w:position w:val="0"/>
          <w:sz w:val="24"/>
          <w:vertAlign w:val="baseline"/>
          <w:lang w:eastAsia="cs-CZ"/>
        </w:rPr>
        <w:t xml:space="preserve">V </w:t>
      </w:r>
      <w:r>
        <w:rPr>
          <w:rFonts w:eastAsia="Times New Roman" w:cs="Arial"/>
          <w:b w:val="false"/>
          <w:bCs w:val="false"/>
          <w:i w:val="false"/>
          <w:iCs w:val="false"/>
          <w:color w:val="000000"/>
          <w:position w:val="0"/>
          <w:sz w:val="24"/>
          <w:vertAlign w:val="baseline"/>
          <w:lang w:val="cs-CZ" w:eastAsia="cs-CZ"/>
        </w:rPr>
        <w:t>knize</w:t>
      </w:r>
      <w:r>
        <w:rPr>
          <w:rFonts w:eastAsia="Times New Roman" w:cs="Arial"/>
          <w:b w:val="false"/>
          <w:bCs w:val="false"/>
          <w:i w:val="false"/>
          <w:iCs w:val="false"/>
          <w:color w:val="000000"/>
          <w:position w:val="0"/>
          <w:sz w:val="24"/>
          <w:vertAlign w:val="baseline"/>
          <w:lang w:eastAsia="cs-CZ"/>
        </w:rPr>
        <w:t xml:space="preserve"> jsou použity úryvky </w:t>
      </w:r>
      <w:r>
        <w:rPr>
          <w:rFonts w:eastAsia="Times New Roman" w:cs="Arial"/>
          <w:b w:val="false"/>
          <w:bCs w:val="false"/>
          <w:i w:val="false"/>
          <w:iCs w:val="false"/>
          <w:color w:val="000000"/>
          <w:position w:val="0"/>
          <w:sz w:val="24"/>
          <w:vertAlign w:val="baseline"/>
          <w:lang w:eastAsia="cs-CZ"/>
        </w:rPr>
        <w:t xml:space="preserve">z povídky Ursuly Le Guinové </w:t>
      </w:r>
      <w:r>
        <w:rPr>
          <w:rFonts w:eastAsia="Times New Roman" w:cs="Arial"/>
          <w:b w:val="false"/>
          <w:bCs w:val="false"/>
          <w:i/>
          <w:iCs/>
          <w:color w:val="000000"/>
          <w:position w:val="0"/>
          <w:sz w:val="24"/>
          <w:vertAlign w:val="baseline"/>
          <w:lang w:eastAsia="cs-CZ"/>
        </w:rPr>
        <w:t xml:space="preserve">Those who walk away from Omelas </w:t>
        <w:br/>
      </w:r>
      <w:r>
        <w:rPr>
          <w:rFonts w:eastAsia="Times New Roman" w:cs="Arial"/>
          <w:b w:val="false"/>
          <w:bCs w:val="false"/>
          <w:i w:val="false"/>
          <w:iCs w:val="false"/>
          <w:color w:val="000000"/>
          <w:position w:val="0"/>
          <w:sz w:val="24"/>
          <w:vertAlign w:val="baseline"/>
          <w:lang w:eastAsia="cs-CZ"/>
        </w:rPr>
        <w:t xml:space="preserve">v překladu Petra Kotrle </w:t>
      </w:r>
      <w:r>
        <w:rPr>
          <w:rFonts w:eastAsia="Times New Roman" w:cs="Arial"/>
          <w:b w:val="false"/>
          <w:bCs w:val="false"/>
          <w:i w:val="false"/>
          <w:iCs w:val="false"/>
          <w:color w:val="000000"/>
          <w:position w:val="0"/>
          <w:sz w:val="24"/>
          <w:vertAlign w:val="baseline"/>
          <w:lang w:eastAsia="cs-CZ"/>
        </w:rPr>
        <w:t xml:space="preserve">(Card, O. S, ed. </w:t>
      </w:r>
      <w:r>
        <w:rPr>
          <w:rFonts w:eastAsia="Times New Roman" w:cs="Arial"/>
          <w:b w:val="false"/>
          <w:bCs w:val="false"/>
          <w:i/>
          <w:iCs/>
          <w:color w:val="000000"/>
          <w:position w:val="0"/>
          <w:sz w:val="24"/>
          <w:vertAlign w:val="baseline"/>
          <w:lang w:eastAsia="cs-CZ"/>
        </w:rPr>
        <w:t>Mistrovské kusy: Nejlepší SF 20. století.</w:t>
      </w:r>
      <w:r>
        <w:rPr>
          <w:rFonts w:eastAsia="Times New Roman" w:cs="Arial"/>
          <w:b w:val="false"/>
          <w:bCs w:val="false"/>
          <w:i/>
          <w:iCs/>
          <w:color w:val="000000"/>
          <w:position w:val="0"/>
          <w:sz w:val="24"/>
          <w:vertAlign w:val="baseline"/>
          <w:lang w:eastAsia="cs-CZ"/>
        </w:rPr>
        <w:t xml:space="preserve"> </w:t>
      </w:r>
      <w:r>
        <w:rPr>
          <w:rFonts w:eastAsia="Times New Roman" w:cs="Arial"/>
          <w:b w:val="false"/>
          <w:bCs w:val="false"/>
          <w:i w:val="false"/>
          <w:iCs w:val="false"/>
          <w:color w:val="000000"/>
          <w:position w:val="0"/>
          <w:sz w:val="24"/>
          <w:vertAlign w:val="baseline"/>
          <w:lang w:eastAsia="cs-CZ"/>
        </w:rPr>
        <w:t xml:space="preserve">Plzeň: Laser, 2003. </w:t>
      </w:r>
      <w:r>
        <w:rPr>
          <w:rFonts w:eastAsia="Times New Roman" w:cs="Arial"/>
          <w:i w:val="false"/>
          <w:iCs w:val="false"/>
          <w:color w:val="000000"/>
          <w:lang w:eastAsia="cs-CZ"/>
        </w:rPr>
        <w:t>ISBN: 80-7193-160-8).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GB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LibreOffice/7.3.7.2$Linux_X86_64 LibreOffice_project/30$Build-2</Application>
  <AppVersion>15.0000</AppVersion>
  <Pages>1</Pages>
  <Words>361</Words>
  <Characters>2064</Characters>
  <CharactersWithSpaces>2420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2023-11-17T17:49:21Z</dcterms:created>
  <dc:creator/>
  <dc:description/>
  <dc:language>en-GB</dc:language>
  <cp:lastModifiedBy/>
  <dcterms:modified xsi:type="dcterms:W3CDTF">2023-11-17T23:53:27Z</dcterms:modified>
  <cp:revision>8</cp:revision>
  <dc:subject/>
  <dc:title/>
</cp:coreProperties>
</file>