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1056" w14:textId="5DD8E597" w:rsidR="00C7487C" w:rsidRPr="00457B48" w:rsidRDefault="0021598E" w:rsidP="00F00911">
      <w:pPr>
        <w:spacing w:line="360" w:lineRule="auto"/>
        <w:jc w:val="both"/>
        <w:rPr>
          <w:rFonts w:ascii="Times New Roman" w:hAnsi="Times New Roman" w:cs="Times New Roman"/>
        </w:rPr>
      </w:pPr>
      <w:r w:rsidRPr="00457B48">
        <w:rPr>
          <w:rFonts w:ascii="Times New Roman" w:hAnsi="Times New Roman" w:cs="Times New Roman"/>
        </w:rPr>
        <w:t xml:space="preserve">SEMOTANOVÁ, Eva, </w:t>
      </w:r>
      <w:r w:rsidR="00331F9D" w:rsidRPr="00457B48">
        <w:rPr>
          <w:rFonts w:ascii="Times New Roman" w:hAnsi="Times New Roman" w:cs="Times New Roman"/>
        </w:rPr>
        <w:t xml:space="preserve">ŽEMLIČKA, </w:t>
      </w:r>
      <w:r w:rsidRPr="00457B48">
        <w:rPr>
          <w:rFonts w:ascii="Times New Roman" w:hAnsi="Times New Roman" w:cs="Times New Roman"/>
        </w:rPr>
        <w:t xml:space="preserve">Josef a kol. </w:t>
      </w:r>
      <w:r w:rsidR="00C7487C" w:rsidRPr="00457B48">
        <w:rPr>
          <w:rFonts w:ascii="Times New Roman" w:hAnsi="Times New Roman" w:cs="Times New Roman"/>
          <w:i/>
          <w:iCs/>
        </w:rPr>
        <w:t>Věnná města českých královen</w:t>
      </w:r>
      <w:r w:rsidR="00C7487C" w:rsidRPr="00457B48">
        <w:rPr>
          <w:rFonts w:ascii="Times New Roman" w:hAnsi="Times New Roman" w:cs="Times New Roman"/>
        </w:rPr>
        <w:t>. Praha, 2022.</w:t>
      </w:r>
    </w:p>
    <w:p w14:paraId="223B46C2" w14:textId="16989E51" w:rsidR="00890698" w:rsidRPr="00457B48" w:rsidRDefault="00D07621" w:rsidP="00F00911">
      <w:pPr>
        <w:spacing w:line="360" w:lineRule="auto"/>
        <w:jc w:val="both"/>
        <w:rPr>
          <w:rFonts w:ascii="Times New Roman" w:hAnsi="Times New Roman" w:cs="Times New Roman"/>
        </w:rPr>
      </w:pPr>
      <w:r w:rsidRPr="00457B48">
        <w:rPr>
          <w:rFonts w:ascii="Times New Roman" w:hAnsi="Times New Roman" w:cs="Times New Roman"/>
        </w:rPr>
        <w:t>Publikace Věnná města českých královen je jedním z výstupů projektu</w:t>
      </w:r>
      <w:r w:rsidR="00607D9A" w:rsidRPr="00457B48">
        <w:rPr>
          <w:rFonts w:ascii="Times New Roman" w:hAnsi="Times New Roman" w:cs="Times New Roman"/>
        </w:rPr>
        <w:t xml:space="preserve"> Národní a kulturní identita II (</w:t>
      </w:r>
      <w:r w:rsidRPr="00457B48">
        <w:rPr>
          <w:rFonts w:ascii="Times New Roman" w:hAnsi="Times New Roman" w:cs="Times New Roman"/>
        </w:rPr>
        <w:t>NAKI II</w:t>
      </w:r>
      <w:r w:rsidR="00607D9A" w:rsidRPr="00457B48">
        <w:rPr>
          <w:rFonts w:ascii="Times New Roman" w:hAnsi="Times New Roman" w:cs="Times New Roman"/>
        </w:rPr>
        <w:t xml:space="preserve">), </w:t>
      </w:r>
      <w:r w:rsidR="006F7F85" w:rsidRPr="00457B48">
        <w:rPr>
          <w:rFonts w:ascii="Times New Roman" w:hAnsi="Times New Roman" w:cs="Times New Roman"/>
        </w:rPr>
        <w:t>Věnná města českých královen (Živá součást historického vědomí a její podpora nástroji historické geografie, virtuální reality a kyberprostoru)</w:t>
      </w:r>
      <w:r w:rsidR="00921DF1" w:rsidRPr="00457B48">
        <w:rPr>
          <w:rStyle w:val="Znakapoznpodarou"/>
          <w:rFonts w:ascii="Times New Roman" w:hAnsi="Times New Roman" w:cs="Times New Roman"/>
        </w:rPr>
        <w:footnoteReference w:id="1"/>
      </w:r>
      <w:r w:rsidR="006F7F85" w:rsidRPr="00457B48">
        <w:rPr>
          <w:rFonts w:ascii="Times New Roman" w:hAnsi="Times New Roman" w:cs="Times New Roman"/>
        </w:rPr>
        <w:t>, jenž probíhal v letech 2018 až 2022</w:t>
      </w:r>
      <w:r w:rsidR="00E90869" w:rsidRPr="00457B48">
        <w:rPr>
          <w:rFonts w:ascii="Times New Roman" w:hAnsi="Times New Roman" w:cs="Times New Roman"/>
        </w:rPr>
        <w:t xml:space="preserve"> a přinesl kromě této a dalších publikací také </w:t>
      </w:r>
      <w:r w:rsidR="00A84FF3" w:rsidRPr="00457B48">
        <w:rPr>
          <w:rFonts w:ascii="Times New Roman" w:hAnsi="Times New Roman" w:cs="Times New Roman"/>
        </w:rPr>
        <w:t>3D modely zaniklých staveb</w:t>
      </w:r>
      <w:r w:rsidR="00527AE2" w:rsidRPr="00457B48">
        <w:rPr>
          <w:rFonts w:ascii="Times New Roman" w:hAnsi="Times New Roman" w:cs="Times New Roman"/>
        </w:rPr>
        <w:t xml:space="preserve"> a</w:t>
      </w:r>
      <w:r w:rsidR="00A84FF3" w:rsidRPr="00457B48">
        <w:rPr>
          <w:rFonts w:ascii="Times New Roman" w:hAnsi="Times New Roman" w:cs="Times New Roman"/>
        </w:rPr>
        <w:t xml:space="preserve"> speciální </w:t>
      </w:r>
      <w:r w:rsidR="00E03ACC" w:rsidRPr="00457B48">
        <w:rPr>
          <w:rFonts w:ascii="Times New Roman" w:hAnsi="Times New Roman" w:cs="Times New Roman"/>
        </w:rPr>
        <w:t>software</w:t>
      </w:r>
      <w:r w:rsidR="00527AE2" w:rsidRPr="00457B48">
        <w:rPr>
          <w:rFonts w:ascii="Times New Roman" w:hAnsi="Times New Roman" w:cs="Times New Roman"/>
        </w:rPr>
        <w:t xml:space="preserve"> a byl zakončen konferencí.</w:t>
      </w:r>
      <w:r w:rsidR="00451C12" w:rsidRPr="00457B48">
        <w:rPr>
          <w:rFonts w:ascii="Times New Roman" w:hAnsi="Times New Roman" w:cs="Times New Roman"/>
        </w:rPr>
        <w:t xml:space="preserve"> </w:t>
      </w:r>
      <w:r w:rsidR="00107FA3" w:rsidRPr="00457B48">
        <w:rPr>
          <w:rFonts w:ascii="Times New Roman" w:hAnsi="Times New Roman" w:cs="Times New Roman"/>
        </w:rPr>
        <w:t xml:space="preserve">Jedná </w:t>
      </w:r>
      <w:r w:rsidR="00060DA8" w:rsidRPr="00457B48">
        <w:rPr>
          <w:rFonts w:ascii="Times New Roman" w:hAnsi="Times New Roman" w:cs="Times New Roman"/>
        </w:rPr>
        <w:t xml:space="preserve">se o v podstatě jediný projekt, který se tomuto tématu soustavně věnoval, kromě jedné konference a sborníku, jenž z ní vznikl, zabývající se </w:t>
      </w:r>
      <w:r w:rsidR="00F5037E" w:rsidRPr="00457B48">
        <w:rPr>
          <w:rFonts w:ascii="Times New Roman" w:hAnsi="Times New Roman" w:cs="Times New Roman"/>
        </w:rPr>
        <w:t>institucí věnných měst za třicetileté války.</w:t>
      </w:r>
      <w:r w:rsidR="005C0ED1" w:rsidRPr="00457B48">
        <w:rPr>
          <w:rStyle w:val="Znakapoznpodarou"/>
          <w:rFonts w:ascii="Times New Roman" w:hAnsi="Times New Roman" w:cs="Times New Roman"/>
        </w:rPr>
        <w:footnoteReference w:id="2"/>
      </w:r>
      <w:r w:rsidR="00F5037E" w:rsidRPr="00457B48">
        <w:rPr>
          <w:rFonts w:ascii="Times New Roman" w:hAnsi="Times New Roman" w:cs="Times New Roman"/>
        </w:rPr>
        <w:t xml:space="preserve"> </w:t>
      </w:r>
      <w:r w:rsidR="00AF25C9">
        <w:rPr>
          <w:rFonts w:ascii="Times New Roman" w:hAnsi="Times New Roman" w:cs="Times New Roman"/>
        </w:rPr>
        <w:t>Vedle</w:t>
      </w:r>
      <w:r w:rsidR="00A87865" w:rsidRPr="00457B48">
        <w:rPr>
          <w:rFonts w:ascii="Times New Roman" w:hAnsi="Times New Roman" w:cs="Times New Roman"/>
        </w:rPr>
        <w:t xml:space="preserve"> toho </w:t>
      </w:r>
      <w:r w:rsidR="00B427F8" w:rsidRPr="00457B48">
        <w:rPr>
          <w:rFonts w:ascii="Times New Roman" w:hAnsi="Times New Roman" w:cs="Times New Roman"/>
        </w:rPr>
        <w:t>byly věnným městům českých královen věnovány pouze dílčí studie</w:t>
      </w:r>
      <w:r w:rsidR="002B6137" w:rsidRPr="00457B48">
        <w:rPr>
          <w:rStyle w:val="Znakapoznpodarou"/>
          <w:rFonts w:ascii="Times New Roman" w:hAnsi="Times New Roman" w:cs="Times New Roman"/>
        </w:rPr>
        <w:footnoteReference w:id="3"/>
      </w:r>
      <w:r w:rsidR="00B427F8" w:rsidRPr="00457B48">
        <w:rPr>
          <w:rFonts w:ascii="Times New Roman" w:hAnsi="Times New Roman" w:cs="Times New Roman"/>
        </w:rPr>
        <w:t xml:space="preserve"> a jedna </w:t>
      </w:r>
      <w:r w:rsidR="008275B3" w:rsidRPr="00457B48">
        <w:rPr>
          <w:rFonts w:ascii="Times New Roman" w:hAnsi="Times New Roman" w:cs="Times New Roman"/>
        </w:rPr>
        <w:t>neodborná monografie, která do bádání příliš nepřinesla.</w:t>
      </w:r>
      <w:r w:rsidR="003846DC" w:rsidRPr="00457B48">
        <w:rPr>
          <w:rStyle w:val="Znakapoznpodarou"/>
          <w:rFonts w:ascii="Times New Roman" w:hAnsi="Times New Roman" w:cs="Times New Roman"/>
        </w:rPr>
        <w:footnoteReference w:id="4"/>
      </w:r>
      <w:r w:rsidR="008275B3" w:rsidRPr="00457B48">
        <w:rPr>
          <w:rFonts w:ascii="Times New Roman" w:hAnsi="Times New Roman" w:cs="Times New Roman"/>
        </w:rPr>
        <w:t xml:space="preserve"> </w:t>
      </w:r>
      <w:r w:rsidR="00F5037E" w:rsidRPr="00457B48">
        <w:rPr>
          <w:rFonts w:ascii="Times New Roman" w:hAnsi="Times New Roman" w:cs="Times New Roman"/>
        </w:rPr>
        <w:t xml:space="preserve">Vzhledem k významu </w:t>
      </w:r>
      <w:r w:rsidR="00AE5196" w:rsidRPr="00457B48">
        <w:rPr>
          <w:rFonts w:ascii="Times New Roman" w:hAnsi="Times New Roman" w:cs="Times New Roman"/>
        </w:rPr>
        <w:t>této instituce pro výzkum česk</w:t>
      </w:r>
      <w:r w:rsidR="00AB7E15" w:rsidRPr="00457B48">
        <w:rPr>
          <w:rFonts w:ascii="Times New Roman" w:hAnsi="Times New Roman" w:cs="Times New Roman"/>
        </w:rPr>
        <w:t xml:space="preserve">ých středověkých dějin </w:t>
      </w:r>
      <w:r w:rsidR="008275B3" w:rsidRPr="00457B48">
        <w:rPr>
          <w:rFonts w:ascii="Times New Roman" w:hAnsi="Times New Roman" w:cs="Times New Roman"/>
        </w:rPr>
        <w:t xml:space="preserve">byl tento </w:t>
      </w:r>
      <w:r w:rsidR="009D423B" w:rsidRPr="00457B48">
        <w:rPr>
          <w:rFonts w:ascii="Times New Roman" w:hAnsi="Times New Roman" w:cs="Times New Roman"/>
        </w:rPr>
        <w:t xml:space="preserve">neúměrný zájem dlouho </w:t>
      </w:r>
      <w:r w:rsidR="00662D79" w:rsidRPr="00457B48">
        <w:rPr>
          <w:rFonts w:ascii="Times New Roman" w:hAnsi="Times New Roman" w:cs="Times New Roman"/>
        </w:rPr>
        <w:t>politováníhodný,</w:t>
      </w:r>
      <w:r w:rsidR="009D423B" w:rsidRPr="00457B48">
        <w:rPr>
          <w:rFonts w:ascii="Times New Roman" w:hAnsi="Times New Roman" w:cs="Times New Roman"/>
        </w:rPr>
        <w:t xml:space="preserve"> a proto je </w:t>
      </w:r>
      <w:r w:rsidR="009C709F" w:rsidRPr="00457B48">
        <w:rPr>
          <w:rFonts w:ascii="Times New Roman" w:hAnsi="Times New Roman" w:cs="Times New Roman"/>
        </w:rPr>
        <w:t xml:space="preserve">tato publikace vřele vítaná, neboť zaplňuje dosud </w:t>
      </w:r>
      <w:r w:rsidR="00662D79" w:rsidRPr="00457B48">
        <w:rPr>
          <w:rFonts w:ascii="Times New Roman" w:hAnsi="Times New Roman" w:cs="Times New Roman"/>
        </w:rPr>
        <w:t>prázdné místo v naší historiografii.</w:t>
      </w:r>
    </w:p>
    <w:p w14:paraId="100485F9" w14:textId="2A3018E6" w:rsidR="008D1F49" w:rsidRPr="00457B48" w:rsidRDefault="009D2641" w:rsidP="00F00911">
      <w:pPr>
        <w:spacing w:line="360" w:lineRule="auto"/>
        <w:jc w:val="both"/>
        <w:rPr>
          <w:rFonts w:ascii="Times New Roman" w:hAnsi="Times New Roman" w:cs="Times New Roman"/>
        </w:rPr>
      </w:pPr>
      <w:r w:rsidRPr="00457B48">
        <w:rPr>
          <w:rFonts w:ascii="Times New Roman" w:hAnsi="Times New Roman" w:cs="Times New Roman"/>
        </w:rPr>
        <w:t>Na kolektivní monografii se podílel</w:t>
      </w:r>
      <w:r w:rsidR="009A47CE" w:rsidRPr="00457B48">
        <w:rPr>
          <w:rFonts w:ascii="Times New Roman" w:hAnsi="Times New Roman" w:cs="Times New Roman"/>
        </w:rPr>
        <w:t>a řada významných českých historiků</w:t>
      </w:r>
      <w:r w:rsidR="00AF0F28" w:rsidRPr="00457B48">
        <w:rPr>
          <w:rFonts w:ascii="Times New Roman" w:hAnsi="Times New Roman" w:cs="Times New Roman"/>
        </w:rPr>
        <w:t xml:space="preserve"> a společnými silami pokryli velmi širokou škálu témat vztahujících </w:t>
      </w:r>
      <w:r w:rsidR="0067489B" w:rsidRPr="00457B48">
        <w:rPr>
          <w:rFonts w:ascii="Times New Roman" w:hAnsi="Times New Roman" w:cs="Times New Roman"/>
        </w:rPr>
        <w:t xml:space="preserve">se ke královským věnným </w:t>
      </w:r>
      <w:r w:rsidR="002574E6" w:rsidRPr="00457B48">
        <w:rPr>
          <w:rFonts w:ascii="Times New Roman" w:hAnsi="Times New Roman" w:cs="Times New Roman"/>
        </w:rPr>
        <w:t>městům,</w:t>
      </w:r>
      <w:r w:rsidR="00251BF0" w:rsidRPr="00457B48">
        <w:rPr>
          <w:rFonts w:ascii="Times New Roman" w:hAnsi="Times New Roman" w:cs="Times New Roman"/>
        </w:rPr>
        <w:t xml:space="preserve"> </w:t>
      </w:r>
      <w:r w:rsidR="006A79BE">
        <w:rPr>
          <w:rFonts w:ascii="Times New Roman" w:hAnsi="Times New Roman" w:cs="Times New Roman"/>
        </w:rPr>
        <w:t xml:space="preserve">a to </w:t>
      </w:r>
      <w:r w:rsidR="00251BF0" w:rsidRPr="00457B48">
        <w:rPr>
          <w:rFonts w:ascii="Times New Roman" w:hAnsi="Times New Roman" w:cs="Times New Roman"/>
        </w:rPr>
        <w:t xml:space="preserve">přes dlouhé časové období, od samotného vzniku (i s kontextem do hlubší minulosti), přes vývoj během středověku i za habsburské monarchie, až po zánik instituce spolu s monarchií. </w:t>
      </w:r>
      <w:r w:rsidR="001D4971" w:rsidRPr="00457B48">
        <w:rPr>
          <w:rFonts w:ascii="Times New Roman" w:hAnsi="Times New Roman" w:cs="Times New Roman"/>
        </w:rPr>
        <w:t>Příspěvky se věnují tématům</w:t>
      </w:r>
      <w:r w:rsidR="00251BF0" w:rsidRPr="00457B48">
        <w:rPr>
          <w:rFonts w:ascii="Times New Roman" w:hAnsi="Times New Roman" w:cs="Times New Roman"/>
        </w:rPr>
        <w:t xml:space="preserve"> jako správa</w:t>
      </w:r>
      <w:r w:rsidR="001D4971" w:rsidRPr="00457B48">
        <w:rPr>
          <w:rFonts w:ascii="Times New Roman" w:hAnsi="Times New Roman" w:cs="Times New Roman"/>
        </w:rPr>
        <w:t xml:space="preserve"> měst</w:t>
      </w:r>
      <w:r w:rsidR="00251BF0" w:rsidRPr="00457B48">
        <w:rPr>
          <w:rFonts w:ascii="Times New Roman" w:hAnsi="Times New Roman" w:cs="Times New Roman"/>
        </w:rPr>
        <w:t xml:space="preserve">, </w:t>
      </w:r>
      <w:r w:rsidR="001D4971" w:rsidRPr="00457B48">
        <w:rPr>
          <w:rFonts w:ascii="Times New Roman" w:hAnsi="Times New Roman" w:cs="Times New Roman"/>
        </w:rPr>
        <w:t xml:space="preserve">jejich </w:t>
      </w:r>
      <w:r w:rsidR="00251BF0" w:rsidRPr="00457B48">
        <w:rPr>
          <w:rFonts w:ascii="Times New Roman" w:hAnsi="Times New Roman" w:cs="Times New Roman"/>
        </w:rPr>
        <w:t>hospodářství či vojens</w:t>
      </w:r>
      <w:r w:rsidR="001D4971" w:rsidRPr="00457B48">
        <w:rPr>
          <w:rFonts w:ascii="Times New Roman" w:hAnsi="Times New Roman" w:cs="Times New Roman"/>
        </w:rPr>
        <w:t>ký potenciál,</w:t>
      </w:r>
      <w:r w:rsidR="00251BF0" w:rsidRPr="00457B48">
        <w:rPr>
          <w:rFonts w:ascii="Times New Roman" w:hAnsi="Times New Roman" w:cs="Times New Roman"/>
        </w:rPr>
        <w:t xml:space="preserve"> </w:t>
      </w:r>
      <w:r w:rsidR="002574E6">
        <w:rPr>
          <w:rFonts w:ascii="Times New Roman" w:hAnsi="Times New Roman" w:cs="Times New Roman"/>
        </w:rPr>
        <w:t>pobývání královen</w:t>
      </w:r>
      <w:r w:rsidR="001D4971" w:rsidRPr="00457B48">
        <w:rPr>
          <w:rFonts w:ascii="Times New Roman" w:hAnsi="Times New Roman" w:cs="Times New Roman"/>
        </w:rPr>
        <w:t xml:space="preserve"> ve městech</w:t>
      </w:r>
      <w:r w:rsidR="00251BF0" w:rsidRPr="00457B48">
        <w:rPr>
          <w:rFonts w:ascii="Times New Roman" w:hAnsi="Times New Roman" w:cs="Times New Roman"/>
        </w:rPr>
        <w:t xml:space="preserve"> z pohledu správního i shrnutí archeologického výzkumu samotných </w:t>
      </w:r>
      <w:r w:rsidR="008C5E47">
        <w:rPr>
          <w:rFonts w:ascii="Times New Roman" w:hAnsi="Times New Roman" w:cs="Times New Roman"/>
        </w:rPr>
        <w:t>hradů</w:t>
      </w:r>
      <w:r w:rsidR="00251BF0" w:rsidRPr="00457B48">
        <w:rPr>
          <w:rFonts w:ascii="Times New Roman" w:hAnsi="Times New Roman" w:cs="Times New Roman"/>
        </w:rPr>
        <w:t xml:space="preserve">, </w:t>
      </w:r>
      <w:r w:rsidR="00997FA8" w:rsidRPr="00457B48">
        <w:rPr>
          <w:rFonts w:ascii="Times New Roman" w:hAnsi="Times New Roman" w:cs="Times New Roman"/>
        </w:rPr>
        <w:t>pozornost je věnovaná i</w:t>
      </w:r>
      <w:r w:rsidR="004713F4" w:rsidRPr="00457B48">
        <w:rPr>
          <w:rFonts w:ascii="Times New Roman" w:hAnsi="Times New Roman" w:cs="Times New Roman"/>
        </w:rPr>
        <w:t xml:space="preserve"> vztahu měst</w:t>
      </w:r>
      <w:r w:rsidR="00124B36" w:rsidRPr="00457B48">
        <w:rPr>
          <w:rFonts w:ascii="Times New Roman" w:hAnsi="Times New Roman" w:cs="Times New Roman"/>
        </w:rPr>
        <w:t xml:space="preserve"> se šlechtou a</w:t>
      </w:r>
      <w:r w:rsidR="00997FA8" w:rsidRPr="00457B48">
        <w:rPr>
          <w:rFonts w:ascii="Times New Roman" w:hAnsi="Times New Roman" w:cs="Times New Roman"/>
        </w:rPr>
        <w:t xml:space="preserve"> k</w:t>
      </w:r>
      <w:r w:rsidR="00251BF0" w:rsidRPr="00457B48">
        <w:rPr>
          <w:rFonts w:ascii="Times New Roman" w:hAnsi="Times New Roman" w:cs="Times New Roman"/>
        </w:rPr>
        <w:t>ontext</w:t>
      </w:r>
      <w:r w:rsidR="00997FA8" w:rsidRPr="00457B48">
        <w:rPr>
          <w:rFonts w:ascii="Times New Roman" w:hAnsi="Times New Roman" w:cs="Times New Roman"/>
        </w:rPr>
        <w:t>u</w:t>
      </w:r>
      <w:r w:rsidR="00251BF0" w:rsidRPr="00457B48">
        <w:rPr>
          <w:rFonts w:ascii="Times New Roman" w:hAnsi="Times New Roman" w:cs="Times New Roman"/>
        </w:rPr>
        <w:t xml:space="preserve"> církevních dějin, zasazení do církevní správy i do krajiny obklopující </w:t>
      </w:r>
      <w:r w:rsidR="008D1F49" w:rsidRPr="00457B48">
        <w:rPr>
          <w:rFonts w:ascii="Times New Roman" w:hAnsi="Times New Roman" w:cs="Times New Roman"/>
        </w:rPr>
        <w:t>města,</w:t>
      </w:r>
      <w:r w:rsidR="00251BF0" w:rsidRPr="00457B48">
        <w:rPr>
          <w:rFonts w:ascii="Times New Roman" w:hAnsi="Times New Roman" w:cs="Times New Roman"/>
        </w:rPr>
        <w:t xml:space="preserve"> a nakonec i jejich obraz</w:t>
      </w:r>
      <w:r w:rsidR="008D1F49" w:rsidRPr="00457B48">
        <w:rPr>
          <w:rFonts w:ascii="Times New Roman" w:hAnsi="Times New Roman" w:cs="Times New Roman"/>
        </w:rPr>
        <w:t>u</w:t>
      </w:r>
      <w:r w:rsidR="00251BF0" w:rsidRPr="00457B48">
        <w:rPr>
          <w:rFonts w:ascii="Times New Roman" w:hAnsi="Times New Roman" w:cs="Times New Roman"/>
        </w:rPr>
        <w:t xml:space="preserve"> v historiografii a veřejném povědomí v kontextu romantismu doby národního obrození.</w:t>
      </w:r>
    </w:p>
    <w:p w14:paraId="7EA686EC" w14:textId="208CA526" w:rsidR="003F2A16" w:rsidRPr="00457B48" w:rsidRDefault="00AA0CD2" w:rsidP="00F00911">
      <w:pPr>
        <w:spacing w:line="360" w:lineRule="auto"/>
        <w:jc w:val="both"/>
        <w:rPr>
          <w:rFonts w:ascii="Times New Roman" w:hAnsi="Times New Roman" w:cs="Times New Roman"/>
        </w:rPr>
      </w:pPr>
      <w:r w:rsidRPr="00457B48">
        <w:rPr>
          <w:rFonts w:ascii="Times New Roman" w:hAnsi="Times New Roman" w:cs="Times New Roman"/>
        </w:rPr>
        <w:t>Jedná se o</w:t>
      </w:r>
      <w:r w:rsidR="004245BE" w:rsidRPr="00457B48">
        <w:rPr>
          <w:rFonts w:ascii="Times New Roman" w:hAnsi="Times New Roman" w:cs="Times New Roman"/>
        </w:rPr>
        <w:t xml:space="preserve"> specifické</w:t>
      </w:r>
      <w:r w:rsidR="00B21603" w:rsidRPr="00457B48">
        <w:rPr>
          <w:rFonts w:ascii="Times New Roman" w:hAnsi="Times New Roman" w:cs="Times New Roman"/>
        </w:rPr>
        <w:t xml:space="preserve"> </w:t>
      </w:r>
      <w:r w:rsidR="004245BE" w:rsidRPr="00457B48">
        <w:rPr>
          <w:rFonts w:ascii="Times New Roman" w:hAnsi="Times New Roman" w:cs="Times New Roman"/>
        </w:rPr>
        <w:t>téma</w:t>
      </w:r>
      <w:r w:rsidR="00B21603" w:rsidRPr="00457B48">
        <w:rPr>
          <w:rFonts w:ascii="Times New Roman" w:hAnsi="Times New Roman" w:cs="Times New Roman"/>
        </w:rPr>
        <w:t xml:space="preserve"> a mnohý čtenář knihu otevře ve sna</w:t>
      </w:r>
      <w:r w:rsidR="003F2411" w:rsidRPr="00457B48">
        <w:rPr>
          <w:rFonts w:ascii="Times New Roman" w:hAnsi="Times New Roman" w:cs="Times New Roman"/>
        </w:rPr>
        <w:t>ze buďto se s tématem poprvé seznámit, obzvlášť jelikož se jedná o první monografii jemu věnovanou,</w:t>
      </w:r>
      <w:r w:rsidR="005B1863" w:rsidRPr="00457B48">
        <w:rPr>
          <w:rFonts w:ascii="Times New Roman" w:hAnsi="Times New Roman" w:cs="Times New Roman"/>
        </w:rPr>
        <w:t xml:space="preserve"> anebo </w:t>
      </w:r>
      <w:r w:rsidR="00773BA6" w:rsidRPr="00457B48">
        <w:rPr>
          <w:rFonts w:ascii="Times New Roman" w:hAnsi="Times New Roman" w:cs="Times New Roman"/>
        </w:rPr>
        <w:t>v</w:t>
      </w:r>
      <w:r w:rsidR="004D247B" w:rsidRPr="00457B48">
        <w:rPr>
          <w:rFonts w:ascii="Times New Roman" w:hAnsi="Times New Roman" w:cs="Times New Roman"/>
        </w:rPr>
        <w:t> </w:t>
      </w:r>
      <w:r w:rsidR="00773BA6" w:rsidRPr="00457B48">
        <w:rPr>
          <w:rFonts w:ascii="Times New Roman" w:hAnsi="Times New Roman" w:cs="Times New Roman"/>
        </w:rPr>
        <w:t>naději</w:t>
      </w:r>
      <w:r w:rsidR="004D247B" w:rsidRPr="00457B48">
        <w:rPr>
          <w:rFonts w:ascii="Times New Roman" w:hAnsi="Times New Roman" w:cs="Times New Roman"/>
        </w:rPr>
        <w:t xml:space="preserve"> se do něj hlouběji ponořit.</w:t>
      </w:r>
      <w:r w:rsidR="004245BE" w:rsidRPr="00457B48">
        <w:rPr>
          <w:rFonts w:ascii="Times New Roman" w:hAnsi="Times New Roman" w:cs="Times New Roman"/>
        </w:rPr>
        <w:t xml:space="preserve"> </w:t>
      </w:r>
      <w:r w:rsidR="004D247B" w:rsidRPr="00457B48">
        <w:rPr>
          <w:rFonts w:ascii="Times New Roman" w:hAnsi="Times New Roman" w:cs="Times New Roman"/>
        </w:rPr>
        <w:t>Č</w:t>
      </w:r>
      <w:r w:rsidR="004245BE" w:rsidRPr="00457B48">
        <w:rPr>
          <w:rFonts w:ascii="Times New Roman" w:hAnsi="Times New Roman" w:cs="Times New Roman"/>
        </w:rPr>
        <w:t>etba</w:t>
      </w:r>
      <w:r w:rsidR="004D247B" w:rsidRPr="00457B48">
        <w:rPr>
          <w:rFonts w:ascii="Times New Roman" w:hAnsi="Times New Roman" w:cs="Times New Roman"/>
        </w:rPr>
        <w:t xml:space="preserve"> tedy</w:t>
      </w:r>
      <w:r w:rsidR="004245BE" w:rsidRPr="00457B48">
        <w:rPr>
          <w:rFonts w:ascii="Times New Roman" w:hAnsi="Times New Roman" w:cs="Times New Roman"/>
        </w:rPr>
        <w:t xml:space="preserve"> vyžaduje nějaké obecné historické znalosti, což </w:t>
      </w:r>
      <w:r w:rsidR="009D4C09" w:rsidRPr="00457B48">
        <w:rPr>
          <w:rFonts w:ascii="Times New Roman" w:hAnsi="Times New Roman" w:cs="Times New Roman"/>
        </w:rPr>
        <w:t>lze očekávat</w:t>
      </w:r>
      <w:r w:rsidR="004245BE" w:rsidRPr="00457B48">
        <w:rPr>
          <w:rFonts w:ascii="Times New Roman" w:hAnsi="Times New Roman" w:cs="Times New Roman"/>
        </w:rPr>
        <w:t xml:space="preserve">, ale právě </w:t>
      </w:r>
      <w:r w:rsidR="00C006CE" w:rsidRPr="00457B48">
        <w:rPr>
          <w:rFonts w:ascii="Times New Roman" w:hAnsi="Times New Roman" w:cs="Times New Roman"/>
        </w:rPr>
        <w:t>kvůli specifičnosti</w:t>
      </w:r>
      <w:r w:rsidR="004245BE" w:rsidRPr="00457B48">
        <w:rPr>
          <w:rFonts w:ascii="Times New Roman" w:hAnsi="Times New Roman" w:cs="Times New Roman"/>
        </w:rPr>
        <w:t xml:space="preserve"> téma</w:t>
      </w:r>
      <w:r w:rsidR="00C006CE" w:rsidRPr="00457B48">
        <w:rPr>
          <w:rFonts w:ascii="Times New Roman" w:hAnsi="Times New Roman" w:cs="Times New Roman"/>
        </w:rPr>
        <w:t>tu</w:t>
      </w:r>
      <w:r w:rsidR="004245BE" w:rsidRPr="00457B48">
        <w:rPr>
          <w:rFonts w:ascii="Times New Roman" w:hAnsi="Times New Roman" w:cs="Times New Roman"/>
        </w:rPr>
        <w:t xml:space="preserve"> by</w:t>
      </w:r>
      <w:r w:rsidR="00C006CE" w:rsidRPr="00457B48">
        <w:rPr>
          <w:rFonts w:ascii="Times New Roman" w:hAnsi="Times New Roman" w:cs="Times New Roman"/>
        </w:rPr>
        <w:t xml:space="preserve"> čtenář</w:t>
      </w:r>
      <w:r w:rsidR="004245BE" w:rsidRPr="00457B48">
        <w:rPr>
          <w:rFonts w:ascii="Times New Roman" w:hAnsi="Times New Roman" w:cs="Times New Roman"/>
        </w:rPr>
        <w:t xml:space="preserve"> ocenil vysvětlení některých </w:t>
      </w:r>
      <w:r w:rsidR="0071214B" w:rsidRPr="00457B48">
        <w:rPr>
          <w:rFonts w:ascii="Times New Roman" w:hAnsi="Times New Roman" w:cs="Times New Roman"/>
        </w:rPr>
        <w:t>reálií</w:t>
      </w:r>
      <w:r w:rsidR="004245BE" w:rsidRPr="00457B48">
        <w:rPr>
          <w:rFonts w:ascii="Times New Roman" w:hAnsi="Times New Roman" w:cs="Times New Roman"/>
        </w:rPr>
        <w:t xml:space="preserve">, </w:t>
      </w:r>
      <w:r w:rsidR="00EB2578" w:rsidRPr="00457B48">
        <w:rPr>
          <w:rFonts w:ascii="Times New Roman" w:hAnsi="Times New Roman" w:cs="Times New Roman"/>
        </w:rPr>
        <w:t>hlavně</w:t>
      </w:r>
      <w:r w:rsidR="004245BE" w:rsidRPr="00457B48">
        <w:rPr>
          <w:rFonts w:ascii="Times New Roman" w:hAnsi="Times New Roman" w:cs="Times New Roman"/>
        </w:rPr>
        <w:t xml:space="preserve"> z oblasti městského práva anebo</w:t>
      </w:r>
      <w:r w:rsidR="0071214B" w:rsidRPr="00457B48">
        <w:rPr>
          <w:rFonts w:ascii="Times New Roman" w:hAnsi="Times New Roman" w:cs="Times New Roman"/>
        </w:rPr>
        <w:t xml:space="preserve"> přiblížení způsobů,</w:t>
      </w:r>
      <w:r w:rsidR="004245BE" w:rsidRPr="00457B48">
        <w:rPr>
          <w:rFonts w:ascii="Times New Roman" w:hAnsi="Times New Roman" w:cs="Times New Roman"/>
        </w:rPr>
        <w:t xml:space="preserve"> jak fungovaly různé typy držby měst</w:t>
      </w:r>
      <w:r w:rsidR="009909EA" w:rsidRPr="00457B48">
        <w:rPr>
          <w:rFonts w:ascii="Times New Roman" w:hAnsi="Times New Roman" w:cs="Times New Roman"/>
        </w:rPr>
        <w:t>. Místy by se hodily</w:t>
      </w:r>
      <w:r w:rsidR="004245BE" w:rsidRPr="00457B48">
        <w:rPr>
          <w:rFonts w:ascii="Times New Roman" w:hAnsi="Times New Roman" w:cs="Times New Roman"/>
        </w:rPr>
        <w:t xml:space="preserve"> definice některých specifických pojmů, které jsou používány velmi často bez toho, aby byly nějak vysvětleny (například „</w:t>
      </w:r>
      <w:proofErr w:type="spellStart"/>
      <w:r w:rsidR="004245BE" w:rsidRPr="00457B48">
        <w:rPr>
          <w:rFonts w:ascii="Times New Roman" w:hAnsi="Times New Roman" w:cs="Times New Roman"/>
        </w:rPr>
        <w:t>šosovní</w:t>
      </w:r>
      <w:proofErr w:type="spellEnd"/>
      <w:r w:rsidR="004245BE" w:rsidRPr="00457B48">
        <w:rPr>
          <w:rFonts w:ascii="Times New Roman" w:hAnsi="Times New Roman" w:cs="Times New Roman"/>
        </w:rPr>
        <w:t xml:space="preserve"> obec“)</w:t>
      </w:r>
      <w:r w:rsidR="009909EA" w:rsidRPr="00457B48">
        <w:rPr>
          <w:rFonts w:ascii="Times New Roman" w:hAnsi="Times New Roman" w:cs="Times New Roman"/>
        </w:rPr>
        <w:t>.</w:t>
      </w:r>
    </w:p>
    <w:p w14:paraId="0749D64E" w14:textId="5DE80D7C" w:rsidR="004245BE" w:rsidRPr="00457B48" w:rsidRDefault="009F0272" w:rsidP="00F00911">
      <w:pPr>
        <w:spacing w:line="360" w:lineRule="auto"/>
        <w:jc w:val="both"/>
        <w:rPr>
          <w:rFonts w:ascii="Times New Roman" w:hAnsi="Times New Roman" w:cs="Times New Roman"/>
        </w:rPr>
      </w:pPr>
      <w:r w:rsidRPr="00457B48">
        <w:rPr>
          <w:rFonts w:ascii="Times New Roman" w:hAnsi="Times New Roman" w:cs="Times New Roman"/>
        </w:rPr>
        <w:t xml:space="preserve">Úskalím kolektivní monografie může být </w:t>
      </w:r>
      <w:r w:rsidR="00302EBF" w:rsidRPr="00457B48">
        <w:rPr>
          <w:rFonts w:ascii="Times New Roman" w:hAnsi="Times New Roman" w:cs="Times New Roman"/>
        </w:rPr>
        <w:t xml:space="preserve">sloučení jednotlivých příspěvků do jednotně působícího celku. </w:t>
      </w:r>
      <w:r w:rsidR="00335525" w:rsidRPr="00457B48">
        <w:rPr>
          <w:rFonts w:ascii="Times New Roman" w:hAnsi="Times New Roman" w:cs="Times New Roman"/>
        </w:rPr>
        <w:t xml:space="preserve">Autoři </w:t>
      </w:r>
      <w:r w:rsidR="004245BE" w:rsidRPr="00457B48">
        <w:rPr>
          <w:rFonts w:ascii="Times New Roman" w:hAnsi="Times New Roman" w:cs="Times New Roman"/>
        </w:rPr>
        <w:t>v</w:t>
      </w:r>
      <w:r w:rsidR="00335525" w:rsidRPr="00457B48">
        <w:rPr>
          <w:rFonts w:ascii="Times New Roman" w:hAnsi="Times New Roman" w:cs="Times New Roman"/>
        </w:rPr>
        <w:t> </w:t>
      </w:r>
      <w:r w:rsidR="004245BE" w:rsidRPr="00457B48">
        <w:rPr>
          <w:rFonts w:ascii="Times New Roman" w:hAnsi="Times New Roman" w:cs="Times New Roman"/>
        </w:rPr>
        <w:t>úvodu</w:t>
      </w:r>
      <w:r w:rsidR="00335525" w:rsidRPr="00457B48">
        <w:rPr>
          <w:rFonts w:ascii="Times New Roman" w:hAnsi="Times New Roman" w:cs="Times New Roman"/>
        </w:rPr>
        <w:t xml:space="preserve"> přímo</w:t>
      </w:r>
      <w:r w:rsidR="004245BE" w:rsidRPr="00457B48">
        <w:rPr>
          <w:rFonts w:ascii="Times New Roman" w:hAnsi="Times New Roman" w:cs="Times New Roman"/>
        </w:rPr>
        <w:t xml:space="preserve"> přiznávají, že se</w:t>
      </w:r>
      <w:r w:rsidR="00335525" w:rsidRPr="00457B48">
        <w:rPr>
          <w:rFonts w:ascii="Times New Roman" w:hAnsi="Times New Roman" w:cs="Times New Roman"/>
        </w:rPr>
        <w:t xml:space="preserve"> jednotlivé</w:t>
      </w:r>
      <w:r w:rsidR="004245BE" w:rsidRPr="00457B48">
        <w:rPr>
          <w:rFonts w:ascii="Times New Roman" w:hAnsi="Times New Roman" w:cs="Times New Roman"/>
        </w:rPr>
        <w:t xml:space="preserve"> studie někdy překrývají</w:t>
      </w:r>
      <w:r w:rsidR="006E60A3" w:rsidRPr="00457B48">
        <w:rPr>
          <w:rFonts w:ascii="Times New Roman" w:hAnsi="Times New Roman" w:cs="Times New Roman"/>
        </w:rPr>
        <w:t xml:space="preserve">. </w:t>
      </w:r>
      <w:r w:rsidR="00B46124" w:rsidRPr="00457B48">
        <w:rPr>
          <w:rFonts w:ascii="Times New Roman" w:hAnsi="Times New Roman" w:cs="Times New Roman"/>
        </w:rPr>
        <w:t xml:space="preserve">Taková upřímnost </w:t>
      </w:r>
      <w:r w:rsidR="008C5B9A">
        <w:rPr>
          <w:rFonts w:ascii="Times New Roman" w:hAnsi="Times New Roman" w:cs="Times New Roman"/>
        </w:rPr>
        <w:t>se</w:t>
      </w:r>
      <w:r w:rsidR="00B46124" w:rsidRPr="00457B48">
        <w:rPr>
          <w:rFonts w:ascii="Times New Roman" w:hAnsi="Times New Roman" w:cs="Times New Roman"/>
        </w:rPr>
        <w:t xml:space="preserve"> jistě </w:t>
      </w:r>
      <w:r w:rsidR="008C5B9A">
        <w:rPr>
          <w:rFonts w:ascii="Times New Roman" w:hAnsi="Times New Roman" w:cs="Times New Roman"/>
        </w:rPr>
        <w:t>cení</w:t>
      </w:r>
      <w:r w:rsidR="00B46124" w:rsidRPr="00457B48">
        <w:rPr>
          <w:rFonts w:ascii="Times New Roman" w:hAnsi="Times New Roman" w:cs="Times New Roman"/>
        </w:rPr>
        <w:t>, ale</w:t>
      </w:r>
      <w:r w:rsidR="004245BE" w:rsidRPr="00457B48">
        <w:rPr>
          <w:rFonts w:ascii="Times New Roman" w:hAnsi="Times New Roman" w:cs="Times New Roman"/>
        </w:rPr>
        <w:t xml:space="preserve"> je škoda, že nešlo o užší kooperaci, protože </w:t>
      </w:r>
      <w:r w:rsidR="00B46124" w:rsidRPr="00457B48">
        <w:rPr>
          <w:rFonts w:ascii="Times New Roman" w:hAnsi="Times New Roman" w:cs="Times New Roman"/>
        </w:rPr>
        <w:t>potom</w:t>
      </w:r>
      <w:r w:rsidR="004245BE" w:rsidRPr="00457B48">
        <w:rPr>
          <w:rFonts w:ascii="Times New Roman" w:hAnsi="Times New Roman" w:cs="Times New Roman"/>
        </w:rPr>
        <w:t xml:space="preserve"> vznikají situace, kdy dva autoři zpracovávají </w:t>
      </w:r>
      <w:r w:rsidR="004245BE" w:rsidRPr="00457B48">
        <w:rPr>
          <w:rFonts w:ascii="Times New Roman" w:hAnsi="Times New Roman" w:cs="Times New Roman"/>
        </w:rPr>
        <w:lastRenderedPageBreak/>
        <w:t xml:space="preserve">stejné téma téměř nezávisle na sobě. Například v kapitole o věnných městech jako o rezidenci královen je </w:t>
      </w:r>
      <w:r w:rsidR="00D076F4" w:rsidRPr="00457B48">
        <w:rPr>
          <w:rFonts w:ascii="Times New Roman" w:hAnsi="Times New Roman" w:cs="Times New Roman"/>
        </w:rPr>
        <w:t>pouze</w:t>
      </w:r>
      <w:r w:rsidR="004245BE" w:rsidRPr="00457B48">
        <w:rPr>
          <w:rFonts w:ascii="Times New Roman" w:hAnsi="Times New Roman" w:cs="Times New Roman"/>
        </w:rPr>
        <w:t xml:space="preserve"> poznámka pod čarou odkazující na předchozí kapitolu o hradech ve věnných městech bez toho, aby tato kapitola více využila její závěry. Některé výklady se přímo vylučují, což je sice také přiznáno v úvodu, ale potom si s tím neumí poradit čtenář, který </w:t>
      </w:r>
      <w:r w:rsidR="0051439B" w:rsidRPr="00457B48">
        <w:rPr>
          <w:rFonts w:ascii="Times New Roman" w:hAnsi="Times New Roman" w:cs="Times New Roman"/>
        </w:rPr>
        <w:t xml:space="preserve">od knihy očekával </w:t>
      </w:r>
      <w:r w:rsidR="001B7CCF" w:rsidRPr="00457B48">
        <w:rPr>
          <w:rFonts w:ascii="Times New Roman" w:hAnsi="Times New Roman" w:cs="Times New Roman"/>
        </w:rPr>
        <w:t>jednoznačné objasnění tématu.</w:t>
      </w:r>
      <w:r w:rsidR="00D0214E" w:rsidRPr="00457B48">
        <w:rPr>
          <w:rFonts w:ascii="Times New Roman" w:hAnsi="Times New Roman" w:cs="Times New Roman"/>
        </w:rPr>
        <w:t xml:space="preserve"> Skutečnost, že jiní historikové dojdou na základě jiných pramenů k jiným závěrům</w:t>
      </w:r>
      <w:r w:rsidR="00D96BC0" w:rsidRPr="00457B48">
        <w:rPr>
          <w:rFonts w:ascii="Times New Roman" w:hAnsi="Times New Roman" w:cs="Times New Roman"/>
        </w:rPr>
        <w:t xml:space="preserve">, </w:t>
      </w:r>
      <w:r w:rsidR="00B0048D" w:rsidRPr="00457B48">
        <w:rPr>
          <w:rFonts w:ascii="Times New Roman" w:hAnsi="Times New Roman" w:cs="Times New Roman"/>
        </w:rPr>
        <w:t xml:space="preserve">v podstatě nemusí být na škodu, naopak to může vést k produktivní diskusi, ale vzhledem k tomu, že v publikaci není takovéto diskusi věnován </w:t>
      </w:r>
      <w:r w:rsidR="00CC3FB8" w:rsidRPr="00457B48">
        <w:rPr>
          <w:rFonts w:ascii="Times New Roman" w:hAnsi="Times New Roman" w:cs="Times New Roman"/>
        </w:rPr>
        <w:t xml:space="preserve">větší prostor, příspěvky místy vyzní poněkud </w:t>
      </w:r>
      <w:r w:rsidR="00B20B3A">
        <w:rPr>
          <w:rFonts w:ascii="Times New Roman" w:hAnsi="Times New Roman" w:cs="Times New Roman"/>
        </w:rPr>
        <w:t>nejednotně</w:t>
      </w:r>
      <w:r w:rsidR="00CC3FB8" w:rsidRPr="00457B48">
        <w:rPr>
          <w:rFonts w:ascii="Times New Roman" w:hAnsi="Times New Roman" w:cs="Times New Roman"/>
        </w:rPr>
        <w:t>.</w:t>
      </w:r>
    </w:p>
    <w:p w14:paraId="0C52FF67" w14:textId="447E53F0" w:rsidR="00251BF0" w:rsidRPr="00457B48" w:rsidRDefault="001B7CCF" w:rsidP="00F00911">
      <w:pPr>
        <w:spacing w:line="360" w:lineRule="auto"/>
        <w:jc w:val="both"/>
        <w:rPr>
          <w:rFonts w:ascii="Times New Roman" w:hAnsi="Times New Roman" w:cs="Times New Roman"/>
        </w:rPr>
      </w:pPr>
      <w:r w:rsidRPr="00457B48">
        <w:rPr>
          <w:rFonts w:ascii="Times New Roman" w:hAnsi="Times New Roman" w:cs="Times New Roman"/>
        </w:rPr>
        <w:t xml:space="preserve">Přestože v některých momentech jednotlivé příspěvky ne úplně nejlépe zapadají do sebe, zvolenou formu kolektivní monografie </w:t>
      </w:r>
      <w:r w:rsidR="00CC3FB8" w:rsidRPr="00457B48">
        <w:rPr>
          <w:rFonts w:ascii="Times New Roman" w:hAnsi="Times New Roman" w:cs="Times New Roman"/>
        </w:rPr>
        <w:t>lze považovat</w:t>
      </w:r>
      <w:r w:rsidRPr="00457B48">
        <w:rPr>
          <w:rFonts w:ascii="Times New Roman" w:hAnsi="Times New Roman" w:cs="Times New Roman"/>
        </w:rPr>
        <w:t xml:space="preserve"> za vhodnou, neboť díky tomu, že jednotlivé tematické okruhy byl</w:t>
      </w:r>
      <w:r w:rsidR="00F938C5" w:rsidRPr="00457B48">
        <w:rPr>
          <w:rFonts w:ascii="Times New Roman" w:hAnsi="Times New Roman" w:cs="Times New Roman"/>
        </w:rPr>
        <w:t>y</w:t>
      </w:r>
      <w:r w:rsidRPr="00457B48">
        <w:rPr>
          <w:rFonts w:ascii="Times New Roman" w:hAnsi="Times New Roman" w:cs="Times New Roman"/>
        </w:rPr>
        <w:t xml:space="preserve"> zpracovány odborníky v daných podoborech, dosahují příspěvky </w:t>
      </w:r>
      <w:r w:rsidR="002A6DF8">
        <w:rPr>
          <w:rFonts w:ascii="Times New Roman" w:hAnsi="Times New Roman" w:cs="Times New Roman"/>
        </w:rPr>
        <w:t xml:space="preserve">velmi </w:t>
      </w:r>
      <w:r w:rsidRPr="00457B48">
        <w:rPr>
          <w:rFonts w:ascii="Times New Roman" w:hAnsi="Times New Roman" w:cs="Times New Roman"/>
        </w:rPr>
        <w:t>vysoké úrovně.</w:t>
      </w:r>
      <w:r w:rsidR="00493134" w:rsidRPr="00457B48">
        <w:rPr>
          <w:rFonts w:ascii="Times New Roman" w:hAnsi="Times New Roman" w:cs="Times New Roman"/>
        </w:rPr>
        <w:t xml:space="preserve"> </w:t>
      </w:r>
      <w:r w:rsidR="00A930ED" w:rsidRPr="00457B48">
        <w:rPr>
          <w:rFonts w:ascii="Times New Roman" w:hAnsi="Times New Roman" w:cs="Times New Roman"/>
        </w:rPr>
        <w:t xml:space="preserve">Na některých místech se jedná spíš o shrnutí dosavadního bádání, ale fakta jsou </w:t>
      </w:r>
      <w:r w:rsidR="00100033" w:rsidRPr="00457B48">
        <w:rPr>
          <w:rFonts w:ascii="Times New Roman" w:hAnsi="Times New Roman" w:cs="Times New Roman"/>
        </w:rPr>
        <w:t xml:space="preserve">nově </w:t>
      </w:r>
      <w:r w:rsidR="00A930ED" w:rsidRPr="00457B48">
        <w:rPr>
          <w:rFonts w:ascii="Times New Roman" w:hAnsi="Times New Roman" w:cs="Times New Roman"/>
        </w:rPr>
        <w:t>interpretována v</w:t>
      </w:r>
      <w:r w:rsidR="00100033" w:rsidRPr="00457B48">
        <w:rPr>
          <w:rFonts w:ascii="Times New Roman" w:hAnsi="Times New Roman" w:cs="Times New Roman"/>
        </w:rPr>
        <w:t> kontextu instituce věnných měst a tím zasazena do tematického celku.</w:t>
      </w:r>
      <w:r w:rsidR="00EA6258" w:rsidRPr="00457B48">
        <w:rPr>
          <w:rFonts w:ascii="Times New Roman" w:hAnsi="Times New Roman" w:cs="Times New Roman"/>
        </w:rPr>
        <w:t xml:space="preserve"> </w:t>
      </w:r>
      <w:r w:rsidR="00493134" w:rsidRPr="00457B48">
        <w:rPr>
          <w:rFonts w:ascii="Times New Roman" w:hAnsi="Times New Roman" w:cs="Times New Roman"/>
        </w:rPr>
        <w:t xml:space="preserve">Obecně </w:t>
      </w:r>
      <w:r w:rsidR="00B06EF6" w:rsidRPr="00457B48">
        <w:rPr>
          <w:rFonts w:ascii="Times New Roman" w:hAnsi="Times New Roman" w:cs="Times New Roman"/>
        </w:rPr>
        <w:t xml:space="preserve">je díky kvantitě podaných informací a </w:t>
      </w:r>
      <w:r w:rsidR="00F179FE" w:rsidRPr="00457B48">
        <w:rPr>
          <w:rFonts w:ascii="Times New Roman" w:hAnsi="Times New Roman" w:cs="Times New Roman"/>
        </w:rPr>
        <w:t>velké kvalitě jejich zpracování význam publikace pro výzkum věnných měst nesmírný.</w:t>
      </w:r>
    </w:p>
    <w:sectPr w:rsidR="00251BF0" w:rsidRPr="00457B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5D00" w14:textId="77777777" w:rsidR="00073F6D" w:rsidRDefault="00073F6D" w:rsidP="00921DF1">
      <w:pPr>
        <w:spacing w:after="0" w:line="240" w:lineRule="auto"/>
      </w:pPr>
      <w:r>
        <w:separator/>
      </w:r>
    </w:p>
  </w:endnote>
  <w:endnote w:type="continuationSeparator" w:id="0">
    <w:p w14:paraId="37FF53CA" w14:textId="77777777" w:rsidR="00073F6D" w:rsidRDefault="00073F6D" w:rsidP="009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A047" w14:textId="77777777" w:rsidR="00073F6D" w:rsidRDefault="00073F6D" w:rsidP="00921DF1">
      <w:pPr>
        <w:spacing w:after="0" w:line="240" w:lineRule="auto"/>
      </w:pPr>
      <w:r>
        <w:separator/>
      </w:r>
    </w:p>
  </w:footnote>
  <w:footnote w:type="continuationSeparator" w:id="0">
    <w:p w14:paraId="0186F436" w14:textId="77777777" w:rsidR="00073F6D" w:rsidRDefault="00073F6D" w:rsidP="00921DF1">
      <w:pPr>
        <w:spacing w:after="0" w:line="240" w:lineRule="auto"/>
      </w:pPr>
      <w:r>
        <w:continuationSeparator/>
      </w:r>
    </w:p>
  </w:footnote>
  <w:footnote w:id="1">
    <w:p w14:paraId="63A79B24" w14:textId="6EACAFC0" w:rsidR="00921DF1" w:rsidRDefault="00921D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B078A" w:rsidRPr="002B6137">
        <w:rPr>
          <w:i/>
          <w:iCs/>
        </w:rPr>
        <w:t>Věnná města českých královen (Živá součást historického vědomí a její podpora nástroji historické geografie, virtuální reality a kyberprostoru)</w:t>
      </w:r>
      <w:r w:rsidR="00DB078A">
        <w:t xml:space="preserve">. </w:t>
      </w:r>
      <w:r w:rsidR="001625B2" w:rsidRPr="001625B2">
        <w:t>NAKI II DG18P02OVV015</w:t>
      </w:r>
      <w:r w:rsidR="001625B2">
        <w:t xml:space="preserve">. [online] dostupné z </w:t>
      </w:r>
      <w:hyperlink r:id="rId1" w:history="1">
        <w:r w:rsidR="005C0ED1" w:rsidRPr="00054C4E">
          <w:rPr>
            <w:rStyle w:val="Hypertextovodkaz"/>
          </w:rPr>
          <w:t>https://www.kralovskavennamesta.cz/</w:t>
        </w:r>
      </w:hyperlink>
      <w:r w:rsidR="005C0ED1">
        <w:t xml:space="preserve"> [cit. </w:t>
      </w:r>
      <w:r w:rsidR="00AB31CD">
        <w:t>2023-04-24</w:t>
      </w:r>
      <w:r w:rsidR="005C0ED1">
        <w:t>].</w:t>
      </w:r>
    </w:p>
  </w:footnote>
  <w:footnote w:id="2">
    <w:p w14:paraId="5D38DFCE" w14:textId="62C39AB5" w:rsidR="005C0ED1" w:rsidRDefault="005C0E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1054" w:rsidRPr="0090605C">
        <w:t>KILIÁN, Jan</w:t>
      </w:r>
      <w:r w:rsidR="00F41054">
        <w:t xml:space="preserve"> (</w:t>
      </w:r>
      <w:proofErr w:type="spellStart"/>
      <w:r w:rsidR="00F41054">
        <w:t>ed</w:t>
      </w:r>
      <w:proofErr w:type="spellEnd"/>
      <w:r w:rsidR="00F41054">
        <w:t>.),</w:t>
      </w:r>
      <w:r w:rsidR="00F41054" w:rsidRPr="0090605C">
        <w:rPr>
          <w:i/>
          <w:iCs/>
        </w:rPr>
        <w:t xml:space="preserve"> </w:t>
      </w:r>
      <w:r w:rsidR="0090605C" w:rsidRPr="0090605C">
        <w:rPr>
          <w:i/>
          <w:iCs/>
        </w:rPr>
        <w:t>Věnná města za třicetileté války a jejich poválečná obnova</w:t>
      </w:r>
      <w:r w:rsidR="0090605C" w:rsidRPr="0090605C">
        <w:t>. Sborník příspěvků z konference konané ve dnech 4.-5. května 2004. Mělník, 2004.</w:t>
      </w:r>
    </w:p>
  </w:footnote>
  <w:footnote w:id="3">
    <w:p w14:paraId="769232E9" w14:textId="695955F0" w:rsidR="002B6137" w:rsidRDefault="002B6137" w:rsidP="00DE3E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E3EFC">
        <w:t>KOPIČKOVÁ, Božena.</w:t>
      </w:r>
      <w:r w:rsidR="003846DC">
        <w:t xml:space="preserve"> </w:t>
      </w:r>
      <w:r w:rsidR="003846DC" w:rsidRPr="003846DC">
        <w:rPr>
          <w:i/>
          <w:iCs/>
        </w:rPr>
        <w:t>Věnná města a jiné majetky českých královen ve 14. a 15. století</w:t>
      </w:r>
      <w:r w:rsidR="003846DC">
        <w:t>,</w:t>
      </w:r>
      <w:r w:rsidR="00DE3EFC">
        <w:t xml:space="preserve"> in: DVOŘÁČKOVÁ-MALÁ, Dana a Jan ZELENKA (</w:t>
      </w:r>
      <w:proofErr w:type="spellStart"/>
      <w:r w:rsidR="00DE3EFC">
        <w:t>eds</w:t>
      </w:r>
      <w:proofErr w:type="spellEnd"/>
      <w:r w:rsidR="00DE3EFC">
        <w:t xml:space="preserve">.), </w:t>
      </w:r>
      <w:r w:rsidR="00DE3EFC" w:rsidRPr="00DE3EFC">
        <w:rPr>
          <w:i/>
          <w:iCs/>
        </w:rPr>
        <w:t>Ženy a děti ve dvorské společnosti</w:t>
      </w:r>
      <w:r w:rsidR="00DE3EFC">
        <w:t>. Praha, 2015.</w:t>
      </w:r>
    </w:p>
  </w:footnote>
  <w:footnote w:id="4">
    <w:p w14:paraId="550A164B" w14:textId="3E2D463B" w:rsidR="003846DC" w:rsidRDefault="003846DC" w:rsidP="00B92C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92CA0">
        <w:t xml:space="preserve">KRSKOVÁ, Dagmar. </w:t>
      </w:r>
      <w:r w:rsidR="00B92CA0" w:rsidRPr="00B92CA0">
        <w:rPr>
          <w:i/>
          <w:iCs/>
        </w:rPr>
        <w:t>Královny a jejich věnná města</w:t>
      </w:r>
      <w:r w:rsidR="00B92CA0">
        <w:t>. Dvůr Králové, 2001.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D2F" w14:textId="4DC5DAA2" w:rsidR="00800578" w:rsidRPr="00800578" w:rsidRDefault="00800578" w:rsidP="00800578">
    <w:pPr>
      <w:pStyle w:val="Zhlav"/>
      <w:jc w:val="right"/>
      <w:rPr>
        <w:rFonts w:ascii="Times New Roman" w:hAnsi="Times New Roman" w:cs="Times New Roman"/>
      </w:rPr>
    </w:pPr>
    <w:r w:rsidRPr="00800578">
      <w:rPr>
        <w:rFonts w:ascii="Times New Roman" w:hAnsi="Times New Roman" w:cs="Times New Roman"/>
      </w:rPr>
      <w:t xml:space="preserve">Natálie </w:t>
    </w:r>
    <w:proofErr w:type="spellStart"/>
    <w:r w:rsidRPr="00800578">
      <w:rPr>
        <w:rFonts w:ascii="Times New Roman" w:hAnsi="Times New Roman" w:cs="Times New Roman"/>
      </w:rPr>
      <w:t>Lisnerová</w:t>
    </w:r>
    <w:proofErr w:type="spellEnd"/>
  </w:p>
  <w:p w14:paraId="02848EAB" w14:textId="77777777" w:rsidR="00800578" w:rsidRDefault="008005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BE"/>
    <w:rsid w:val="00060DA8"/>
    <w:rsid w:val="00073F6D"/>
    <w:rsid w:val="00100033"/>
    <w:rsid w:val="00107FA3"/>
    <w:rsid w:val="00124B36"/>
    <w:rsid w:val="00126723"/>
    <w:rsid w:val="001625B2"/>
    <w:rsid w:val="001875DC"/>
    <w:rsid w:val="001B7CCF"/>
    <w:rsid w:val="001D4971"/>
    <w:rsid w:val="0021598E"/>
    <w:rsid w:val="0022154B"/>
    <w:rsid w:val="00227C1F"/>
    <w:rsid w:val="00251BF0"/>
    <w:rsid w:val="002574E6"/>
    <w:rsid w:val="002A6DF8"/>
    <w:rsid w:val="002B59D6"/>
    <w:rsid w:val="002B6137"/>
    <w:rsid w:val="002F6398"/>
    <w:rsid w:val="00302EBF"/>
    <w:rsid w:val="00331F9D"/>
    <w:rsid w:val="00335525"/>
    <w:rsid w:val="003846DC"/>
    <w:rsid w:val="003F2411"/>
    <w:rsid w:val="003F2A16"/>
    <w:rsid w:val="00403B6B"/>
    <w:rsid w:val="004245BE"/>
    <w:rsid w:val="00451C12"/>
    <w:rsid w:val="00457B48"/>
    <w:rsid w:val="004713F4"/>
    <w:rsid w:val="00493134"/>
    <w:rsid w:val="004D247B"/>
    <w:rsid w:val="0051439B"/>
    <w:rsid w:val="0051552B"/>
    <w:rsid w:val="00527AE2"/>
    <w:rsid w:val="005B1863"/>
    <w:rsid w:val="005C0ED1"/>
    <w:rsid w:val="00607D9A"/>
    <w:rsid w:val="006319C3"/>
    <w:rsid w:val="00662D79"/>
    <w:rsid w:val="0067489B"/>
    <w:rsid w:val="006A79BE"/>
    <w:rsid w:val="006E60A3"/>
    <w:rsid w:val="006F7F85"/>
    <w:rsid w:val="0071214B"/>
    <w:rsid w:val="007160C5"/>
    <w:rsid w:val="00771D84"/>
    <w:rsid w:val="00773BA6"/>
    <w:rsid w:val="00800578"/>
    <w:rsid w:val="008275B3"/>
    <w:rsid w:val="00890698"/>
    <w:rsid w:val="008C5B9A"/>
    <w:rsid w:val="008C5E47"/>
    <w:rsid w:val="008D0ABF"/>
    <w:rsid w:val="008D1F49"/>
    <w:rsid w:val="0090605C"/>
    <w:rsid w:val="00921DF1"/>
    <w:rsid w:val="009909EA"/>
    <w:rsid w:val="00997FA8"/>
    <w:rsid w:val="009A47CE"/>
    <w:rsid w:val="009C709F"/>
    <w:rsid w:val="009D2641"/>
    <w:rsid w:val="009D423B"/>
    <w:rsid w:val="009D4C09"/>
    <w:rsid w:val="009F0272"/>
    <w:rsid w:val="00A47A43"/>
    <w:rsid w:val="00A84FF3"/>
    <w:rsid w:val="00A87865"/>
    <w:rsid w:val="00A930ED"/>
    <w:rsid w:val="00A935E6"/>
    <w:rsid w:val="00AA0CD2"/>
    <w:rsid w:val="00AB31CD"/>
    <w:rsid w:val="00AB7E15"/>
    <w:rsid w:val="00AE5196"/>
    <w:rsid w:val="00AF0F28"/>
    <w:rsid w:val="00AF25C9"/>
    <w:rsid w:val="00B0048D"/>
    <w:rsid w:val="00B06EF6"/>
    <w:rsid w:val="00B20B3A"/>
    <w:rsid w:val="00B21603"/>
    <w:rsid w:val="00B427F8"/>
    <w:rsid w:val="00B46124"/>
    <w:rsid w:val="00B92CA0"/>
    <w:rsid w:val="00C006CE"/>
    <w:rsid w:val="00C6782F"/>
    <w:rsid w:val="00C7487C"/>
    <w:rsid w:val="00CA00B8"/>
    <w:rsid w:val="00CB2CB8"/>
    <w:rsid w:val="00CC3FB8"/>
    <w:rsid w:val="00D0214E"/>
    <w:rsid w:val="00D07621"/>
    <w:rsid w:val="00D076F4"/>
    <w:rsid w:val="00D62706"/>
    <w:rsid w:val="00D81D4F"/>
    <w:rsid w:val="00D96BC0"/>
    <w:rsid w:val="00DB078A"/>
    <w:rsid w:val="00DC7768"/>
    <w:rsid w:val="00DE3EFC"/>
    <w:rsid w:val="00E03ACC"/>
    <w:rsid w:val="00E62CF8"/>
    <w:rsid w:val="00E90869"/>
    <w:rsid w:val="00EA6258"/>
    <w:rsid w:val="00EB2578"/>
    <w:rsid w:val="00F00911"/>
    <w:rsid w:val="00F179FE"/>
    <w:rsid w:val="00F41054"/>
    <w:rsid w:val="00F5037E"/>
    <w:rsid w:val="00F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8CB0B"/>
  <w15:chartTrackingRefBased/>
  <w15:docId w15:val="{CAB159E9-F7FE-440A-BA57-3FD6965C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1D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1D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1DF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C0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0E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EFC"/>
  </w:style>
  <w:style w:type="paragraph" w:styleId="Zpat">
    <w:name w:val="footer"/>
    <w:basedOn w:val="Normln"/>
    <w:link w:val="Zpat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alovskavennamest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F278-9933-460C-B13E-97F06584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Lisnerová, Natálie</dc:creator>
  <cp:keywords/>
  <dc:description/>
  <cp:lastModifiedBy>Lisnerová, Natálie</cp:lastModifiedBy>
  <cp:revision>101</cp:revision>
  <dcterms:created xsi:type="dcterms:W3CDTF">2023-04-24T10:20:00Z</dcterms:created>
  <dcterms:modified xsi:type="dcterms:W3CDTF">2023-04-24T17:18:00Z</dcterms:modified>
</cp:coreProperties>
</file>