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EF" w:rsidRDefault="005624EF"/>
    <w:p w:rsidR="00827708" w:rsidRDefault="00827708"/>
    <w:p w:rsidR="00827708" w:rsidRDefault="00827708"/>
    <w:p w:rsidR="00827708" w:rsidRDefault="00827708"/>
    <w:p w:rsidR="00827708" w:rsidRPr="00827708" w:rsidRDefault="00827708" w:rsidP="00827708">
      <w:pPr>
        <w:jc w:val="center"/>
        <w:rPr>
          <w:rFonts w:cstheme="minorHAnsi"/>
          <w:color w:val="FF0000"/>
          <w:sz w:val="72"/>
          <w:szCs w:val="72"/>
        </w:rPr>
      </w:pPr>
      <w:r w:rsidRPr="00827708">
        <w:rPr>
          <w:rFonts w:cstheme="minorHAnsi"/>
          <w:color w:val="FF0000"/>
          <w:sz w:val="72"/>
          <w:szCs w:val="72"/>
        </w:rPr>
        <w:t xml:space="preserve">Kidneys </w:t>
      </w:r>
      <w:r w:rsidR="00074312">
        <w:rPr>
          <w:rFonts w:cstheme="minorHAnsi"/>
          <w:color w:val="FF0000"/>
          <w:sz w:val="72"/>
          <w:szCs w:val="72"/>
        </w:rPr>
        <w:t>I</w:t>
      </w:r>
    </w:p>
    <w:p w:rsidR="00827708" w:rsidRPr="00827708" w:rsidRDefault="00827708" w:rsidP="00827708">
      <w:pPr>
        <w:jc w:val="center"/>
        <w:rPr>
          <w:rFonts w:cstheme="minorHAnsi"/>
          <w:color w:val="FF0000"/>
          <w:sz w:val="48"/>
          <w:szCs w:val="48"/>
        </w:rPr>
      </w:pPr>
      <w:r w:rsidRPr="00827708">
        <w:rPr>
          <w:rFonts w:cstheme="minorHAnsi"/>
          <w:color w:val="FF0000"/>
          <w:sz w:val="48"/>
          <w:szCs w:val="48"/>
        </w:rPr>
        <w:t>Glomerular filtration, function of tubules</w:t>
      </w:r>
    </w:p>
    <w:p w:rsidR="00827708" w:rsidRPr="00827708" w:rsidRDefault="00827708" w:rsidP="00827708">
      <w:pPr>
        <w:jc w:val="center"/>
        <w:rPr>
          <w:color w:val="FF0000"/>
          <w:sz w:val="56"/>
          <w:szCs w:val="56"/>
        </w:rPr>
      </w:pPr>
    </w:p>
    <w:p w:rsidR="00827708" w:rsidRDefault="00827708" w:rsidP="00827708">
      <w:r>
        <w:t xml:space="preserve"> </w:t>
      </w:r>
    </w:p>
    <w:p w:rsidR="00827708" w:rsidRDefault="00827708" w:rsidP="00827708"/>
    <w:p w:rsidR="00827708" w:rsidRPr="00827708" w:rsidRDefault="00827708" w:rsidP="00827708">
      <w:pPr>
        <w:jc w:val="center"/>
        <w:rPr>
          <w:b/>
          <w:color w:val="595959" w:themeColor="text1" w:themeTint="A6"/>
          <w:sz w:val="56"/>
          <w:szCs w:val="56"/>
        </w:rPr>
      </w:pPr>
      <w:r w:rsidRPr="00827708">
        <w:rPr>
          <w:b/>
          <w:color w:val="595959" w:themeColor="text1" w:themeTint="A6"/>
          <w:sz w:val="56"/>
          <w:szCs w:val="56"/>
        </w:rPr>
        <w:t>Laboratory exercise and seminar in medical physiology</w:t>
      </w:r>
    </w:p>
    <w:p w:rsidR="00827708" w:rsidRDefault="00827708" w:rsidP="00827708"/>
    <w:p w:rsidR="00827708" w:rsidRDefault="00827708" w:rsidP="00827708"/>
    <w:p w:rsidR="00827708" w:rsidRDefault="00827708" w:rsidP="00827708">
      <w:pPr>
        <w:jc w:val="center"/>
        <w:rPr>
          <w:color w:val="595959" w:themeColor="text1" w:themeTint="A6"/>
          <w:sz w:val="52"/>
          <w:szCs w:val="52"/>
        </w:rPr>
      </w:pPr>
      <w:r w:rsidRPr="00827708">
        <w:rPr>
          <w:color w:val="595959" w:themeColor="text1" w:themeTint="A6"/>
          <w:sz w:val="52"/>
          <w:szCs w:val="52"/>
        </w:rPr>
        <w:t>Home preparation, study materials and learning objectives</w:t>
      </w:r>
    </w:p>
    <w:p w:rsidR="00827708" w:rsidRDefault="00827708" w:rsidP="00827708">
      <w:pPr>
        <w:jc w:val="center"/>
        <w:rPr>
          <w:color w:val="595959" w:themeColor="text1" w:themeTint="A6"/>
          <w:sz w:val="52"/>
          <w:szCs w:val="52"/>
        </w:rPr>
      </w:pPr>
    </w:p>
    <w:p w:rsidR="00827708" w:rsidRDefault="00827708" w:rsidP="00827708">
      <w:pPr>
        <w:jc w:val="center"/>
        <w:rPr>
          <w:color w:val="595959" w:themeColor="text1" w:themeTint="A6"/>
          <w:sz w:val="52"/>
          <w:szCs w:val="52"/>
        </w:rPr>
      </w:pPr>
    </w:p>
    <w:p w:rsidR="00827708" w:rsidRDefault="00827708" w:rsidP="00827708">
      <w:pPr>
        <w:jc w:val="center"/>
        <w:rPr>
          <w:color w:val="595959" w:themeColor="text1" w:themeTint="A6"/>
          <w:sz w:val="52"/>
          <w:szCs w:val="52"/>
        </w:rPr>
      </w:pPr>
    </w:p>
    <w:p w:rsidR="00827708" w:rsidRDefault="00827708" w:rsidP="00827708">
      <w:pPr>
        <w:spacing w:before="120" w:after="0" w:line="240" w:lineRule="auto"/>
        <w:contextualSpacing/>
        <w:jc w:val="center"/>
        <w:rPr>
          <w:b/>
          <w:color w:val="FF0000"/>
          <w:sz w:val="28"/>
          <w:szCs w:val="28"/>
          <w:lang w:val="cs-CZ"/>
        </w:rPr>
      </w:pPr>
    </w:p>
    <w:p w:rsidR="00827708" w:rsidRPr="00827708" w:rsidRDefault="00827708" w:rsidP="00827708">
      <w:pPr>
        <w:pStyle w:val="Odstavecseseznamem"/>
        <w:spacing w:before="120" w:after="0" w:line="240" w:lineRule="auto"/>
        <w:ind w:left="0"/>
        <w:jc w:val="center"/>
        <w:rPr>
          <w:b/>
          <w:color w:val="FF0000"/>
          <w:sz w:val="28"/>
          <w:szCs w:val="28"/>
          <w:lang w:val="cs-CZ"/>
        </w:rPr>
      </w:pPr>
      <w:r w:rsidRPr="00827708">
        <w:rPr>
          <w:b/>
          <w:color w:val="FF0000"/>
          <w:sz w:val="28"/>
          <w:szCs w:val="28"/>
          <w:lang w:val="cs-CZ"/>
        </w:rPr>
        <w:lastRenderedPageBreak/>
        <w:t xml:space="preserve">Learning objectives - what you will be able to </w:t>
      </w:r>
      <w:proofErr w:type="gramStart"/>
      <w:r w:rsidRPr="00827708">
        <w:rPr>
          <w:b/>
          <w:color w:val="FF0000"/>
          <w:sz w:val="28"/>
          <w:szCs w:val="28"/>
          <w:lang w:val="cs-CZ"/>
        </w:rPr>
        <w:t>do</w:t>
      </w:r>
      <w:proofErr w:type="gramEnd"/>
    </w:p>
    <w:p w:rsidR="00827708" w:rsidRPr="00827708" w:rsidRDefault="00827708" w:rsidP="00827708">
      <w:pPr>
        <w:pStyle w:val="Odstavecseseznamem"/>
        <w:spacing w:before="120" w:after="0" w:line="240" w:lineRule="auto"/>
        <w:ind w:left="0"/>
        <w:rPr>
          <w:sz w:val="28"/>
          <w:szCs w:val="28"/>
          <w:lang w:val="cs-CZ"/>
        </w:rPr>
      </w:pPr>
    </w:p>
    <w:p w:rsidR="00827708" w:rsidRPr="00827708" w:rsidRDefault="00827708" w:rsidP="00827708">
      <w:pPr>
        <w:pStyle w:val="Odstavecseseznamem"/>
        <w:spacing w:before="120" w:after="0" w:line="240" w:lineRule="auto"/>
        <w:ind w:left="142" w:hanging="142"/>
        <w:rPr>
          <w:sz w:val="24"/>
          <w:szCs w:val="24"/>
          <w:lang w:val="cs-CZ"/>
        </w:rPr>
      </w:pPr>
      <w:r w:rsidRPr="00827708">
        <w:rPr>
          <w:sz w:val="24"/>
          <w:szCs w:val="24"/>
          <w:lang w:val="cs-CZ"/>
        </w:rPr>
        <w:t>• Explain the concept of renal clearance.</w:t>
      </w:r>
    </w:p>
    <w:p w:rsidR="00827708" w:rsidRPr="00827708" w:rsidRDefault="00827708" w:rsidP="00827708">
      <w:pPr>
        <w:pStyle w:val="Odstavecseseznamem"/>
        <w:spacing w:before="120" w:after="0" w:line="240" w:lineRule="auto"/>
        <w:ind w:left="142" w:hanging="142"/>
        <w:rPr>
          <w:sz w:val="24"/>
          <w:szCs w:val="24"/>
          <w:lang w:val="cs-CZ"/>
        </w:rPr>
      </w:pPr>
      <w:r w:rsidRPr="00827708">
        <w:rPr>
          <w:sz w:val="24"/>
          <w:szCs w:val="24"/>
          <w:lang w:val="cs-CZ"/>
        </w:rPr>
        <w:t>• Calculate the amount of primary urine produced and blood flow through the kidney.</w:t>
      </w:r>
    </w:p>
    <w:p w:rsidR="00827708" w:rsidRPr="00827708" w:rsidRDefault="00827708" w:rsidP="00827708">
      <w:pPr>
        <w:pStyle w:val="Odstavecseseznamem"/>
        <w:spacing w:before="120" w:after="0" w:line="240" w:lineRule="auto"/>
        <w:ind w:left="142" w:hanging="142"/>
        <w:rPr>
          <w:sz w:val="24"/>
          <w:szCs w:val="24"/>
          <w:lang w:val="cs-CZ"/>
        </w:rPr>
      </w:pPr>
      <w:r w:rsidRPr="00827708">
        <w:rPr>
          <w:sz w:val="24"/>
          <w:szCs w:val="24"/>
          <w:lang w:val="cs-CZ"/>
        </w:rPr>
        <w:t>• Describe the events taking place in the renal tubules.</w:t>
      </w:r>
    </w:p>
    <w:p w:rsidR="00827708" w:rsidRPr="00827708" w:rsidRDefault="00827708" w:rsidP="00827708">
      <w:pPr>
        <w:pStyle w:val="Odstavecseseznamem"/>
        <w:spacing w:before="120" w:after="0" w:line="240" w:lineRule="auto"/>
        <w:ind w:left="142" w:hanging="142"/>
        <w:rPr>
          <w:sz w:val="24"/>
          <w:szCs w:val="24"/>
          <w:lang w:val="cs-CZ"/>
        </w:rPr>
      </w:pPr>
      <w:r w:rsidRPr="00827708">
        <w:rPr>
          <w:sz w:val="24"/>
          <w:szCs w:val="24"/>
          <w:lang w:val="cs-CZ"/>
        </w:rPr>
        <w:t>• Examine urine using diagnostic strips and explain the method of excretion of selected substances in urine.</w:t>
      </w:r>
    </w:p>
    <w:p w:rsidR="00827708" w:rsidRPr="00827708" w:rsidRDefault="00827708" w:rsidP="00827708">
      <w:pPr>
        <w:pStyle w:val="Odstavecseseznamem"/>
        <w:spacing w:before="120" w:after="0" w:line="240" w:lineRule="auto"/>
        <w:ind w:left="142" w:hanging="142"/>
        <w:rPr>
          <w:sz w:val="24"/>
          <w:szCs w:val="24"/>
          <w:lang w:val="cs-CZ"/>
        </w:rPr>
      </w:pPr>
      <w:r w:rsidRPr="00827708">
        <w:rPr>
          <w:sz w:val="24"/>
          <w:szCs w:val="24"/>
          <w:lang w:val="cs-CZ"/>
        </w:rPr>
        <w:t>• Explain the principles of maintaining potassium in the body.</w:t>
      </w:r>
    </w:p>
    <w:p w:rsidR="00827708" w:rsidRDefault="00827708" w:rsidP="00827708">
      <w:pPr>
        <w:pStyle w:val="Odstavecseseznamem"/>
        <w:spacing w:before="120" w:after="0" w:line="240" w:lineRule="auto"/>
        <w:ind w:left="0"/>
        <w:rPr>
          <w:sz w:val="28"/>
          <w:szCs w:val="28"/>
          <w:lang w:val="cs-CZ"/>
        </w:rPr>
      </w:pPr>
    </w:p>
    <w:p w:rsidR="007E670F" w:rsidRPr="00827708" w:rsidRDefault="007E670F" w:rsidP="00827708">
      <w:pPr>
        <w:pStyle w:val="Odstavecseseznamem"/>
        <w:spacing w:before="120" w:after="0" w:line="240" w:lineRule="auto"/>
        <w:ind w:left="0"/>
        <w:rPr>
          <w:sz w:val="28"/>
          <w:szCs w:val="28"/>
          <w:lang w:val="cs-CZ"/>
        </w:rPr>
      </w:pPr>
    </w:p>
    <w:p w:rsidR="00827708" w:rsidRDefault="00827708" w:rsidP="00827708">
      <w:pPr>
        <w:pStyle w:val="Odstavecseseznamem"/>
        <w:spacing w:before="120" w:after="0" w:line="240" w:lineRule="auto"/>
        <w:ind w:left="0"/>
        <w:jc w:val="center"/>
        <w:rPr>
          <w:b/>
          <w:color w:val="FF0000"/>
          <w:sz w:val="28"/>
          <w:szCs w:val="28"/>
          <w:lang w:val="cs-CZ"/>
        </w:rPr>
      </w:pPr>
      <w:proofErr w:type="spellStart"/>
      <w:r w:rsidRPr="00827708">
        <w:rPr>
          <w:b/>
          <w:color w:val="FF0000"/>
          <w:sz w:val="28"/>
          <w:szCs w:val="28"/>
          <w:lang w:val="cs-CZ"/>
        </w:rPr>
        <w:t>Studying</w:t>
      </w:r>
      <w:proofErr w:type="spellEnd"/>
      <w:r w:rsidRPr="00827708">
        <w:rPr>
          <w:b/>
          <w:color w:val="FF0000"/>
          <w:sz w:val="28"/>
          <w:szCs w:val="28"/>
          <w:lang w:val="cs-CZ"/>
        </w:rPr>
        <w:t xml:space="preserve"> </w:t>
      </w:r>
      <w:proofErr w:type="spellStart"/>
      <w:r w:rsidRPr="00827708">
        <w:rPr>
          <w:b/>
          <w:color w:val="FF0000"/>
          <w:sz w:val="28"/>
          <w:szCs w:val="28"/>
          <w:lang w:val="cs-CZ"/>
        </w:rPr>
        <w:t>materials</w:t>
      </w:r>
      <w:proofErr w:type="spellEnd"/>
    </w:p>
    <w:p w:rsidR="007E670F" w:rsidRPr="00827708" w:rsidRDefault="007E670F" w:rsidP="00827708">
      <w:pPr>
        <w:pStyle w:val="Odstavecseseznamem"/>
        <w:spacing w:before="120" w:after="0" w:line="240" w:lineRule="auto"/>
        <w:ind w:left="0"/>
        <w:jc w:val="center"/>
        <w:rPr>
          <w:b/>
          <w:color w:val="FF0000"/>
          <w:sz w:val="28"/>
          <w:szCs w:val="28"/>
          <w:lang w:val="cs-CZ"/>
        </w:rPr>
      </w:pPr>
    </w:p>
    <w:p w:rsidR="00827708" w:rsidRPr="00827708" w:rsidRDefault="00827708" w:rsidP="00827708">
      <w:pPr>
        <w:pStyle w:val="Odstavecseseznamem"/>
        <w:spacing w:before="120" w:after="0" w:line="240" w:lineRule="auto"/>
        <w:ind w:left="0"/>
        <w:rPr>
          <w:sz w:val="24"/>
          <w:szCs w:val="24"/>
          <w:lang w:val="cs-CZ"/>
        </w:rPr>
      </w:pPr>
      <w:r w:rsidRPr="00827708">
        <w:rPr>
          <w:sz w:val="24"/>
          <w:szCs w:val="24"/>
          <w:lang w:val="cs-CZ"/>
        </w:rPr>
        <w:t>• Kidney Lectures</w:t>
      </w:r>
    </w:p>
    <w:p w:rsidR="00827708" w:rsidRPr="00827708" w:rsidRDefault="00827708" w:rsidP="00827708">
      <w:pPr>
        <w:pStyle w:val="Odstavecseseznamem"/>
        <w:spacing w:before="120" w:after="0" w:line="240" w:lineRule="auto"/>
        <w:ind w:left="142"/>
        <w:rPr>
          <w:sz w:val="24"/>
          <w:szCs w:val="24"/>
          <w:lang w:val="cs-CZ"/>
        </w:rPr>
      </w:pPr>
      <w:r w:rsidRPr="00827708">
        <w:rPr>
          <w:sz w:val="24"/>
          <w:szCs w:val="24"/>
          <w:lang w:val="cs-CZ"/>
        </w:rPr>
        <w:t>(the recording of the lecture from 2020 can be found here:</w:t>
      </w:r>
    </w:p>
    <w:p w:rsidR="00827708" w:rsidRPr="00827708" w:rsidRDefault="00541C56" w:rsidP="00827708">
      <w:pPr>
        <w:pStyle w:val="Odstavecseseznamem"/>
        <w:spacing w:before="120" w:after="0" w:line="240" w:lineRule="auto"/>
        <w:ind w:left="142"/>
        <w:rPr>
          <w:sz w:val="24"/>
          <w:szCs w:val="24"/>
          <w:lang w:val="cs-CZ"/>
        </w:rPr>
      </w:pPr>
      <w:hyperlink r:id="rId7" w:history="1">
        <w:r w:rsidR="00827708" w:rsidRPr="00827708">
          <w:rPr>
            <w:rStyle w:val="Hypertextovodkaz"/>
            <w:sz w:val="24"/>
            <w:szCs w:val="24"/>
            <w:lang w:val="cs-CZ"/>
          </w:rPr>
          <w:t>https://www.youtube.com/watch?v=xZZ6SVLtMkE</w:t>
        </w:r>
      </w:hyperlink>
      <w:r w:rsidR="00827708" w:rsidRPr="00827708">
        <w:rPr>
          <w:sz w:val="24"/>
          <w:szCs w:val="24"/>
          <w:lang w:val="cs-CZ"/>
        </w:rPr>
        <w:t xml:space="preserve"> </w:t>
      </w:r>
    </w:p>
    <w:p w:rsidR="00827708" w:rsidRPr="00827708" w:rsidRDefault="00541C56" w:rsidP="00827708">
      <w:pPr>
        <w:pStyle w:val="Odstavecseseznamem"/>
        <w:spacing w:before="120" w:after="0" w:line="240" w:lineRule="auto"/>
        <w:ind w:left="142"/>
        <w:rPr>
          <w:sz w:val="24"/>
          <w:szCs w:val="24"/>
          <w:lang w:val="cs-CZ"/>
        </w:rPr>
      </w:pPr>
      <w:hyperlink r:id="rId8" w:history="1">
        <w:r w:rsidR="00827708" w:rsidRPr="00827708">
          <w:rPr>
            <w:rStyle w:val="Hypertextovodkaz"/>
            <w:sz w:val="24"/>
            <w:szCs w:val="24"/>
            <w:lang w:val="cs-CZ"/>
          </w:rPr>
          <w:t>https://www.youtube.com/watch?v=ZK1wj7k2R-U</w:t>
        </w:r>
      </w:hyperlink>
      <w:r w:rsidR="00827708" w:rsidRPr="00827708">
        <w:rPr>
          <w:sz w:val="24"/>
          <w:szCs w:val="24"/>
          <w:lang w:val="cs-CZ"/>
        </w:rPr>
        <w:t xml:space="preserve"> )</w:t>
      </w:r>
    </w:p>
    <w:p w:rsidR="00827708" w:rsidRPr="00827708" w:rsidRDefault="00827708" w:rsidP="00827708">
      <w:pPr>
        <w:pStyle w:val="Odstavecseseznamem"/>
        <w:spacing w:before="120" w:after="0" w:line="240" w:lineRule="auto"/>
        <w:ind w:left="0"/>
        <w:rPr>
          <w:sz w:val="28"/>
          <w:szCs w:val="28"/>
          <w:lang w:val="cs-CZ"/>
        </w:rPr>
      </w:pPr>
    </w:p>
    <w:p w:rsidR="00827708" w:rsidRPr="00827708" w:rsidRDefault="00827708" w:rsidP="00827708">
      <w:pPr>
        <w:pStyle w:val="Odstavecseseznamem"/>
        <w:spacing w:before="120" w:after="0" w:line="240" w:lineRule="auto"/>
        <w:ind w:left="0"/>
        <w:rPr>
          <w:sz w:val="24"/>
          <w:szCs w:val="24"/>
          <w:lang w:val="cs-CZ"/>
        </w:rPr>
      </w:pPr>
      <w:r w:rsidRPr="00827708">
        <w:rPr>
          <w:sz w:val="24"/>
          <w:szCs w:val="24"/>
          <w:lang w:val="cs-CZ"/>
        </w:rPr>
        <w:t>• Textbook L. Constanzo – Physiology, 6th or 7th edition</w:t>
      </w:r>
    </w:p>
    <w:p w:rsidR="00827708" w:rsidRPr="00827708" w:rsidRDefault="00827708" w:rsidP="00827708">
      <w:pPr>
        <w:pStyle w:val="Odstavecseseznamem"/>
        <w:spacing w:before="120" w:after="0" w:line="240" w:lineRule="auto"/>
        <w:ind w:left="426"/>
        <w:rPr>
          <w:sz w:val="24"/>
          <w:szCs w:val="24"/>
          <w:lang w:val="cs-CZ"/>
        </w:rPr>
      </w:pPr>
      <w:r w:rsidRPr="00827708">
        <w:rPr>
          <w:sz w:val="24"/>
          <w:szCs w:val="24"/>
          <w:lang w:val="cs-CZ"/>
        </w:rPr>
        <w:t>o Pages 255 – 288</w:t>
      </w:r>
    </w:p>
    <w:p w:rsidR="00827708" w:rsidRPr="00827708" w:rsidRDefault="00827708" w:rsidP="00827708">
      <w:pPr>
        <w:pStyle w:val="Odstavecseseznamem"/>
        <w:spacing w:before="120" w:after="0" w:line="240" w:lineRule="auto"/>
        <w:ind w:left="0"/>
        <w:rPr>
          <w:sz w:val="24"/>
          <w:szCs w:val="24"/>
          <w:lang w:val="cs-CZ"/>
        </w:rPr>
      </w:pPr>
    </w:p>
    <w:p w:rsidR="00827708" w:rsidRPr="00827708" w:rsidRDefault="00827708" w:rsidP="00827708">
      <w:pPr>
        <w:pStyle w:val="Odstavecseseznamem"/>
        <w:spacing w:before="120" w:after="0" w:line="240" w:lineRule="auto"/>
        <w:ind w:left="0"/>
        <w:rPr>
          <w:sz w:val="24"/>
          <w:szCs w:val="24"/>
          <w:lang w:val="cs-CZ"/>
        </w:rPr>
      </w:pPr>
      <w:r w:rsidRPr="00827708">
        <w:rPr>
          <w:sz w:val="24"/>
          <w:szCs w:val="24"/>
          <w:lang w:val="cs-CZ"/>
        </w:rPr>
        <w:t>• Additional resources:</w:t>
      </w:r>
    </w:p>
    <w:p w:rsidR="00827708" w:rsidRPr="00827708" w:rsidRDefault="00827708" w:rsidP="00827708">
      <w:pPr>
        <w:pStyle w:val="Odstavecseseznamem"/>
        <w:spacing w:before="120" w:after="0" w:line="240" w:lineRule="auto"/>
        <w:ind w:left="426"/>
        <w:rPr>
          <w:sz w:val="24"/>
          <w:szCs w:val="24"/>
          <w:lang w:val="cs-CZ"/>
        </w:rPr>
      </w:pPr>
      <w:r w:rsidRPr="00827708">
        <w:rPr>
          <w:sz w:val="24"/>
          <w:szCs w:val="24"/>
          <w:lang w:val="cs-CZ"/>
        </w:rPr>
        <w:t>o Guyton AC, Hall JE: Textbook of Medical Physiology. Elsevier, 2020. (Unit V The Body Fluids and Kidneys. Chapters 26 – 29)</w:t>
      </w:r>
    </w:p>
    <w:p w:rsidR="00827708" w:rsidRDefault="00827708" w:rsidP="00827708">
      <w:pPr>
        <w:jc w:val="center"/>
        <w:rPr>
          <w:b/>
          <w:color w:val="FF0000"/>
          <w:sz w:val="28"/>
          <w:szCs w:val="28"/>
          <w:lang w:val="uk-UA"/>
        </w:rPr>
      </w:pPr>
    </w:p>
    <w:p w:rsidR="007E670F" w:rsidRPr="00D958F8" w:rsidRDefault="007E670F" w:rsidP="00827708">
      <w:pPr>
        <w:jc w:val="center"/>
        <w:rPr>
          <w:b/>
          <w:color w:val="FF0000"/>
          <w:sz w:val="28"/>
          <w:szCs w:val="28"/>
          <w:lang w:val="uk-UA"/>
        </w:rPr>
      </w:pPr>
    </w:p>
    <w:p w:rsidR="007E670F" w:rsidRDefault="00714D89" w:rsidP="007E670F">
      <w:pPr>
        <w:jc w:val="center"/>
        <w:rPr>
          <w:b/>
          <w:color w:val="FF0000"/>
          <w:sz w:val="28"/>
          <w:szCs w:val="28"/>
        </w:rPr>
      </w:pPr>
      <w:r>
        <w:rPr>
          <w:b/>
          <w:color w:val="FF0000"/>
          <w:sz w:val="28"/>
          <w:szCs w:val="28"/>
        </w:rPr>
        <w:t>Student</w:t>
      </w:r>
      <w:r w:rsidR="00827708" w:rsidRPr="00827708">
        <w:rPr>
          <w:b/>
          <w:color w:val="FF0000"/>
          <w:sz w:val="28"/>
          <w:szCs w:val="28"/>
        </w:rPr>
        <w:t xml:space="preserve"> presentation</w:t>
      </w:r>
      <w:r>
        <w:rPr>
          <w:b/>
          <w:color w:val="FF0000"/>
          <w:sz w:val="28"/>
          <w:szCs w:val="28"/>
        </w:rPr>
        <w:t>s</w:t>
      </w:r>
    </w:p>
    <w:p w:rsidR="007E670F" w:rsidRDefault="007E670F" w:rsidP="007E670F">
      <w:pPr>
        <w:jc w:val="center"/>
        <w:rPr>
          <w:b/>
          <w:color w:val="FF0000"/>
          <w:sz w:val="28"/>
          <w:szCs w:val="28"/>
        </w:rPr>
      </w:pPr>
    </w:p>
    <w:p w:rsidR="00827708" w:rsidRPr="007E670F" w:rsidRDefault="007E670F" w:rsidP="007E670F">
      <w:pPr>
        <w:rPr>
          <w:b/>
          <w:color w:val="FF0000"/>
          <w:sz w:val="28"/>
          <w:szCs w:val="28"/>
        </w:rPr>
      </w:pPr>
      <w:r w:rsidRPr="00827708">
        <w:rPr>
          <w:sz w:val="24"/>
          <w:szCs w:val="24"/>
          <w:lang w:val="cs-CZ"/>
        </w:rPr>
        <w:t xml:space="preserve">• </w:t>
      </w:r>
      <w:r w:rsidRPr="007E670F">
        <w:rPr>
          <w:b/>
          <w:color w:val="000000" w:themeColor="text1"/>
          <w:sz w:val="24"/>
          <w:szCs w:val="24"/>
        </w:rPr>
        <w:t>Examination of glomerular function, advantages and limitations of individual methods</w:t>
      </w:r>
    </w:p>
    <w:p w:rsidR="007E670F" w:rsidRDefault="007E670F" w:rsidP="007E670F">
      <w:pPr>
        <w:jc w:val="both"/>
        <w:rPr>
          <w:b/>
          <w:color w:val="000000" w:themeColor="text1"/>
          <w:sz w:val="24"/>
          <w:szCs w:val="24"/>
        </w:rPr>
      </w:pPr>
      <w:r w:rsidRPr="00827708">
        <w:rPr>
          <w:sz w:val="24"/>
          <w:szCs w:val="24"/>
          <w:lang w:val="cs-CZ"/>
        </w:rPr>
        <w:t xml:space="preserve">• </w:t>
      </w:r>
      <w:r w:rsidRPr="007E670F">
        <w:rPr>
          <w:b/>
          <w:color w:val="000000" w:themeColor="text1"/>
          <w:sz w:val="24"/>
          <w:szCs w:val="24"/>
        </w:rPr>
        <w:t>Examination of tubular function</w:t>
      </w:r>
    </w:p>
    <w:p w:rsidR="007E670F" w:rsidRDefault="007E670F" w:rsidP="007E670F">
      <w:pPr>
        <w:jc w:val="both"/>
        <w:rPr>
          <w:b/>
          <w:color w:val="000000" w:themeColor="text1"/>
          <w:sz w:val="24"/>
          <w:szCs w:val="24"/>
        </w:rPr>
      </w:pPr>
    </w:p>
    <w:p w:rsidR="007E670F" w:rsidRDefault="007E670F" w:rsidP="007E670F">
      <w:pPr>
        <w:jc w:val="both"/>
        <w:rPr>
          <w:b/>
          <w:color w:val="000000" w:themeColor="text1"/>
          <w:sz w:val="24"/>
          <w:szCs w:val="24"/>
        </w:rPr>
      </w:pPr>
    </w:p>
    <w:p w:rsidR="007E670F" w:rsidRDefault="007E670F" w:rsidP="007E670F">
      <w:pPr>
        <w:jc w:val="both"/>
        <w:rPr>
          <w:b/>
          <w:color w:val="000000" w:themeColor="text1"/>
          <w:sz w:val="24"/>
          <w:szCs w:val="24"/>
        </w:rPr>
      </w:pPr>
    </w:p>
    <w:p w:rsidR="007E670F" w:rsidRDefault="007E670F" w:rsidP="007E670F">
      <w:pPr>
        <w:jc w:val="both"/>
        <w:rPr>
          <w:b/>
          <w:color w:val="000000" w:themeColor="text1"/>
          <w:sz w:val="24"/>
          <w:szCs w:val="24"/>
        </w:rPr>
      </w:pPr>
      <w:bookmarkStart w:id="0" w:name="_GoBack"/>
      <w:bookmarkEnd w:id="0"/>
    </w:p>
    <w:p w:rsidR="007E670F" w:rsidRDefault="007E670F" w:rsidP="007E670F">
      <w:pPr>
        <w:jc w:val="both"/>
        <w:rPr>
          <w:b/>
          <w:color w:val="000000" w:themeColor="text1"/>
          <w:sz w:val="24"/>
          <w:szCs w:val="24"/>
        </w:rPr>
      </w:pPr>
    </w:p>
    <w:p w:rsidR="007E670F" w:rsidRDefault="007E670F" w:rsidP="007E670F">
      <w:pPr>
        <w:jc w:val="both"/>
        <w:rPr>
          <w:b/>
          <w:color w:val="000000" w:themeColor="text1"/>
          <w:sz w:val="24"/>
          <w:szCs w:val="24"/>
        </w:rPr>
      </w:pPr>
    </w:p>
    <w:p w:rsidR="007E670F" w:rsidRDefault="007E670F" w:rsidP="007E670F">
      <w:pPr>
        <w:jc w:val="both"/>
        <w:rPr>
          <w:b/>
          <w:color w:val="000000" w:themeColor="text1"/>
          <w:sz w:val="24"/>
          <w:szCs w:val="24"/>
        </w:rPr>
      </w:pPr>
    </w:p>
    <w:p w:rsidR="007E670F" w:rsidRDefault="007E670F" w:rsidP="007E670F">
      <w:pPr>
        <w:jc w:val="both"/>
        <w:rPr>
          <w:b/>
          <w:color w:val="000000" w:themeColor="text1"/>
          <w:sz w:val="24"/>
          <w:szCs w:val="24"/>
        </w:rPr>
      </w:pPr>
    </w:p>
    <w:p w:rsidR="007E670F" w:rsidRDefault="007E670F" w:rsidP="007E670F">
      <w:pPr>
        <w:jc w:val="both"/>
        <w:rPr>
          <w:b/>
          <w:color w:val="000000" w:themeColor="text1"/>
          <w:sz w:val="24"/>
          <w:szCs w:val="24"/>
        </w:rPr>
      </w:pPr>
    </w:p>
    <w:p w:rsidR="007E670F" w:rsidRPr="007E670F" w:rsidRDefault="007E670F" w:rsidP="007E670F">
      <w:pPr>
        <w:jc w:val="both"/>
        <w:rPr>
          <w:b/>
          <w:color w:val="000000" w:themeColor="text1"/>
          <w:sz w:val="24"/>
          <w:szCs w:val="24"/>
        </w:rPr>
      </w:pPr>
    </w:p>
    <w:p w:rsidR="00827708" w:rsidRPr="007E670F" w:rsidRDefault="00827708" w:rsidP="00827708">
      <w:pPr>
        <w:jc w:val="center"/>
        <w:rPr>
          <w:b/>
          <w:color w:val="FF0000"/>
          <w:sz w:val="28"/>
          <w:szCs w:val="28"/>
        </w:rPr>
      </w:pPr>
      <w:r w:rsidRPr="007E670F">
        <w:rPr>
          <w:b/>
          <w:color w:val="FF0000"/>
          <w:sz w:val="28"/>
          <w:szCs w:val="28"/>
        </w:rPr>
        <w:t>Home preparation</w:t>
      </w:r>
    </w:p>
    <w:p w:rsidR="00827708" w:rsidRPr="00827708" w:rsidRDefault="00827708" w:rsidP="00827708">
      <w:pPr>
        <w:spacing w:after="0"/>
        <w:jc w:val="both"/>
        <w:rPr>
          <w:color w:val="000000" w:themeColor="text1"/>
          <w:sz w:val="24"/>
          <w:szCs w:val="24"/>
        </w:rPr>
      </w:pPr>
      <w:r w:rsidRPr="00827708">
        <w:rPr>
          <w:color w:val="000000" w:themeColor="text1"/>
          <w:sz w:val="24"/>
          <w:szCs w:val="24"/>
        </w:rPr>
        <w:t>Brief theoretical introduction:</w:t>
      </w:r>
    </w:p>
    <w:p w:rsidR="00827708" w:rsidRPr="00827708" w:rsidRDefault="00827708" w:rsidP="00827708">
      <w:pPr>
        <w:spacing w:after="0"/>
        <w:jc w:val="both"/>
        <w:rPr>
          <w:color w:val="000000" w:themeColor="text1"/>
          <w:sz w:val="24"/>
          <w:szCs w:val="24"/>
        </w:rPr>
      </w:pPr>
    </w:p>
    <w:p w:rsidR="00827708" w:rsidRPr="00827708" w:rsidRDefault="00827708" w:rsidP="00827708">
      <w:pPr>
        <w:spacing w:after="0"/>
        <w:jc w:val="both"/>
        <w:rPr>
          <w:b/>
          <w:color w:val="000000" w:themeColor="text1"/>
          <w:sz w:val="24"/>
          <w:szCs w:val="24"/>
        </w:rPr>
      </w:pPr>
      <w:r w:rsidRPr="00827708">
        <w:rPr>
          <w:b/>
          <w:color w:val="000000" w:themeColor="text1"/>
          <w:sz w:val="24"/>
          <w:szCs w:val="24"/>
        </w:rPr>
        <w:t>Determination of the amount of glomerular filtrate (GFR)</w:t>
      </w:r>
    </w:p>
    <w:p w:rsidR="00827708" w:rsidRPr="00827708" w:rsidRDefault="00827708" w:rsidP="00827708">
      <w:pPr>
        <w:spacing w:after="0"/>
        <w:jc w:val="both"/>
        <w:rPr>
          <w:color w:val="000000" w:themeColor="text1"/>
          <w:sz w:val="24"/>
          <w:szCs w:val="24"/>
        </w:rPr>
      </w:pPr>
      <w:r w:rsidRPr="00827708">
        <w:rPr>
          <w:color w:val="000000" w:themeColor="text1"/>
          <w:sz w:val="24"/>
          <w:szCs w:val="24"/>
        </w:rPr>
        <w:t>The gold standard for measuring the amount of glomerular filtrate is the substance inulin (fructose polymer). It is freely filtered through the glomerular capillary wall and is neither secreted nor reabsorbed in the tubules. The entire filtered amount of inulin is excreted in the definitive urine, i.e. the amount of inulin in the primary kidney ultrafiltrate (per time unit) is equal to the amount of inulin excreted in the urine.</w:t>
      </w:r>
    </w:p>
    <w:p w:rsidR="00827708" w:rsidRPr="00827708" w:rsidRDefault="00827708" w:rsidP="00827708">
      <w:pPr>
        <w:spacing w:after="0"/>
        <w:jc w:val="both"/>
        <w:rPr>
          <w:color w:val="000000" w:themeColor="text1"/>
          <w:sz w:val="24"/>
          <w:szCs w:val="24"/>
        </w:rPr>
      </w:pPr>
    </w:p>
    <w:p w:rsidR="00827708" w:rsidRPr="00827708" w:rsidRDefault="00827708" w:rsidP="00827708">
      <w:pPr>
        <w:spacing w:after="0"/>
        <w:jc w:val="both"/>
        <w:rPr>
          <w:b/>
          <w:color w:val="000000" w:themeColor="text1"/>
          <w:sz w:val="24"/>
          <w:szCs w:val="24"/>
        </w:rPr>
      </w:pPr>
      <w:r w:rsidRPr="00827708">
        <w:rPr>
          <w:b/>
          <w:color w:val="000000" w:themeColor="text1"/>
          <w:sz w:val="24"/>
          <w:szCs w:val="24"/>
        </w:rPr>
        <w:t>Determination of Renal Plasma Flow (RPF)</w:t>
      </w:r>
    </w:p>
    <w:p w:rsidR="00827708" w:rsidRPr="00827708" w:rsidRDefault="00827708" w:rsidP="00827708">
      <w:pPr>
        <w:spacing w:after="0"/>
        <w:jc w:val="both"/>
        <w:rPr>
          <w:color w:val="000000" w:themeColor="text1"/>
          <w:sz w:val="24"/>
          <w:szCs w:val="24"/>
        </w:rPr>
      </w:pPr>
      <w:r w:rsidRPr="00827708">
        <w:rPr>
          <w:color w:val="000000" w:themeColor="text1"/>
          <w:sz w:val="24"/>
          <w:szCs w:val="24"/>
        </w:rPr>
        <w:t>Fick's principle states that the amount of substance that enters the organ (kidney) is equal to the amount of substance that leaves the kidney. Para-</w:t>
      </w:r>
      <w:proofErr w:type="spellStart"/>
      <w:r w:rsidRPr="00827708">
        <w:rPr>
          <w:color w:val="000000" w:themeColor="text1"/>
          <w:sz w:val="24"/>
          <w:szCs w:val="24"/>
        </w:rPr>
        <w:t>aminohippuric</w:t>
      </w:r>
      <w:proofErr w:type="spellEnd"/>
      <w:r w:rsidRPr="00827708">
        <w:rPr>
          <w:color w:val="000000" w:themeColor="text1"/>
          <w:sz w:val="24"/>
          <w:szCs w:val="24"/>
        </w:rPr>
        <w:t xml:space="preserve"> acid (PAH) is a substance that is filtered in the glomerulus and secreted in the tubules. The entire amount of PAH that flows into the kidneys per unit of time dissolved in the plasma will leave in the final urine (simplified for clarity, see other sources for details). The amount of PAH in plasma (= concentration x volume, P</w:t>
      </w:r>
      <w:r w:rsidRPr="0025436C">
        <w:rPr>
          <w:color w:val="000000" w:themeColor="text1"/>
          <w:sz w:val="24"/>
          <w:szCs w:val="24"/>
          <w:vertAlign w:val="subscript"/>
        </w:rPr>
        <w:t>PAH</w:t>
      </w:r>
      <w:r w:rsidRPr="00827708">
        <w:rPr>
          <w:color w:val="000000" w:themeColor="text1"/>
          <w:sz w:val="24"/>
          <w:szCs w:val="24"/>
        </w:rPr>
        <w:t xml:space="preserve"> x RPF) is the same as the amount of PAH in urine (again concentration x volume, U</w:t>
      </w:r>
      <w:r w:rsidRPr="0025436C">
        <w:rPr>
          <w:color w:val="000000" w:themeColor="text1"/>
          <w:sz w:val="24"/>
          <w:szCs w:val="24"/>
          <w:vertAlign w:val="subscript"/>
        </w:rPr>
        <w:t>PAH</w:t>
      </w:r>
      <w:r w:rsidRPr="00827708">
        <w:rPr>
          <w:color w:val="000000" w:themeColor="text1"/>
          <w:sz w:val="24"/>
          <w:szCs w:val="24"/>
        </w:rPr>
        <w:t xml:space="preserve"> x V). Both, of course, for a unit of time.</w:t>
      </w:r>
    </w:p>
    <w:p w:rsidR="00827708" w:rsidRPr="00827708" w:rsidRDefault="00827708" w:rsidP="00827708">
      <w:pPr>
        <w:spacing w:after="0"/>
        <w:jc w:val="both"/>
        <w:rPr>
          <w:color w:val="000000" w:themeColor="text1"/>
          <w:sz w:val="24"/>
          <w:szCs w:val="24"/>
        </w:rPr>
      </w:pPr>
    </w:p>
    <w:p w:rsidR="00827708" w:rsidRPr="00827708" w:rsidRDefault="00827708" w:rsidP="00827708">
      <w:pPr>
        <w:spacing w:after="0"/>
        <w:jc w:val="both"/>
        <w:rPr>
          <w:b/>
          <w:color w:val="000000" w:themeColor="text1"/>
          <w:sz w:val="24"/>
          <w:szCs w:val="24"/>
        </w:rPr>
      </w:pPr>
      <w:r w:rsidRPr="00827708">
        <w:rPr>
          <w:b/>
          <w:color w:val="000000" w:themeColor="text1"/>
          <w:sz w:val="24"/>
          <w:szCs w:val="24"/>
        </w:rPr>
        <w:t>Clearance</w:t>
      </w:r>
    </w:p>
    <w:p w:rsidR="00827708" w:rsidRPr="00827708" w:rsidRDefault="00827708" w:rsidP="00827708">
      <w:pPr>
        <w:spacing w:after="0"/>
        <w:jc w:val="both"/>
        <w:rPr>
          <w:color w:val="000000" w:themeColor="text1"/>
          <w:sz w:val="24"/>
          <w:szCs w:val="24"/>
        </w:rPr>
      </w:pPr>
      <w:r w:rsidRPr="00827708">
        <w:rPr>
          <w:color w:val="000000" w:themeColor="text1"/>
          <w:sz w:val="24"/>
          <w:szCs w:val="24"/>
        </w:rPr>
        <w:t>Kidney clearance is a concept that describes the cleansing function of the kidneys. Clearance is defined as the volume of blood plasma that is completely cleared of a certain substance per time unit. Note: Inulin clearance = GFR</w:t>
      </w:r>
    </w:p>
    <w:p w:rsidR="00827708" w:rsidRDefault="00827708" w:rsidP="00827708">
      <w:pPr>
        <w:spacing w:after="0"/>
        <w:ind w:left="1440"/>
        <w:jc w:val="both"/>
        <w:rPr>
          <w:color w:val="000000" w:themeColor="text1"/>
          <w:sz w:val="24"/>
          <w:szCs w:val="24"/>
        </w:rPr>
      </w:pPr>
      <w:r>
        <w:rPr>
          <w:color w:val="000000" w:themeColor="text1"/>
          <w:sz w:val="24"/>
          <w:szCs w:val="24"/>
        </w:rPr>
        <w:t xml:space="preserve">   </w:t>
      </w:r>
      <w:r w:rsidRPr="00827708">
        <w:rPr>
          <w:color w:val="000000" w:themeColor="text1"/>
          <w:sz w:val="24"/>
          <w:szCs w:val="24"/>
        </w:rPr>
        <w:t>PAH clearance = RPF</w:t>
      </w:r>
    </w:p>
    <w:p w:rsidR="0025436C" w:rsidRDefault="0025436C" w:rsidP="00827708">
      <w:pPr>
        <w:spacing w:after="0"/>
        <w:ind w:left="1440"/>
        <w:jc w:val="both"/>
        <w:rPr>
          <w:color w:val="000000" w:themeColor="text1"/>
          <w:sz w:val="24"/>
          <w:szCs w:val="24"/>
        </w:rPr>
      </w:pPr>
    </w:p>
    <w:p w:rsidR="0025436C" w:rsidRDefault="007E670F" w:rsidP="00714D89">
      <w:pPr>
        <w:rPr>
          <w:color w:val="000000" w:themeColor="text1"/>
          <w:sz w:val="24"/>
          <w:szCs w:val="24"/>
        </w:rPr>
      </w:pPr>
      <w:r>
        <w:rPr>
          <w:color w:val="000000" w:themeColor="text1"/>
          <w:sz w:val="24"/>
          <w:szCs w:val="24"/>
        </w:rPr>
        <w:br w:type="page"/>
      </w:r>
    </w:p>
    <w:p w:rsidR="0025436C" w:rsidRPr="007E670F" w:rsidRDefault="0025436C" w:rsidP="0025436C">
      <w:pPr>
        <w:spacing w:after="0"/>
        <w:jc w:val="center"/>
        <w:rPr>
          <w:b/>
          <w:color w:val="FF0000"/>
          <w:sz w:val="28"/>
          <w:szCs w:val="28"/>
        </w:rPr>
      </w:pPr>
      <w:r w:rsidRPr="007E670F">
        <w:rPr>
          <w:b/>
          <w:color w:val="FF0000"/>
          <w:sz w:val="28"/>
          <w:szCs w:val="28"/>
        </w:rPr>
        <w:lastRenderedPageBreak/>
        <w:t>Homework - print and bring to the seminar</w:t>
      </w:r>
    </w:p>
    <w:p w:rsidR="0025436C" w:rsidRDefault="0025436C" w:rsidP="0025436C">
      <w:pPr>
        <w:spacing w:after="0"/>
        <w:jc w:val="center"/>
        <w:rPr>
          <w:b/>
          <w:color w:val="FF0000"/>
          <w:sz w:val="24"/>
          <w:szCs w:val="24"/>
        </w:rPr>
      </w:pPr>
    </w:p>
    <w:p w:rsidR="0025436C" w:rsidRDefault="0025436C" w:rsidP="0025436C">
      <w:pPr>
        <w:spacing w:after="0"/>
        <w:jc w:val="both"/>
        <w:rPr>
          <w:color w:val="000000" w:themeColor="text1"/>
          <w:sz w:val="24"/>
          <w:szCs w:val="24"/>
        </w:rPr>
      </w:pPr>
      <w:r w:rsidRPr="0025436C">
        <w:rPr>
          <w:color w:val="000000" w:themeColor="text1"/>
          <w:sz w:val="24"/>
          <w:szCs w:val="24"/>
        </w:rPr>
        <w:t>The following test results were obtained in humans during a 2-hour infusion of inulin and para-</w:t>
      </w:r>
      <w:proofErr w:type="spellStart"/>
      <w:r w:rsidRPr="0025436C">
        <w:rPr>
          <w:color w:val="000000" w:themeColor="text1"/>
          <w:sz w:val="24"/>
          <w:szCs w:val="24"/>
        </w:rPr>
        <w:t>aminohippuronic</w:t>
      </w:r>
      <w:proofErr w:type="spellEnd"/>
      <w:r w:rsidRPr="0025436C">
        <w:rPr>
          <w:color w:val="000000" w:themeColor="text1"/>
          <w:sz w:val="24"/>
          <w:szCs w:val="24"/>
        </w:rPr>
        <w:t xml:space="preserve"> acid (PAH):</w:t>
      </w:r>
    </w:p>
    <w:p w:rsidR="0025436C" w:rsidRDefault="0025436C" w:rsidP="0025436C">
      <w:pPr>
        <w:spacing w:after="0"/>
        <w:jc w:val="both"/>
        <w:rPr>
          <w:color w:val="000000" w:themeColor="text1"/>
          <w:sz w:val="24"/>
          <w:szCs w:val="24"/>
        </w:rPr>
      </w:pP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127"/>
      </w:tblGrid>
      <w:tr w:rsidR="0025436C" w:rsidTr="0025436C">
        <w:tc>
          <w:tcPr>
            <w:tcW w:w="3827" w:type="dxa"/>
          </w:tcPr>
          <w:p w:rsidR="0025436C" w:rsidRDefault="0025436C" w:rsidP="0025436C">
            <w:pPr>
              <w:jc w:val="both"/>
              <w:rPr>
                <w:color w:val="000000" w:themeColor="text1"/>
                <w:sz w:val="24"/>
                <w:szCs w:val="24"/>
              </w:rPr>
            </w:pPr>
            <w:r w:rsidRPr="0025436C">
              <w:rPr>
                <w:color w:val="000000" w:themeColor="text1"/>
                <w:sz w:val="24"/>
                <w:szCs w:val="24"/>
              </w:rPr>
              <w:t xml:space="preserve">Urine volume (V) </w:t>
            </w:r>
            <w:r>
              <w:rPr>
                <w:color w:val="000000" w:themeColor="text1"/>
                <w:sz w:val="24"/>
                <w:szCs w:val="24"/>
              </w:rPr>
              <w:t xml:space="preserve">                      </w:t>
            </w:r>
          </w:p>
          <w:p w:rsidR="0025436C" w:rsidRDefault="0025436C" w:rsidP="0025436C">
            <w:pPr>
              <w:jc w:val="both"/>
              <w:rPr>
                <w:color w:val="000000" w:themeColor="text1"/>
                <w:sz w:val="24"/>
                <w:szCs w:val="24"/>
              </w:rPr>
            </w:pPr>
            <w:r w:rsidRPr="0025436C">
              <w:rPr>
                <w:color w:val="000000" w:themeColor="text1"/>
                <w:sz w:val="24"/>
                <w:szCs w:val="24"/>
              </w:rPr>
              <w:t>Concentration of inulin in urine (</w:t>
            </w:r>
            <w:proofErr w:type="spellStart"/>
            <w:r w:rsidRPr="0025436C">
              <w:rPr>
                <w:color w:val="000000" w:themeColor="text1"/>
                <w:sz w:val="24"/>
                <w:szCs w:val="24"/>
              </w:rPr>
              <w:t>U</w:t>
            </w:r>
            <w:r w:rsidRPr="0025436C">
              <w:rPr>
                <w:color w:val="000000" w:themeColor="text1"/>
                <w:sz w:val="24"/>
                <w:szCs w:val="24"/>
                <w:vertAlign w:val="subscript"/>
              </w:rPr>
              <w:t>in</w:t>
            </w:r>
            <w:proofErr w:type="spellEnd"/>
            <w:r w:rsidRPr="0025436C">
              <w:rPr>
                <w:color w:val="000000" w:themeColor="text1"/>
                <w:sz w:val="24"/>
                <w:szCs w:val="24"/>
              </w:rPr>
              <w:t xml:space="preserve">) </w:t>
            </w:r>
          </w:p>
          <w:p w:rsidR="0025436C" w:rsidRDefault="0025436C" w:rsidP="0025436C">
            <w:pPr>
              <w:jc w:val="both"/>
              <w:rPr>
                <w:color w:val="000000" w:themeColor="text1"/>
                <w:sz w:val="24"/>
                <w:szCs w:val="24"/>
              </w:rPr>
            </w:pPr>
            <w:r w:rsidRPr="0025436C">
              <w:rPr>
                <w:color w:val="000000" w:themeColor="text1"/>
                <w:sz w:val="24"/>
                <w:szCs w:val="24"/>
              </w:rPr>
              <w:t>Inulin concentration in plasma (P</w:t>
            </w:r>
            <w:r w:rsidRPr="0025436C">
              <w:rPr>
                <w:color w:val="000000" w:themeColor="text1"/>
                <w:sz w:val="24"/>
                <w:szCs w:val="24"/>
                <w:vertAlign w:val="subscript"/>
              </w:rPr>
              <w:t>in</w:t>
            </w:r>
            <w:r w:rsidRPr="0025436C">
              <w:rPr>
                <w:color w:val="000000" w:themeColor="text1"/>
                <w:sz w:val="24"/>
                <w:szCs w:val="24"/>
              </w:rPr>
              <w:t xml:space="preserve">) </w:t>
            </w:r>
          </w:p>
          <w:p w:rsidR="0025436C" w:rsidRDefault="0025436C" w:rsidP="0025436C">
            <w:pPr>
              <w:jc w:val="both"/>
              <w:rPr>
                <w:color w:val="000000" w:themeColor="text1"/>
                <w:sz w:val="24"/>
                <w:szCs w:val="24"/>
              </w:rPr>
            </w:pPr>
            <w:r w:rsidRPr="0025436C">
              <w:rPr>
                <w:color w:val="000000" w:themeColor="text1"/>
                <w:sz w:val="24"/>
                <w:szCs w:val="24"/>
              </w:rPr>
              <w:t>Concentration of urea in urine (</w:t>
            </w:r>
            <w:proofErr w:type="spellStart"/>
            <w:r w:rsidRPr="0025436C">
              <w:rPr>
                <w:color w:val="000000" w:themeColor="text1"/>
                <w:sz w:val="24"/>
                <w:szCs w:val="24"/>
              </w:rPr>
              <w:t>U</w:t>
            </w:r>
            <w:r w:rsidRPr="0025436C">
              <w:rPr>
                <w:color w:val="000000" w:themeColor="text1"/>
                <w:sz w:val="24"/>
                <w:szCs w:val="24"/>
                <w:vertAlign w:val="subscript"/>
              </w:rPr>
              <w:t>urea</w:t>
            </w:r>
            <w:proofErr w:type="spellEnd"/>
            <w:r w:rsidRPr="0025436C">
              <w:rPr>
                <w:color w:val="000000" w:themeColor="text1"/>
                <w:sz w:val="24"/>
                <w:szCs w:val="24"/>
              </w:rPr>
              <w:t xml:space="preserve">) </w:t>
            </w:r>
          </w:p>
          <w:p w:rsidR="0025436C" w:rsidRDefault="0025436C" w:rsidP="0025436C">
            <w:pPr>
              <w:jc w:val="both"/>
              <w:rPr>
                <w:color w:val="000000" w:themeColor="text1"/>
                <w:sz w:val="24"/>
                <w:szCs w:val="24"/>
              </w:rPr>
            </w:pPr>
            <w:r w:rsidRPr="0025436C">
              <w:rPr>
                <w:color w:val="000000" w:themeColor="text1"/>
                <w:sz w:val="24"/>
                <w:szCs w:val="24"/>
              </w:rPr>
              <w:t>Urea concentration in plasma (</w:t>
            </w:r>
            <w:proofErr w:type="spellStart"/>
            <w:r w:rsidRPr="0025436C">
              <w:rPr>
                <w:color w:val="000000" w:themeColor="text1"/>
                <w:sz w:val="24"/>
                <w:szCs w:val="24"/>
              </w:rPr>
              <w:t>P</w:t>
            </w:r>
            <w:r w:rsidRPr="0025436C">
              <w:rPr>
                <w:color w:val="000000" w:themeColor="text1"/>
                <w:sz w:val="24"/>
                <w:szCs w:val="24"/>
                <w:vertAlign w:val="subscript"/>
              </w:rPr>
              <w:t>urea</w:t>
            </w:r>
            <w:proofErr w:type="spellEnd"/>
            <w:r w:rsidRPr="0025436C">
              <w:rPr>
                <w:color w:val="000000" w:themeColor="text1"/>
                <w:sz w:val="24"/>
                <w:szCs w:val="24"/>
              </w:rPr>
              <w:t xml:space="preserve">) </w:t>
            </w:r>
          </w:p>
          <w:p w:rsidR="0025436C" w:rsidRDefault="0025436C" w:rsidP="0025436C">
            <w:pPr>
              <w:jc w:val="both"/>
              <w:rPr>
                <w:color w:val="000000" w:themeColor="text1"/>
                <w:sz w:val="24"/>
                <w:szCs w:val="24"/>
              </w:rPr>
            </w:pPr>
            <w:r w:rsidRPr="0025436C">
              <w:rPr>
                <w:color w:val="000000" w:themeColor="text1"/>
                <w:sz w:val="24"/>
                <w:szCs w:val="24"/>
              </w:rPr>
              <w:t>Urine PAH concentration (U</w:t>
            </w:r>
            <w:r w:rsidRPr="0025436C">
              <w:rPr>
                <w:color w:val="000000" w:themeColor="text1"/>
                <w:sz w:val="24"/>
                <w:szCs w:val="24"/>
                <w:vertAlign w:val="subscript"/>
              </w:rPr>
              <w:t>PAH</w:t>
            </w:r>
            <w:r w:rsidRPr="0025436C">
              <w:rPr>
                <w:color w:val="000000" w:themeColor="text1"/>
                <w:sz w:val="24"/>
                <w:szCs w:val="24"/>
              </w:rPr>
              <w:t xml:space="preserve">) </w:t>
            </w:r>
          </w:p>
          <w:p w:rsidR="0025436C" w:rsidRDefault="0025436C" w:rsidP="0025436C">
            <w:pPr>
              <w:jc w:val="both"/>
              <w:rPr>
                <w:color w:val="000000" w:themeColor="text1"/>
                <w:sz w:val="24"/>
                <w:szCs w:val="24"/>
              </w:rPr>
            </w:pPr>
            <w:r w:rsidRPr="0025436C">
              <w:rPr>
                <w:color w:val="000000" w:themeColor="text1"/>
                <w:sz w:val="24"/>
                <w:szCs w:val="24"/>
              </w:rPr>
              <w:t>Plasma PAH concentration (P</w:t>
            </w:r>
            <w:r w:rsidRPr="0025436C">
              <w:rPr>
                <w:color w:val="000000" w:themeColor="text1"/>
                <w:sz w:val="24"/>
                <w:szCs w:val="24"/>
                <w:vertAlign w:val="subscript"/>
              </w:rPr>
              <w:t>PAH</w:t>
            </w:r>
            <w:r w:rsidRPr="0025436C">
              <w:rPr>
                <w:color w:val="000000" w:themeColor="text1"/>
                <w:sz w:val="24"/>
                <w:szCs w:val="24"/>
              </w:rPr>
              <w:t xml:space="preserve">) </w:t>
            </w:r>
          </w:p>
          <w:p w:rsidR="0025436C" w:rsidRDefault="0025436C" w:rsidP="0025436C">
            <w:pPr>
              <w:jc w:val="both"/>
              <w:rPr>
                <w:color w:val="000000" w:themeColor="text1"/>
                <w:sz w:val="24"/>
                <w:szCs w:val="24"/>
              </w:rPr>
            </w:pPr>
            <w:r w:rsidRPr="0025436C">
              <w:rPr>
                <w:color w:val="000000" w:themeColor="text1"/>
                <w:sz w:val="24"/>
                <w:szCs w:val="24"/>
              </w:rPr>
              <w:t xml:space="preserve">Hematocrit </w:t>
            </w:r>
          </w:p>
        </w:tc>
        <w:tc>
          <w:tcPr>
            <w:tcW w:w="2127" w:type="dxa"/>
          </w:tcPr>
          <w:p w:rsidR="0025436C" w:rsidRPr="0025436C" w:rsidRDefault="0025436C" w:rsidP="0025436C">
            <w:pPr>
              <w:rPr>
                <w:color w:val="000000" w:themeColor="text1"/>
                <w:sz w:val="24"/>
                <w:szCs w:val="24"/>
              </w:rPr>
            </w:pPr>
            <w:r w:rsidRPr="0025436C">
              <w:rPr>
                <w:color w:val="000000" w:themeColor="text1"/>
                <w:sz w:val="24"/>
                <w:szCs w:val="24"/>
              </w:rPr>
              <w:t>= 0.14 l</w:t>
            </w:r>
          </w:p>
          <w:p w:rsidR="0025436C" w:rsidRPr="0025436C" w:rsidRDefault="0025436C" w:rsidP="0025436C">
            <w:pPr>
              <w:rPr>
                <w:color w:val="000000" w:themeColor="text1"/>
                <w:sz w:val="24"/>
                <w:szCs w:val="24"/>
              </w:rPr>
            </w:pPr>
            <w:r w:rsidRPr="0025436C">
              <w:rPr>
                <w:color w:val="000000" w:themeColor="text1"/>
                <w:sz w:val="24"/>
                <w:szCs w:val="24"/>
              </w:rPr>
              <w:t>= 100 mg/100 ml</w:t>
            </w:r>
          </w:p>
          <w:p w:rsidR="0025436C" w:rsidRPr="0025436C" w:rsidRDefault="0025436C" w:rsidP="0025436C">
            <w:pPr>
              <w:rPr>
                <w:color w:val="000000" w:themeColor="text1"/>
                <w:sz w:val="24"/>
                <w:szCs w:val="24"/>
              </w:rPr>
            </w:pPr>
            <w:r w:rsidRPr="0025436C">
              <w:rPr>
                <w:color w:val="000000" w:themeColor="text1"/>
                <w:sz w:val="24"/>
                <w:szCs w:val="24"/>
              </w:rPr>
              <w:t>= 1 mg/100 ml</w:t>
            </w:r>
          </w:p>
          <w:p w:rsidR="0025436C" w:rsidRPr="0025436C" w:rsidRDefault="0025436C" w:rsidP="0025436C">
            <w:pPr>
              <w:rPr>
                <w:color w:val="000000" w:themeColor="text1"/>
                <w:sz w:val="24"/>
                <w:szCs w:val="24"/>
              </w:rPr>
            </w:pPr>
            <w:r w:rsidRPr="0025436C">
              <w:rPr>
                <w:color w:val="000000" w:themeColor="text1"/>
                <w:sz w:val="24"/>
                <w:szCs w:val="24"/>
              </w:rPr>
              <w:t>= 220 mmol/l</w:t>
            </w:r>
          </w:p>
          <w:p w:rsidR="0025436C" w:rsidRPr="0025436C" w:rsidRDefault="0025436C" w:rsidP="0025436C">
            <w:pPr>
              <w:rPr>
                <w:color w:val="000000" w:themeColor="text1"/>
                <w:sz w:val="24"/>
                <w:szCs w:val="24"/>
              </w:rPr>
            </w:pPr>
            <w:r w:rsidRPr="0025436C">
              <w:rPr>
                <w:color w:val="000000" w:themeColor="text1"/>
                <w:sz w:val="24"/>
                <w:szCs w:val="24"/>
              </w:rPr>
              <w:t>= 5 mmol/l</w:t>
            </w:r>
          </w:p>
          <w:p w:rsidR="0025436C" w:rsidRPr="0025436C" w:rsidRDefault="0025436C" w:rsidP="0025436C">
            <w:pPr>
              <w:rPr>
                <w:color w:val="000000" w:themeColor="text1"/>
                <w:sz w:val="24"/>
                <w:szCs w:val="24"/>
              </w:rPr>
            </w:pPr>
            <w:r w:rsidRPr="0025436C">
              <w:rPr>
                <w:color w:val="000000" w:themeColor="text1"/>
                <w:sz w:val="24"/>
                <w:szCs w:val="24"/>
              </w:rPr>
              <w:t>= 700 mg/l</w:t>
            </w:r>
          </w:p>
          <w:p w:rsidR="0025436C" w:rsidRPr="0025436C" w:rsidRDefault="0025436C" w:rsidP="0025436C">
            <w:pPr>
              <w:rPr>
                <w:color w:val="000000" w:themeColor="text1"/>
                <w:sz w:val="24"/>
                <w:szCs w:val="24"/>
              </w:rPr>
            </w:pPr>
            <w:r w:rsidRPr="0025436C">
              <w:rPr>
                <w:color w:val="000000" w:themeColor="text1"/>
                <w:sz w:val="24"/>
                <w:szCs w:val="24"/>
              </w:rPr>
              <w:t>= 2 mg/l</w:t>
            </w:r>
          </w:p>
          <w:p w:rsidR="0025436C" w:rsidRPr="0025436C" w:rsidRDefault="0025436C" w:rsidP="0025436C">
            <w:pPr>
              <w:rPr>
                <w:color w:val="000000" w:themeColor="text1"/>
                <w:sz w:val="24"/>
                <w:szCs w:val="24"/>
              </w:rPr>
            </w:pPr>
            <w:r w:rsidRPr="0025436C">
              <w:rPr>
                <w:color w:val="000000" w:themeColor="text1"/>
                <w:sz w:val="24"/>
                <w:szCs w:val="24"/>
              </w:rPr>
              <w:t>= 0.40</w:t>
            </w:r>
          </w:p>
        </w:tc>
      </w:tr>
    </w:tbl>
    <w:p w:rsidR="0025436C" w:rsidRDefault="0025436C" w:rsidP="0025436C">
      <w:pPr>
        <w:spacing w:after="0"/>
        <w:jc w:val="both"/>
        <w:rPr>
          <w:color w:val="000000" w:themeColor="text1"/>
          <w:sz w:val="24"/>
          <w:szCs w:val="24"/>
        </w:rPr>
      </w:pPr>
    </w:p>
    <w:p w:rsidR="0025436C" w:rsidRPr="0025436C" w:rsidRDefault="0025436C" w:rsidP="0025436C">
      <w:pPr>
        <w:spacing w:after="0"/>
        <w:jc w:val="both"/>
        <w:rPr>
          <w:color w:val="000000" w:themeColor="text1"/>
          <w:sz w:val="24"/>
          <w:szCs w:val="24"/>
        </w:rPr>
      </w:pPr>
    </w:p>
    <w:p w:rsidR="0025436C" w:rsidRPr="0025436C" w:rsidRDefault="0025436C" w:rsidP="0025436C">
      <w:pPr>
        <w:spacing w:after="0"/>
        <w:jc w:val="both"/>
        <w:rPr>
          <w:color w:val="000000" w:themeColor="text1"/>
          <w:sz w:val="24"/>
          <w:szCs w:val="24"/>
        </w:rPr>
      </w:pPr>
      <w:r w:rsidRPr="0025436C">
        <w:rPr>
          <w:color w:val="000000" w:themeColor="text1"/>
          <w:sz w:val="24"/>
          <w:szCs w:val="24"/>
        </w:rPr>
        <w:t>1. What is the clearance (C) of inulin and thus the amount of glomerular filtrate (GFR)?</w:t>
      </w:r>
    </w:p>
    <w:p w:rsidR="0025436C" w:rsidRPr="0025436C" w:rsidRDefault="0025436C" w:rsidP="0025436C">
      <w:pPr>
        <w:spacing w:after="0"/>
        <w:jc w:val="both"/>
        <w:rPr>
          <w:color w:val="000000" w:themeColor="text1"/>
          <w:sz w:val="24"/>
          <w:szCs w:val="24"/>
        </w:rPr>
      </w:pPr>
      <w:r w:rsidRPr="0025436C">
        <w:rPr>
          <w:color w:val="000000" w:themeColor="text1"/>
          <w:sz w:val="24"/>
          <w:szCs w:val="24"/>
        </w:rPr>
        <w:t>2. What is the clearance of urea?</w:t>
      </w:r>
    </w:p>
    <w:p w:rsidR="0025436C" w:rsidRPr="0025436C" w:rsidRDefault="0025436C" w:rsidP="0025436C">
      <w:pPr>
        <w:spacing w:after="0"/>
        <w:jc w:val="both"/>
        <w:rPr>
          <w:color w:val="000000" w:themeColor="text1"/>
          <w:sz w:val="24"/>
          <w:szCs w:val="24"/>
        </w:rPr>
      </w:pPr>
      <w:r w:rsidRPr="0025436C">
        <w:rPr>
          <w:color w:val="000000" w:themeColor="text1"/>
          <w:sz w:val="24"/>
          <w:szCs w:val="24"/>
        </w:rPr>
        <w:t>3. What is PAH clearance and thus renal plasma flow (RPF)?</w:t>
      </w:r>
    </w:p>
    <w:p w:rsidR="0025436C" w:rsidRPr="0025436C" w:rsidRDefault="0025436C" w:rsidP="0025436C">
      <w:pPr>
        <w:spacing w:after="0"/>
        <w:jc w:val="both"/>
        <w:rPr>
          <w:color w:val="000000" w:themeColor="text1"/>
          <w:sz w:val="24"/>
          <w:szCs w:val="24"/>
        </w:rPr>
      </w:pPr>
      <w:r w:rsidRPr="0025436C">
        <w:rPr>
          <w:color w:val="000000" w:themeColor="text1"/>
          <w:sz w:val="24"/>
          <w:szCs w:val="24"/>
        </w:rPr>
        <w:t>4. What is renal blood flow (RBF)?</w:t>
      </w:r>
    </w:p>
    <w:sectPr w:rsidR="0025436C" w:rsidRPr="0025436C" w:rsidSect="00827708">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56" w:rsidRDefault="00541C56" w:rsidP="00827708">
      <w:pPr>
        <w:spacing w:after="0" w:line="240" w:lineRule="auto"/>
      </w:pPr>
      <w:r>
        <w:separator/>
      </w:r>
    </w:p>
  </w:endnote>
  <w:endnote w:type="continuationSeparator" w:id="0">
    <w:p w:rsidR="00541C56" w:rsidRDefault="00541C56" w:rsidP="0082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08" w:rsidRDefault="00827708" w:rsidP="00827708">
    <w:pPr>
      <w:pStyle w:val="Zpat"/>
      <w:jc w:val="center"/>
    </w:pPr>
    <w:r>
      <w:t xml:space="preserve">Prepared: as. </w:t>
    </w:r>
    <w:proofErr w:type="spellStart"/>
    <w:r>
      <w:t>MVDr</w:t>
    </w:r>
    <w:proofErr w:type="spellEnd"/>
    <w:r>
      <w:t xml:space="preserve">. Olga </w:t>
    </w:r>
    <w:proofErr w:type="spellStart"/>
    <w:r>
      <w:t>Vajnerova</w:t>
    </w:r>
    <w:proofErr w:type="spellEnd"/>
    <w:r>
      <w:rPr>
        <w:lang w:val="cs-CZ"/>
      </w:rPr>
      <w:t>, Ph.D.</w:t>
    </w:r>
  </w:p>
  <w:p w:rsidR="00827708" w:rsidRDefault="0082770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56" w:rsidRDefault="00541C56" w:rsidP="00827708">
      <w:pPr>
        <w:spacing w:after="0" w:line="240" w:lineRule="auto"/>
      </w:pPr>
      <w:r>
        <w:separator/>
      </w:r>
    </w:p>
  </w:footnote>
  <w:footnote w:type="continuationSeparator" w:id="0">
    <w:p w:rsidR="00541C56" w:rsidRDefault="00541C56" w:rsidP="0082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842C7E0E54B4B0FBA33E8AB57B82547"/>
      </w:placeholder>
      <w:temporary/>
      <w:showingPlcHdr/>
    </w:sdtPr>
    <w:sdtEndPr/>
    <w:sdtContent>
      <w:p w:rsidR="00827708" w:rsidRDefault="00827708">
        <w:pPr>
          <w:pStyle w:val="Zhlav"/>
        </w:pPr>
        <w:r>
          <w:t>[Type here]</w:t>
        </w:r>
      </w:p>
    </w:sdtContent>
  </w:sdt>
  <w:p w:rsidR="00827708" w:rsidRDefault="0082770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08" w:rsidRDefault="00827708" w:rsidP="00827708">
    <w:pPr>
      <w:pStyle w:val="Zhlav"/>
      <w:tabs>
        <w:tab w:val="left" w:pos="7957"/>
      </w:tabs>
      <w:jc w:val="center"/>
    </w:pPr>
    <w:r>
      <w:rPr>
        <w:noProof/>
        <w:lang w:val="cs-CZ" w:eastAsia="cs-CZ"/>
      </w:rPr>
      <w:drawing>
        <wp:inline distT="0" distB="0" distL="0" distR="0" wp14:anchorId="495B0768" wp14:editId="4437F36D">
          <wp:extent cx="3866647" cy="781050"/>
          <wp:effectExtent l="0" t="0" r="0" b="0"/>
          <wp:docPr id="2" name="Picture 2" descr="https://www.lf2.cuni.cz/files/page/files/2017/logo_re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f2.cuni.cz/files/page/files/2017/logo_red-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9611" cy="781649"/>
                  </a:xfrm>
                  <a:prstGeom prst="rect">
                    <a:avLst/>
                  </a:prstGeom>
                  <a:noFill/>
                  <a:ln>
                    <a:noFill/>
                  </a:ln>
                </pic:spPr>
              </pic:pic>
            </a:graphicData>
          </a:graphic>
        </wp:inline>
      </w:drawing>
    </w:r>
  </w:p>
  <w:p w:rsidR="00827708" w:rsidRPr="006C3AD6" w:rsidRDefault="00827708" w:rsidP="00827708">
    <w:pPr>
      <w:pStyle w:val="Zhlav"/>
      <w:tabs>
        <w:tab w:val="left" w:pos="1225"/>
      </w:tabs>
      <w:jc w:val="center"/>
      <w:rPr>
        <w:rFonts w:cstheme="minorHAnsi"/>
        <w:b/>
        <w:lang w:val="cs-CZ"/>
      </w:rPr>
    </w:pPr>
    <w:r w:rsidRPr="006C3AD6">
      <w:rPr>
        <w:rFonts w:cstheme="minorHAnsi"/>
        <w:b/>
        <w:lang w:val="cs-CZ"/>
      </w:rPr>
      <w:t>Institute of Physiology, 2nd Faculty of Medicine, Charles University</w:t>
    </w:r>
  </w:p>
  <w:p w:rsidR="00827708" w:rsidRDefault="00827708" w:rsidP="00827708">
    <w:pPr>
      <w:pStyle w:val="Zhlav"/>
      <w:tabs>
        <w:tab w:val="left" w:pos="1225"/>
      </w:tabs>
      <w:jc w:val="center"/>
    </w:pPr>
    <w:r w:rsidRPr="006C3AD6">
      <w:rPr>
        <w:rFonts w:cstheme="minorHAnsi"/>
        <w:b/>
        <w:lang w:val="cs-CZ"/>
      </w:rPr>
      <w:t>Preference: prof. MD Přemysl Jiruška, Ph.D.</w:t>
    </w:r>
  </w:p>
  <w:p w:rsidR="00827708" w:rsidRDefault="0082770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3F0E"/>
    <w:multiLevelType w:val="hybridMultilevel"/>
    <w:tmpl w:val="7D00F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D374DB"/>
    <w:multiLevelType w:val="hybridMultilevel"/>
    <w:tmpl w:val="25F81A5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CB3675"/>
    <w:multiLevelType w:val="hybridMultilevel"/>
    <w:tmpl w:val="C802917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445DD1"/>
    <w:multiLevelType w:val="hybridMultilevel"/>
    <w:tmpl w:val="16D8D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7F6470"/>
    <w:multiLevelType w:val="hybridMultilevel"/>
    <w:tmpl w:val="F1ACDA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571DB9"/>
    <w:multiLevelType w:val="hybridMultilevel"/>
    <w:tmpl w:val="CFE06456"/>
    <w:lvl w:ilvl="0" w:tplc="040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08"/>
    <w:rsid w:val="0002433F"/>
    <w:rsid w:val="00074312"/>
    <w:rsid w:val="0025436C"/>
    <w:rsid w:val="00541C56"/>
    <w:rsid w:val="005624EF"/>
    <w:rsid w:val="00714D89"/>
    <w:rsid w:val="007E670F"/>
    <w:rsid w:val="00827708"/>
    <w:rsid w:val="00AA3F44"/>
    <w:rsid w:val="00B8270C"/>
    <w:rsid w:val="00D958F8"/>
    <w:rsid w:val="00DC560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4396"/>
  <w15:docId w15:val="{F1BC964D-427A-4654-B75E-1CDD4D4C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7708"/>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827708"/>
  </w:style>
  <w:style w:type="paragraph" w:styleId="Zpat">
    <w:name w:val="footer"/>
    <w:basedOn w:val="Normln"/>
    <w:link w:val="ZpatChar"/>
    <w:uiPriority w:val="99"/>
    <w:unhideWhenUsed/>
    <w:rsid w:val="00827708"/>
    <w:pPr>
      <w:tabs>
        <w:tab w:val="center" w:pos="4703"/>
        <w:tab w:val="right" w:pos="9406"/>
      </w:tabs>
      <w:spacing w:after="0" w:line="240" w:lineRule="auto"/>
    </w:pPr>
  </w:style>
  <w:style w:type="character" w:customStyle="1" w:styleId="ZpatChar">
    <w:name w:val="Zápatí Char"/>
    <w:basedOn w:val="Standardnpsmoodstavce"/>
    <w:link w:val="Zpat"/>
    <w:uiPriority w:val="99"/>
    <w:rsid w:val="00827708"/>
  </w:style>
  <w:style w:type="paragraph" w:styleId="Odstavecseseznamem">
    <w:name w:val="List Paragraph"/>
    <w:basedOn w:val="Normln"/>
    <w:uiPriority w:val="34"/>
    <w:qFormat/>
    <w:rsid w:val="00827708"/>
    <w:pPr>
      <w:ind w:left="720"/>
      <w:contextualSpacing/>
    </w:pPr>
    <w:rPr>
      <w:lang w:val="en-GB"/>
    </w:rPr>
  </w:style>
  <w:style w:type="character" w:styleId="Hypertextovodkaz">
    <w:name w:val="Hyperlink"/>
    <w:basedOn w:val="Standardnpsmoodstavce"/>
    <w:uiPriority w:val="99"/>
    <w:unhideWhenUsed/>
    <w:rsid w:val="00827708"/>
    <w:rPr>
      <w:color w:val="0563C1" w:themeColor="hyperlink"/>
      <w:u w:val="single"/>
    </w:rPr>
  </w:style>
  <w:style w:type="character" w:customStyle="1" w:styleId="UnresolvedMention1">
    <w:name w:val="Unresolved Mention1"/>
    <w:basedOn w:val="Standardnpsmoodstavce"/>
    <w:uiPriority w:val="99"/>
    <w:semiHidden/>
    <w:unhideWhenUsed/>
    <w:rsid w:val="00827708"/>
    <w:rPr>
      <w:color w:val="605E5C"/>
      <w:shd w:val="clear" w:color="auto" w:fill="E1DFDD"/>
    </w:rPr>
  </w:style>
  <w:style w:type="table" w:styleId="Mkatabulky">
    <w:name w:val="Table Grid"/>
    <w:basedOn w:val="Normlntabulka"/>
    <w:uiPriority w:val="39"/>
    <w:rsid w:val="0025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958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5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K1wj7k2R-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youtube.com/watch?v=xZZ6SVLtM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42C7E0E54B4B0FBA33E8AB57B82547"/>
        <w:category>
          <w:name w:val="General"/>
          <w:gallery w:val="placeholder"/>
        </w:category>
        <w:types>
          <w:type w:val="bbPlcHdr"/>
        </w:types>
        <w:behaviors>
          <w:behavior w:val="content"/>
        </w:behaviors>
        <w:guid w:val="{993F66BF-3FFA-4017-BFF5-138471A4F1D4}"/>
      </w:docPartPr>
      <w:docPartBody>
        <w:p w:rsidR="008A4BB0" w:rsidRDefault="003516D0" w:rsidP="003516D0">
          <w:pPr>
            <w:pStyle w:val="8842C7E0E54B4B0FBA33E8AB57B8254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D0"/>
    <w:rsid w:val="003516D0"/>
    <w:rsid w:val="008A4BB0"/>
    <w:rsid w:val="00A80271"/>
    <w:rsid w:val="00B7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4D47D6196E74812A75C5CD8C0D6D71D">
    <w:name w:val="F4D47D6196E74812A75C5CD8C0D6D71D"/>
    <w:rsid w:val="003516D0"/>
  </w:style>
  <w:style w:type="paragraph" w:customStyle="1" w:styleId="8842C7E0E54B4B0FBA33E8AB57B82547">
    <w:name w:val="8842C7E0E54B4B0FBA33E8AB57B82547"/>
    <w:rsid w:val="003516D0"/>
  </w:style>
  <w:style w:type="paragraph" w:customStyle="1" w:styleId="DF7D0C8F26E9442AAEC161044539B3A4">
    <w:name w:val="DF7D0C8F26E9442AAEC161044539B3A4"/>
    <w:rsid w:val="0035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506</Words>
  <Characters>2991</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5</cp:revision>
  <dcterms:created xsi:type="dcterms:W3CDTF">2023-02-16T12:04:00Z</dcterms:created>
  <dcterms:modified xsi:type="dcterms:W3CDTF">2024-02-22T09:57:00Z</dcterms:modified>
</cp:coreProperties>
</file>