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7D" w:rsidRPr="0014427D" w:rsidRDefault="0014427D" w:rsidP="00267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7D">
        <w:rPr>
          <w:rFonts w:ascii="Times New Roman" w:hAnsi="Times New Roman" w:cs="Times New Roman"/>
          <w:b/>
          <w:sz w:val="28"/>
          <w:szCs w:val="28"/>
        </w:rPr>
        <w:t>Metodika vícehlasu</w:t>
      </w:r>
    </w:p>
    <w:p w:rsidR="0014427D" w:rsidRDefault="0014427D" w:rsidP="00267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D94" w:rsidRPr="00E05AA5" w:rsidRDefault="00267D94" w:rsidP="00267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E05AA5">
        <w:rPr>
          <w:rFonts w:ascii="Times New Roman" w:hAnsi="Times New Roman" w:cs="Times New Roman"/>
          <w:sz w:val="24"/>
          <w:szCs w:val="24"/>
        </w:rPr>
        <w:t xml:space="preserve">nácviku lidového dvojhlasu nebo prokomponovaného vícehlasu je vhodné dodržet následující </w:t>
      </w:r>
      <w:r w:rsidRPr="00F709C8">
        <w:rPr>
          <w:rFonts w:ascii="Times New Roman" w:hAnsi="Times New Roman" w:cs="Times New Roman"/>
          <w:b/>
          <w:bCs/>
          <w:sz w:val="24"/>
          <w:szCs w:val="24"/>
        </w:rPr>
        <w:t>metodický postup</w:t>
      </w:r>
      <w:r w:rsidRPr="00E05AA5">
        <w:rPr>
          <w:rFonts w:ascii="Times New Roman" w:hAnsi="Times New Roman" w:cs="Times New Roman"/>
          <w:sz w:val="24"/>
          <w:szCs w:val="24"/>
        </w:rPr>
        <w:t>:</w:t>
      </w:r>
    </w:p>
    <w:p w:rsidR="00267D94" w:rsidRPr="001D7627" w:rsidRDefault="00267D94" w:rsidP="00267D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27">
        <w:rPr>
          <w:rFonts w:ascii="Times New Roman" w:hAnsi="Times New Roman" w:cs="Times New Roman"/>
          <w:sz w:val="24"/>
          <w:szCs w:val="24"/>
        </w:rPr>
        <w:t xml:space="preserve">Naučíme všechny žáky imitačně nebo intonačně </w:t>
      </w:r>
      <w:r>
        <w:rPr>
          <w:rFonts w:ascii="Times New Roman" w:hAnsi="Times New Roman" w:cs="Times New Roman"/>
          <w:sz w:val="24"/>
          <w:szCs w:val="24"/>
        </w:rPr>
        <w:t>první</w:t>
      </w:r>
      <w:r w:rsidRPr="001D7627">
        <w:rPr>
          <w:rFonts w:ascii="Times New Roman" w:hAnsi="Times New Roman" w:cs="Times New Roman"/>
          <w:sz w:val="24"/>
          <w:szCs w:val="24"/>
        </w:rPr>
        <w:t xml:space="preserve"> hlas.</w:t>
      </w:r>
    </w:p>
    <w:p w:rsidR="00267D94" w:rsidRPr="001D7627" w:rsidRDefault="00267D94" w:rsidP="00267D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27">
        <w:rPr>
          <w:rFonts w:ascii="Times New Roman" w:hAnsi="Times New Roman" w:cs="Times New Roman"/>
          <w:sz w:val="24"/>
          <w:szCs w:val="24"/>
        </w:rPr>
        <w:t>Všichni se obdobně naučí i druhý, případně třetí hlas.</w:t>
      </w:r>
    </w:p>
    <w:p w:rsidR="00267D94" w:rsidRPr="001D7627" w:rsidRDefault="00267D94" w:rsidP="00267D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27">
        <w:rPr>
          <w:rFonts w:ascii="Times New Roman" w:hAnsi="Times New Roman" w:cs="Times New Roman"/>
          <w:sz w:val="24"/>
          <w:szCs w:val="24"/>
        </w:rPr>
        <w:t>Spojujeme hlasy tak, že vždy ten těžší a pro dítě nový (u dvojhlasu většinou druhý) zpívá celá třída a učitel „plete“ děti svým zpěvem prvního hlasu nebo hrou na nástroj.</w:t>
      </w:r>
    </w:p>
    <w:p w:rsidR="00267D94" w:rsidRPr="001D7627" w:rsidRDefault="00267D94" w:rsidP="00267D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27">
        <w:rPr>
          <w:rFonts w:ascii="Times New Roman" w:hAnsi="Times New Roman" w:cs="Times New Roman"/>
          <w:sz w:val="24"/>
          <w:szCs w:val="24"/>
        </w:rPr>
        <w:t>Postupně hlasové skupiny vyrovnáváme.</w:t>
      </w:r>
    </w:p>
    <w:p w:rsidR="00267D94" w:rsidRPr="001D7627" w:rsidRDefault="00267D94" w:rsidP="00267D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27">
        <w:rPr>
          <w:rFonts w:ascii="Times New Roman" w:hAnsi="Times New Roman" w:cs="Times New Roman"/>
          <w:sz w:val="24"/>
          <w:szCs w:val="24"/>
        </w:rPr>
        <w:t xml:space="preserve">Při trojhlasu procvičíme kombinace </w:t>
      </w:r>
      <w:r>
        <w:rPr>
          <w:rFonts w:ascii="Times New Roman" w:hAnsi="Times New Roman" w:cs="Times New Roman"/>
          <w:sz w:val="24"/>
          <w:szCs w:val="24"/>
        </w:rPr>
        <w:t>první</w:t>
      </w:r>
      <w:r w:rsidRPr="001D762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druhý</w:t>
      </w:r>
      <w:r w:rsidRPr="001D7627">
        <w:rPr>
          <w:rFonts w:ascii="Times New Roman" w:hAnsi="Times New Roman" w:cs="Times New Roman"/>
          <w:sz w:val="24"/>
          <w:szCs w:val="24"/>
        </w:rPr>
        <w:t xml:space="preserve"> hlas, </w:t>
      </w:r>
      <w:r>
        <w:rPr>
          <w:rFonts w:ascii="Times New Roman" w:hAnsi="Times New Roman" w:cs="Times New Roman"/>
          <w:sz w:val="24"/>
          <w:szCs w:val="24"/>
        </w:rPr>
        <w:t>druhý</w:t>
      </w:r>
      <w:r w:rsidRPr="001D762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třetí</w:t>
      </w:r>
      <w:r w:rsidRPr="001D7627">
        <w:rPr>
          <w:rFonts w:ascii="Times New Roman" w:hAnsi="Times New Roman" w:cs="Times New Roman"/>
          <w:sz w:val="24"/>
          <w:szCs w:val="24"/>
        </w:rPr>
        <w:t xml:space="preserve"> hlas, </w:t>
      </w:r>
      <w:r>
        <w:rPr>
          <w:rFonts w:ascii="Times New Roman" w:hAnsi="Times New Roman" w:cs="Times New Roman"/>
          <w:sz w:val="24"/>
          <w:szCs w:val="24"/>
        </w:rPr>
        <w:t>první</w:t>
      </w:r>
      <w:r w:rsidRPr="001D762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třetí</w:t>
      </w:r>
      <w:r w:rsidRPr="001D7627">
        <w:rPr>
          <w:rFonts w:ascii="Times New Roman" w:hAnsi="Times New Roman" w:cs="Times New Roman"/>
          <w:sz w:val="24"/>
          <w:szCs w:val="24"/>
        </w:rPr>
        <w:t xml:space="preserve"> hlas, pak teprve zpíváme dohromady.</w:t>
      </w:r>
    </w:p>
    <w:p w:rsidR="00267D94" w:rsidRPr="001D7627" w:rsidRDefault="00267D94" w:rsidP="00267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7627">
        <w:rPr>
          <w:rFonts w:ascii="Times New Roman" w:hAnsi="Times New Roman" w:cs="Times New Roman"/>
          <w:sz w:val="24"/>
          <w:szCs w:val="24"/>
        </w:rPr>
        <w:t>Doporučuje se respektovat zásadu, že druhý a třetí hlas přidáváme až po dobrém osvojení hlasu prvního (u nově osvojované písně až v dalších hodinách). Při práci v běžné třídě nerozdělujeme trvale děti na jednotlivé hlasy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 w:rsidRPr="001D7627">
        <w:rPr>
          <w:rFonts w:ascii="Times New Roman" w:hAnsi="Times New Roman" w:cs="Times New Roman"/>
          <w:sz w:val="24"/>
          <w:szCs w:val="24"/>
        </w:rPr>
        <w:t xml:space="preserve">všichni se učí všechno. Ustálené dělení dětí na hlasy je typické pro práci s dětským sborem a vychází ze zkoušky hlasového rozsahu. </w:t>
      </w:r>
    </w:p>
    <w:p w:rsidR="00267D94" w:rsidRPr="001D7627" w:rsidRDefault="00267D94" w:rsidP="00267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6D" w:rsidRDefault="00AC736D">
      <w:bookmarkStart w:id="0" w:name="_GoBack"/>
      <w:bookmarkEnd w:id="0"/>
    </w:p>
    <w:sectPr w:rsidR="00AC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0443"/>
    <w:multiLevelType w:val="hybridMultilevel"/>
    <w:tmpl w:val="6216544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5F"/>
    <w:rsid w:val="0014427D"/>
    <w:rsid w:val="00267D94"/>
    <w:rsid w:val="00AB1B5F"/>
    <w:rsid w:val="00A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C5477-2795-446E-8080-13566EE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D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</dc:creator>
  <cp:keywords/>
  <dc:description/>
  <cp:lastModifiedBy>Váňová</cp:lastModifiedBy>
  <cp:revision>3</cp:revision>
  <dcterms:created xsi:type="dcterms:W3CDTF">2020-04-16T23:49:00Z</dcterms:created>
  <dcterms:modified xsi:type="dcterms:W3CDTF">2021-03-13T22:17:00Z</dcterms:modified>
</cp:coreProperties>
</file>