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BB2" w:rsidRPr="00C95740" w:rsidRDefault="007D1DEB">
      <w:pPr>
        <w:jc w:val="both"/>
        <w:rPr>
          <w:b/>
          <w:sz w:val="32"/>
          <w:szCs w:val="32"/>
        </w:rPr>
      </w:pPr>
      <w:bookmarkStart w:id="0" w:name="_Hlk97297532"/>
      <w:r w:rsidRPr="00C95740">
        <w:rPr>
          <w:b/>
          <w:sz w:val="32"/>
          <w:szCs w:val="32"/>
        </w:rPr>
        <w:t>Muzeum bez sbírek?! Nová role muzeí a diskuse o jejich definici</w:t>
      </w:r>
    </w:p>
    <w:p w14:paraId="00000002" w14:textId="64EBA771" w:rsidR="00492BB2" w:rsidRPr="00C95740" w:rsidRDefault="007D1DEB">
      <w:pPr>
        <w:jc w:val="both"/>
        <w:rPr>
          <w:b/>
          <w:sz w:val="24"/>
          <w:szCs w:val="24"/>
        </w:rPr>
      </w:pPr>
      <w:r w:rsidRPr="00C95740">
        <w:rPr>
          <w:b/>
          <w:sz w:val="24"/>
          <w:szCs w:val="24"/>
        </w:rPr>
        <w:t>Jakub Jareš, Karolína Bukovská</w:t>
      </w:r>
      <w:r w:rsidR="00D95695">
        <w:rPr>
          <w:b/>
          <w:sz w:val="24"/>
          <w:szCs w:val="24"/>
        </w:rPr>
        <w:t xml:space="preserve"> (</w:t>
      </w:r>
      <w:proofErr w:type="spellStart"/>
      <w:r w:rsidR="00D95695">
        <w:rPr>
          <w:b/>
          <w:sz w:val="24"/>
          <w:szCs w:val="24"/>
        </w:rPr>
        <w:t>MUSEum</w:t>
      </w:r>
      <w:proofErr w:type="spellEnd"/>
      <w:r w:rsidR="00D95695">
        <w:rPr>
          <w:b/>
          <w:sz w:val="24"/>
          <w:szCs w:val="24"/>
        </w:rPr>
        <w:t>+)</w:t>
      </w:r>
    </w:p>
    <w:p w14:paraId="790259FE" w14:textId="146B49EC" w:rsidR="00217079" w:rsidRDefault="00217079">
      <w:pPr>
        <w:jc w:val="both"/>
        <w:rPr>
          <w:sz w:val="24"/>
          <w:szCs w:val="24"/>
        </w:rPr>
      </w:pPr>
      <w:r>
        <w:rPr>
          <w:sz w:val="24"/>
          <w:szCs w:val="24"/>
        </w:rPr>
        <w:t xml:space="preserve">Globální muzejní komunita diskutuje o nové definici muzea. </w:t>
      </w:r>
      <w:r w:rsidR="00AB7132">
        <w:rPr>
          <w:sz w:val="24"/>
          <w:szCs w:val="24"/>
        </w:rPr>
        <w:t xml:space="preserve">Debata </w:t>
      </w:r>
      <w:r>
        <w:rPr>
          <w:sz w:val="24"/>
          <w:szCs w:val="24"/>
        </w:rPr>
        <w:t xml:space="preserve">je mimořádně živá </w:t>
      </w:r>
      <w:r w:rsidR="00AB7132">
        <w:rPr>
          <w:sz w:val="24"/>
          <w:szCs w:val="24"/>
        </w:rPr>
        <w:t>také</w:t>
      </w:r>
      <w:r>
        <w:rPr>
          <w:sz w:val="24"/>
          <w:szCs w:val="24"/>
        </w:rPr>
        <w:t xml:space="preserve"> v Česku, a to nejen proto</w:t>
      </w:r>
      <w:r w:rsidR="00AB7132">
        <w:rPr>
          <w:sz w:val="24"/>
          <w:szCs w:val="24"/>
        </w:rPr>
        <w:t>, že znění definice by se mělo schvalovat v srpnu 2022 v Praze. V</w:t>
      </w:r>
      <w:r w:rsidR="00A41901">
        <w:rPr>
          <w:sz w:val="24"/>
          <w:szCs w:val="24"/>
        </w:rPr>
        <w:t> </w:t>
      </w:r>
      <w:r w:rsidR="00AB7132">
        <w:rPr>
          <w:sz w:val="24"/>
          <w:szCs w:val="24"/>
        </w:rPr>
        <w:t>našem</w:t>
      </w:r>
      <w:r w:rsidR="00A41901">
        <w:rPr>
          <w:sz w:val="24"/>
          <w:szCs w:val="24"/>
        </w:rPr>
        <w:t xml:space="preserve"> diskusním</w:t>
      </w:r>
      <w:r w:rsidR="00AB7132">
        <w:rPr>
          <w:sz w:val="24"/>
          <w:szCs w:val="24"/>
        </w:rPr>
        <w:t xml:space="preserve"> příspěvku chceme poukázat na</w:t>
      </w:r>
      <w:r w:rsidR="00A41901">
        <w:rPr>
          <w:sz w:val="24"/>
          <w:szCs w:val="24"/>
        </w:rPr>
        <w:t xml:space="preserve"> jisté</w:t>
      </w:r>
      <w:r w:rsidR="00AB7132">
        <w:rPr>
          <w:sz w:val="24"/>
          <w:szCs w:val="24"/>
        </w:rPr>
        <w:t xml:space="preserve"> dichotomi</w:t>
      </w:r>
      <w:r w:rsidR="00A41901">
        <w:rPr>
          <w:sz w:val="24"/>
          <w:szCs w:val="24"/>
        </w:rPr>
        <w:t>e v uvažování o pozici muzejních institucí bez sbírkotvorné činnosti a plédovat za více inkluzivní přístup, který namísto vymezování striktních hranic bude spíš hledat příležitosti pro vzájemnou inspiraci a spolupráci.</w:t>
      </w:r>
    </w:p>
    <w:p w14:paraId="579D1916" w14:textId="29FF7119" w:rsidR="00CC111C" w:rsidRDefault="00A41901">
      <w:pPr>
        <w:jc w:val="both"/>
        <w:rPr>
          <w:sz w:val="24"/>
          <w:szCs w:val="24"/>
        </w:rPr>
      </w:pPr>
      <w:r>
        <w:rPr>
          <w:sz w:val="24"/>
          <w:szCs w:val="24"/>
        </w:rPr>
        <w:t>Prvním východiskem našich úvah je d</w:t>
      </w:r>
      <w:r w:rsidR="007D1DEB" w:rsidRPr="00C95740">
        <w:rPr>
          <w:sz w:val="24"/>
          <w:szCs w:val="24"/>
        </w:rPr>
        <w:t>otazníkový průzkum k definici muzea zpracovaný A</w:t>
      </w:r>
      <w:r>
        <w:rPr>
          <w:sz w:val="24"/>
          <w:szCs w:val="24"/>
        </w:rPr>
        <w:t>sociací muzeí a galerií ČR</w:t>
      </w:r>
      <w:r w:rsidR="007D1DEB" w:rsidRPr="00C95740">
        <w:rPr>
          <w:sz w:val="24"/>
          <w:szCs w:val="24"/>
        </w:rPr>
        <w:t xml:space="preserve"> a </w:t>
      </w:r>
      <w:r>
        <w:rPr>
          <w:sz w:val="24"/>
          <w:szCs w:val="24"/>
        </w:rPr>
        <w:t xml:space="preserve">Českým výborem </w:t>
      </w:r>
      <w:r w:rsidR="007D1DEB" w:rsidRPr="00C95740">
        <w:rPr>
          <w:sz w:val="24"/>
          <w:szCs w:val="24"/>
        </w:rPr>
        <w:t>ICOM</w:t>
      </w:r>
      <w:r>
        <w:rPr>
          <w:sz w:val="24"/>
          <w:szCs w:val="24"/>
        </w:rPr>
        <w:t xml:space="preserve"> v únoru a březnu 2021.</w:t>
      </w:r>
      <w:r w:rsidRPr="00C95740">
        <w:rPr>
          <w:sz w:val="24"/>
          <w:szCs w:val="24"/>
          <w:vertAlign w:val="superscript"/>
        </w:rPr>
        <w:footnoteReference w:id="1"/>
      </w:r>
      <w:r w:rsidR="007D1DEB" w:rsidRPr="00C95740">
        <w:rPr>
          <w:sz w:val="24"/>
          <w:szCs w:val="24"/>
        </w:rPr>
        <w:t xml:space="preserve"> </w:t>
      </w:r>
      <w:r w:rsidR="009D740E">
        <w:rPr>
          <w:sz w:val="24"/>
          <w:szCs w:val="24"/>
        </w:rPr>
        <w:t xml:space="preserve">Jeho výsledky </w:t>
      </w:r>
      <w:r w:rsidR="007D1DEB" w:rsidRPr="00C95740">
        <w:rPr>
          <w:sz w:val="24"/>
          <w:szCs w:val="24"/>
        </w:rPr>
        <w:t>ukázal</w:t>
      </w:r>
      <w:r w:rsidR="009D740E">
        <w:rPr>
          <w:sz w:val="24"/>
          <w:szCs w:val="24"/>
        </w:rPr>
        <w:t>y</w:t>
      </w:r>
      <w:r w:rsidR="007D1DEB" w:rsidRPr="00C95740">
        <w:rPr>
          <w:sz w:val="24"/>
          <w:szCs w:val="24"/>
        </w:rPr>
        <w:t>, že důraz na sbírku jako základní definiční znak muzea nemá v Česku hegemonní postavení. Na prvním místě se</w:t>
      </w:r>
      <w:r w:rsidR="009D740E">
        <w:rPr>
          <w:sz w:val="24"/>
          <w:szCs w:val="24"/>
        </w:rPr>
        <w:t xml:space="preserve"> z hlediska frekvence</w:t>
      </w:r>
      <w:r w:rsidR="007D1DEB" w:rsidRPr="00C95740">
        <w:rPr>
          <w:sz w:val="24"/>
          <w:szCs w:val="24"/>
        </w:rPr>
        <w:t xml:space="preserve"> umístil pojem </w:t>
      </w:r>
      <w:r w:rsidR="00C95740">
        <w:rPr>
          <w:sz w:val="24"/>
          <w:szCs w:val="24"/>
        </w:rPr>
        <w:t>„</w:t>
      </w:r>
      <w:r w:rsidR="007D1DEB" w:rsidRPr="00C95740">
        <w:rPr>
          <w:sz w:val="24"/>
          <w:szCs w:val="24"/>
        </w:rPr>
        <w:t>dědictví</w:t>
      </w:r>
      <w:r w:rsidR="00C95740">
        <w:rPr>
          <w:sz w:val="24"/>
          <w:szCs w:val="24"/>
        </w:rPr>
        <w:t>“</w:t>
      </w:r>
      <w:r w:rsidR="007D1DEB" w:rsidRPr="00C95740">
        <w:rPr>
          <w:sz w:val="24"/>
          <w:szCs w:val="24"/>
        </w:rPr>
        <w:t xml:space="preserve">, který sbírky zahrnuje, ale je univerzálnější a zdůrazňuje vztah k tradovanému z generace na generaci. Na druhém a třetím místě </w:t>
      </w:r>
      <w:r w:rsidR="009D740E">
        <w:rPr>
          <w:sz w:val="24"/>
          <w:szCs w:val="24"/>
        </w:rPr>
        <w:t>se umístily pojmy</w:t>
      </w:r>
      <w:r w:rsidR="007D1DEB" w:rsidRPr="00C95740">
        <w:rPr>
          <w:sz w:val="24"/>
          <w:szCs w:val="24"/>
        </w:rPr>
        <w:t xml:space="preserve"> vzdělávání a edukac</w:t>
      </w:r>
      <w:r w:rsidR="009D740E">
        <w:rPr>
          <w:sz w:val="24"/>
          <w:szCs w:val="24"/>
        </w:rPr>
        <w:t>e</w:t>
      </w:r>
      <w:r w:rsidR="007D1DEB" w:rsidRPr="00C95740">
        <w:rPr>
          <w:sz w:val="24"/>
          <w:szCs w:val="24"/>
        </w:rPr>
        <w:t>, a teprve na čtvrtém sbírky.</w:t>
      </w:r>
    </w:p>
    <w:p w14:paraId="00000007" w14:textId="7799F796" w:rsidR="00492BB2" w:rsidRDefault="007D1DEB">
      <w:pPr>
        <w:jc w:val="both"/>
        <w:rPr>
          <w:sz w:val="24"/>
          <w:szCs w:val="24"/>
        </w:rPr>
      </w:pPr>
      <w:r w:rsidRPr="00C95740">
        <w:rPr>
          <w:sz w:val="24"/>
          <w:szCs w:val="24"/>
        </w:rPr>
        <w:t>Z našeho pohledu se</w:t>
      </w:r>
      <w:r w:rsidR="009D740E">
        <w:rPr>
          <w:sz w:val="24"/>
          <w:szCs w:val="24"/>
        </w:rPr>
        <w:t xml:space="preserve"> v těchto </w:t>
      </w:r>
      <w:r w:rsidR="00160537">
        <w:rPr>
          <w:sz w:val="24"/>
          <w:szCs w:val="24"/>
        </w:rPr>
        <w:t>výsledcích</w:t>
      </w:r>
      <w:r w:rsidRPr="00C95740">
        <w:rPr>
          <w:sz w:val="24"/>
          <w:szCs w:val="24"/>
        </w:rPr>
        <w:t xml:space="preserve"> projevil fakt, že byl průzkum otevřen širšímu </w:t>
      </w:r>
      <w:r w:rsidR="00160537">
        <w:rPr>
          <w:sz w:val="24"/>
          <w:szCs w:val="24"/>
        </w:rPr>
        <w:t xml:space="preserve">okruhu </w:t>
      </w:r>
      <w:r w:rsidRPr="00C95740">
        <w:rPr>
          <w:sz w:val="24"/>
          <w:szCs w:val="24"/>
        </w:rPr>
        <w:t>respondentů než pouze muzejníkům. V českém muzejním prostředí se totiž z našeho pohledu stále setkáváme spíše s vyhraněným důrazem na sbírku, jejíž existence definuje, zda instituce muzeem je</w:t>
      </w:r>
      <w:r w:rsidR="00C95740" w:rsidRPr="00C95740">
        <w:rPr>
          <w:sz w:val="24"/>
          <w:szCs w:val="24"/>
        </w:rPr>
        <w:t>,</w:t>
      </w:r>
      <w:r w:rsidRPr="00C95740">
        <w:rPr>
          <w:sz w:val="24"/>
          <w:szCs w:val="24"/>
        </w:rPr>
        <w:t xml:space="preserve"> či není.</w:t>
      </w:r>
      <w:r w:rsidR="00160537">
        <w:rPr>
          <w:sz w:val="24"/>
          <w:szCs w:val="24"/>
        </w:rPr>
        <w:t xml:space="preserve"> </w:t>
      </w:r>
      <w:r w:rsidRPr="00C95740">
        <w:rPr>
          <w:sz w:val="24"/>
          <w:szCs w:val="24"/>
        </w:rPr>
        <w:t xml:space="preserve">Budeme zde prezentovat několik příkladů tohoto dichotomického uvažování. </w:t>
      </w:r>
      <w:r w:rsidR="00160537">
        <w:rPr>
          <w:sz w:val="24"/>
          <w:szCs w:val="24"/>
        </w:rPr>
        <w:t>V druhém kroku ukážeme příklady institucí, které sice nejsou primárně sbírkotvorné, ale plní na vysoké úrovni jiné muzejní funkce. A nakonec nabídneme naše shrnutí a zobecnění.</w:t>
      </w:r>
    </w:p>
    <w:p w14:paraId="5178DEC3" w14:textId="1179D3C3" w:rsidR="00217079" w:rsidRPr="00217079" w:rsidRDefault="00217079">
      <w:pPr>
        <w:jc w:val="both"/>
        <w:rPr>
          <w:b/>
          <w:sz w:val="24"/>
          <w:szCs w:val="24"/>
        </w:rPr>
      </w:pPr>
      <w:r w:rsidRPr="00C95740">
        <w:rPr>
          <w:b/>
          <w:sz w:val="24"/>
          <w:szCs w:val="24"/>
        </w:rPr>
        <w:t>Příklady dichotomií</w:t>
      </w:r>
    </w:p>
    <w:p w14:paraId="00000008" w14:textId="7B6EB0B9" w:rsidR="00492BB2" w:rsidRPr="00C95740" w:rsidRDefault="007D1DEB">
      <w:pPr>
        <w:jc w:val="both"/>
        <w:rPr>
          <w:sz w:val="24"/>
          <w:szCs w:val="24"/>
        </w:rPr>
      </w:pPr>
      <w:r w:rsidRPr="00C95740">
        <w:rPr>
          <w:b/>
          <w:sz w:val="24"/>
          <w:szCs w:val="24"/>
        </w:rPr>
        <w:t>1)</w:t>
      </w:r>
      <w:r w:rsidR="00160537">
        <w:rPr>
          <w:b/>
          <w:sz w:val="24"/>
          <w:szCs w:val="24"/>
        </w:rPr>
        <w:t xml:space="preserve"> </w:t>
      </w:r>
      <w:r w:rsidR="00160537" w:rsidRPr="00160537">
        <w:rPr>
          <w:bCs/>
          <w:sz w:val="24"/>
          <w:szCs w:val="24"/>
        </w:rPr>
        <w:t xml:space="preserve">Tento přehled nelze začít jinde </w:t>
      </w:r>
      <w:r w:rsidRPr="00160537">
        <w:rPr>
          <w:bCs/>
          <w:sz w:val="24"/>
          <w:szCs w:val="24"/>
        </w:rPr>
        <w:t>než u</w:t>
      </w:r>
      <w:r w:rsidR="00160537">
        <w:rPr>
          <w:bCs/>
          <w:sz w:val="24"/>
          <w:szCs w:val="24"/>
        </w:rPr>
        <w:t xml:space="preserve"> </w:t>
      </w:r>
      <w:r w:rsidRPr="00C95740">
        <w:rPr>
          <w:b/>
          <w:sz w:val="24"/>
          <w:szCs w:val="24"/>
        </w:rPr>
        <w:t>muzejní</w:t>
      </w:r>
      <w:r w:rsidR="00160537">
        <w:rPr>
          <w:b/>
          <w:sz w:val="24"/>
          <w:szCs w:val="24"/>
        </w:rPr>
        <w:t xml:space="preserve"> legislativy</w:t>
      </w:r>
      <w:r w:rsidRPr="00C95740">
        <w:rPr>
          <w:sz w:val="24"/>
          <w:szCs w:val="24"/>
        </w:rPr>
        <w:t xml:space="preserve">. </w:t>
      </w:r>
      <w:r w:rsidR="00160537">
        <w:rPr>
          <w:sz w:val="24"/>
          <w:szCs w:val="24"/>
        </w:rPr>
        <w:t>V</w:t>
      </w:r>
      <w:r w:rsidRPr="00C95740">
        <w:rPr>
          <w:sz w:val="24"/>
          <w:szCs w:val="24"/>
        </w:rPr>
        <w:t xml:space="preserve"> českém případě</w:t>
      </w:r>
      <w:r w:rsidR="00160537">
        <w:rPr>
          <w:sz w:val="24"/>
          <w:szCs w:val="24"/>
        </w:rPr>
        <w:t xml:space="preserve"> se příslušný zákon</w:t>
      </w:r>
      <w:r w:rsidRPr="00C95740">
        <w:rPr>
          <w:sz w:val="24"/>
          <w:szCs w:val="24"/>
        </w:rPr>
        <w:t xml:space="preserve"> jmenuje příznačně </w:t>
      </w:r>
      <w:r w:rsidR="00C95740">
        <w:rPr>
          <w:sz w:val="24"/>
          <w:szCs w:val="24"/>
        </w:rPr>
        <w:t>„</w:t>
      </w:r>
      <w:r w:rsidRPr="00C95740">
        <w:rPr>
          <w:sz w:val="24"/>
          <w:szCs w:val="24"/>
        </w:rPr>
        <w:t>o ochraně sbírek muzejní povahy</w:t>
      </w:r>
      <w:r w:rsidR="00C95740">
        <w:rPr>
          <w:sz w:val="24"/>
          <w:szCs w:val="24"/>
        </w:rPr>
        <w:t>“</w:t>
      </w:r>
      <w:r w:rsidRPr="00C95740">
        <w:rPr>
          <w:sz w:val="24"/>
          <w:szCs w:val="24"/>
        </w:rPr>
        <w:t xml:space="preserve"> a v souladu se svým názvem se soustředí právě na sběr, uchovávání, evidenci, zpracování a zpřístupňování </w:t>
      </w:r>
      <w:r w:rsidR="00160537">
        <w:rPr>
          <w:sz w:val="24"/>
          <w:szCs w:val="24"/>
        </w:rPr>
        <w:t>sbírek</w:t>
      </w:r>
      <w:r w:rsidRPr="00C95740">
        <w:rPr>
          <w:sz w:val="24"/>
          <w:szCs w:val="24"/>
        </w:rPr>
        <w:t>.</w:t>
      </w:r>
      <w:r w:rsidR="00160537">
        <w:rPr>
          <w:sz w:val="24"/>
          <w:szCs w:val="24"/>
        </w:rPr>
        <w:t xml:space="preserve"> Nakolik</w:t>
      </w:r>
      <w:r w:rsidRPr="00C95740">
        <w:rPr>
          <w:sz w:val="24"/>
          <w:szCs w:val="24"/>
        </w:rPr>
        <w:t xml:space="preserve"> je tento důraz v Česku výrazný, ukazuje srovnání s jinými zeměmi. Například švýcarská spolková muzea mají podle tamního zákona pečovat o hmotnou a nehmotnou paměť země, rozvíjet koncepci sbírkotvorné činnosti, bádat a zprostředkovávat veřejnosti témata z oblasti společnosti, kultury a identity Švýcarska.</w:t>
      </w:r>
      <w:r w:rsidRPr="00C95740">
        <w:rPr>
          <w:sz w:val="24"/>
          <w:szCs w:val="24"/>
          <w:vertAlign w:val="superscript"/>
        </w:rPr>
        <w:footnoteReference w:id="2"/>
      </w:r>
      <w:r w:rsidRPr="00C95740">
        <w:rPr>
          <w:sz w:val="24"/>
          <w:szCs w:val="24"/>
        </w:rPr>
        <w:t xml:space="preserve"> Namísto </w:t>
      </w:r>
      <w:r w:rsidR="00160537">
        <w:rPr>
          <w:sz w:val="24"/>
          <w:szCs w:val="24"/>
        </w:rPr>
        <w:t>sbírky hmotných předmětů</w:t>
      </w:r>
      <w:r w:rsidRPr="00C95740">
        <w:rPr>
          <w:sz w:val="24"/>
          <w:szCs w:val="24"/>
        </w:rPr>
        <w:t xml:space="preserve"> zde má první místo paměť</w:t>
      </w:r>
      <w:r w:rsidR="00160537">
        <w:rPr>
          <w:sz w:val="24"/>
          <w:szCs w:val="24"/>
        </w:rPr>
        <w:t xml:space="preserve"> společenství</w:t>
      </w:r>
      <w:r w:rsidRPr="00C95740">
        <w:rPr>
          <w:sz w:val="24"/>
          <w:szCs w:val="24"/>
        </w:rPr>
        <w:t>.</w:t>
      </w:r>
      <w:r w:rsidR="00160537">
        <w:rPr>
          <w:sz w:val="24"/>
          <w:szCs w:val="24"/>
        </w:rPr>
        <w:t xml:space="preserve"> Mohlo by se zdát, že jde o detail, ale na slovech v tomto případě opravdu záleží. Paměť totiž není nutně nesena pouze fyzickými doklady minulosti.</w:t>
      </w:r>
    </w:p>
    <w:p w14:paraId="00000009" w14:textId="42B597CD" w:rsidR="00492BB2" w:rsidRPr="00C95740" w:rsidRDefault="007D1DEB">
      <w:pPr>
        <w:jc w:val="both"/>
        <w:rPr>
          <w:sz w:val="24"/>
          <w:szCs w:val="24"/>
        </w:rPr>
      </w:pPr>
      <w:r w:rsidRPr="00C95740">
        <w:rPr>
          <w:b/>
          <w:sz w:val="24"/>
          <w:szCs w:val="24"/>
        </w:rPr>
        <w:t>2)</w:t>
      </w:r>
      <w:r w:rsidRPr="00C95740">
        <w:rPr>
          <w:sz w:val="24"/>
          <w:szCs w:val="24"/>
        </w:rPr>
        <w:t xml:space="preserve"> </w:t>
      </w:r>
      <w:r w:rsidR="00160537">
        <w:rPr>
          <w:sz w:val="24"/>
          <w:szCs w:val="24"/>
        </w:rPr>
        <w:t>Druhý příklad.</w:t>
      </w:r>
      <w:r w:rsidRPr="00C95740">
        <w:rPr>
          <w:sz w:val="24"/>
          <w:szCs w:val="24"/>
        </w:rPr>
        <w:t xml:space="preserve"> Tuzemská Asociace muzeí a galerií</w:t>
      </w:r>
      <w:r w:rsidR="00160537">
        <w:rPr>
          <w:sz w:val="24"/>
          <w:szCs w:val="24"/>
        </w:rPr>
        <w:t xml:space="preserve"> ČR</w:t>
      </w:r>
      <w:r w:rsidRPr="00C95740">
        <w:rPr>
          <w:sz w:val="24"/>
          <w:szCs w:val="24"/>
        </w:rPr>
        <w:t xml:space="preserve"> usiluje</w:t>
      </w:r>
      <w:r w:rsidR="00160537">
        <w:rPr>
          <w:sz w:val="24"/>
          <w:szCs w:val="24"/>
        </w:rPr>
        <w:t xml:space="preserve"> již delší dobu</w:t>
      </w:r>
      <w:r w:rsidRPr="00C95740">
        <w:rPr>
          <w:sz w:val="24"/>
          <w:szCs w:val="24"/>
        </w:rPr>
        <w:t xml:space="preserve"> o zavedení procesu </w:t>
      </w:r>
      <w:r w:rsidRPr="00C95740">
        <w:rPr>
          <w:b/>
          <w:sz w:val="24"/>
          <w:szCs w:val="24"/>
        </w:rPr>
        <w:t>registrace a akreditace muzeí</w:t>
      </w:r>
      <w:r w:rsidRPr="00C95740">
        <w:rPr>
          <w:sz w:val="24"/>
          <w:szCs w:val="24"/>
        </w:rPr>
        <w:t xml:space="preserve">. Motivací je </w:t>
      </w:r>
      <w:r w:rsidR="00160537">
        <w:rPr>
          <w:sz w:val="24"/>
          <w:szCs w:val="24"/>
        </w:rPr>
        <w:t xml:space="preserve">podle textů asociace </w:t>
      </w:r>
      <w:r w:rsidRPr="00C95740">
        <w:rPr>
          <w:sz w:val="24"/>
          <w:szCs w:val="24"/>
        </w:rPr>
        <w:t xml:space="preserve">snaha odlišit </w:t>
      </w:r>
      <w:r w:rsidR="00C95740">
        <w:rPr>
          <w:sz w:val="24"/>
          <w:szCs w:val="24"/>
        </w:rPr>
        <w:t>„</w:t>
      </w:r>
      <w:r w:rsidRPr="00C95740">
        <w:rPr>
          <w:sz w:val="24"/>
          <w:szCs w:val="24"/>
        </w:rPr>
        <w:t>skutečná</w:t>
      </w:r>
      <w:r w:rsidR="00C95740">
        <w:rPr>
          <w:sz w:val="24"/>
          <w:szCs w:val="24"/>
        </w:rPr>
        <w:t>“</w:t>
      </w:r>
      <w:r w:rsidRPr="00C95740">
        <w:rPr>
          <w:sz w:val="24"/>
          <w:szCs w:val="24"/>
        </w:rPr>
        <w:t xml:space="preserve"> muzea od institucí, které AMG nazývá </w:t>
      </w:r>
      <w:r w:rsidR="00C95740">
        <w:rPr>
          <w:sz w:val="24"/>
          <w:szCs w:val="24"/>
        </w:rPr>
        <w:t>„</w:t>
      </w:r>
      <w:r w:rsidRPr="00C95740">
        <w:rPr>
          <w:sz w:val="24"/>
          <w:szCs w:val="24"/>
        </w:rPr>
        <w:t>nemuzei</w:t>
      </w:r>
      <w:r w:rsidR="00C95740">
        <w:rPr>
          <w:sz w:val="24"/>
          <w:szCs w:val="24"/>
        </w:rPr>
        <w:t>“</w:t>
      </w:r>
      <w:r w:rsidRPr="00C95740">
        <w:rPr>
          <w:sz w:val="24"/>
          <w:szCs w:val="24"/>
        </w:rPr>
        <w:t xml:space="preserve">. Kritériem je zde opět existence či </w:t>
      </w:r>
      <w:r w:rsidRPr="00C95740">
        <w:rPr>
          <w:sz w:val="24"/>
          <w:szCs w:val="24"/>
        </w:rPr>
        <w:lastRenderedPageBreak/>
        <w:t>neexistence sbírky.</w:t>
      </w:r>
      <w:r w:rsidRPr="00C95740">
        <w:rPr>
          <w:sz w:val="24"/>
          <w:szCs w:val="24"/>
          <w:vertAlign w:val="superscript"/>
        </w:rPr>
        <w:footnoteReference w:id="3"/>
      </w:r>
      <w:r w:rsidRPr="00C95740">
        <w:rPr>
          <w:sz w:val="24"/>
          <w:szCs w:val="24"/>
        </w:rPr>
        <w:t xml:space="preserve"> V</w:t>
      </w:r>
      <w:r w:rsidR="002445D2">
        <w:rPr>
          <w:sz w:val="24"/>
          <w:szCs w:val="24"/>
        </w:rPr>
        <w:t> příslušných textech</w:t>
      </w:r>
      <w:r w:rsidRPr="00C95740">
        <w:rPr>
          <w:sz w:val="24"/>
          <w:szCs w:val="24"/>
        </w:rPr>
        <w:t xml:space="preserve"> přitom nevidíme kromě odkazů na prestiž registrovaných muzeí jasné zdůvodnění, čemu by tento rozlišovací </w:t>
      </w:r>
      <w:r w:rsidR="002445D2">
        <w:rPr>
          <w:sz w:val="24"/>
          <w:szCs w:val="24"/>
        </w:rPr>
        <w:t xml:space="preserve">mechanismus </w:t>
      </w:r>
      <w:r w:rsidRPr="00C95740">
        <w:rPr>
          <w:sz w:val="24"/>
          <w:szCs w:val="24"/>
        </w:rPr>
        <w:t xml:space="preserve">měl </w:t>
      </w:r>
      <w:r w:rsidR="002445D2">
        <w:rPr>
          <w:sz w:val="24"/>
          <w:szCs w:val="24"/>
        </w:rPr>
        <w:t>na</w:t>
      </w:r>
      <w:r w:rsidRPr="00C95740">
        <w:rPr>
          <w:sz w:val="24"/>
          <w:szCs w:val="24"/>
        </w:rPr>
        <w:t>pomoct. Vnímáme v něm naopak téměř úplnou absenci úvahy, zda také muzea bez sbírky neplní zásadní společenské role a nezasloužila by si proto veřejnou podporu, a to včetně finanční.</w:t>
      </w:r>
    </w:p>
    <w:p w14:paraId="0000000A" w14:textId="0BEC081B" w:rsidR="00492BB2" w:rsidRPr="00C95740" w:rsidRDefault="007D1DEB">
      <w:pPr>
        <w:jc w:val="both"/>
        <w:rPr>
          <w:sz w:val="24"/>
          <w:szCs w:val="24"/>
        </w:rPr>
      </w:pPr>
      <w:r w:rsidRPr="00C95740">
        <w:rPr>
          <w:b/>
          <w:sz w:val="24"/>
          <w:szCs w:val="24"/>
        </w:rPr>
        <w:t xml:space="preserve">3) </w:t>
      </w:r>
      <w:r w:rsidRPr="00C95740">
        <w:rPr>
          <w:sz w:val="24"/>
          <w:szCs w:val="24"/>
        </w:rPr>
        <w:t>Peníze samozřejmě hrají významnou roli. Již v současnosti jsou</w:t>
      </w:r>
      <w:r w:rsidRPr="00C95740">
        <w:rPr>
          <w:b/>
          <w:sz w:val="24"/>
          <w:szCs w:val="24"/>
        </w:rPr>
        <w:t xml:space="preserve"> dotační a grantové tituly</w:t>
      </w:r>
      <w:r w:rsidRPr="00C95740">
        <w:rPr>
          <w:sz w:val="24"/>
          <w:szCs w:val="24"/>
        </w:rPr>
        <w:t xml:space="preserve"> MK ČR určeny téměř výhradně institucím se sbírkou evidovanou v Centrální evidenci sbírek. </w:t>
      </w:r>
      <w:r w:rsidR="002445D2">
        <w:rPr>
          <w:sz w:val="24"/>
          <w:szCs w:val="24"/>
        </w:rPr>
        <w:t xml:space="preserve">Pro </w:t>
      </w:r>
      <w:r w:rsidRPr="00C95740">
        <w:rPr>
          <w:sz w:val="24"/>
          <w:szCs w:val="24"/>
        </w:rPr>
        <w:t>muzea bez sbírek, kter</w:t>
      </w:r>
      <w:r w:rsidR="002445D2">
        <w:rPr>
          <w:sz w:val="24"/>
          <w:szCs w:val="24"/>
        </w:rPr>
        <w:t>á</w:t>
      </w:r>
      <w:r w:rsidRPr="00C95740">
        <w:rPr>
          <w:sz w:val="24"/>
          <w:szCs w:val="24"/>
        </w:rPr>
        <w:t xml:space="preserve"> jsou orientována především edukačně, </w:t>
      </w:r>
      <w:r w:rsidR="002445D2">
        <w:rPr>
          <w:sz w:val="24"/>
          <w:szCs w:val="24"/>
        </w:rPr>
        <w:t>to může znamenat poměrně jasné limity</w:t>
      </w:r>
      <w:r w:rsidRPr="00C95740">
        <w:rPr>
          <w:sz w:val="24"/>
          <w:szCs w:val="24"/>
        </w:rPr>
        <w:t>. Zároveň lze zmínit, že stávající systém vede – jistě v ojedinělých případech</w:t>
      </w:r>
      <w:r w:rsidR="00C95740">
        <w:rPr>
          <w:sz w:val="24"/>
          <w:szCs w:val="24"/>
        </w:rPr>
        <w:t xml:space="preserve"> –</w:t>
      </w:r>
      <w:r w:rsidRPr="00C95740">
        <w:rPr>
          <w:sz w:val="24"/>
          <w:szCs w:val="24"/>
        </w:rPr>
        <w:t xml:space="preserve"> k účelovému zapisování sbírek do CESu. S</w:t>
      </w:r>
      <w:r w:rsidR="002445D2">
        <w:rPr>
          <w:sz w:val="24"/>
          <w:szCs w:val="24"/>
        </w:rPr>
        <w:t>ami</w:t>
      </w:r>
      <w:r w:rsidRPr="00C95740">
        <w:rPr>
          <w:sz w:val="24"/>
          <w:szCs w:val="24"/>
        </w:rPr>
        <w:t xml:space="preserve"> jsm</w:t>
      </w:r>
      <w:r w:rsidR="002445D2">
        <w:rPr>
          <w:sz w:val="24"/>
          <w:szCs w:val="24"/>
        </w:rPr>
        <w:t>e</w:t>
      </w:r>
      <w:r w:rsidRPr="00C95740">
        <w:rPr>
          <w:sz w:val="24"/>
          <w:szCs w:val="24"/>
        </w:rPr>
        <w:t xml:space="preserve"> byl</w:t>
      </w:r>
      <w:r w:rsidR="002445D2">
        <w:rPr>
          <w:sz w:val="24"/>
          <w:szCs w:val="24"/>
        </w:rPr>
        <w:t>i</w:t>
      </w:r>
      <w:r w:rsidRPr="00C95740">
        <w:rPr>
          <w:sz w:val="24"/>
          <w:szCs w:val="24"/>
        </w:rPr>
        <w:t xml:space="preserve"> svědk</w:t>
      </w:r>
      <w:r w:rsidR="002445D2">
        <w:rPr>
          <w:sz w:val="24"/>
          <w:szCs w:val="24"/>
        </w:rPr>
        <w:t>y</w:t>
      </w:r>
      <w:r w:rsidRPr="00C95740">
        <w:rPr>
          <w:sz w:val="24"/>
          <w:szCs w:val="24"/>
        </w:rPr>
        <w:t xml:space="preserve"> toho, že nejmenované město jako majitel drobné přírodovědné sbírky požádalo o její zápis do CES, aby mohlo požádat o dotaci na přípravu čistě společenskovědní expozice.</w:t>
      </w:r>
      <w:r w:rsidR="002445D2">
        <w:rPr>
          <w:sz w:val="24"/>
          <w:szCs w:val="24"/>
        </w:rPr>
        <w:t xml:space="preserve"> Dáváme proto k úvaze, zda by spíše než snaha o exkluzi nesbírkotvorných institucí nebyla na místě diverzifikace dotačních programů. Je přitom samozřejmé, že </w:t>
      </w:r>
      <w:r w:rsidR="00AE5B88">
        <w:rPr>
          <w:sz w:val="24"/>
          <w:szCs w:val="24"/>
        </w:rPr>
        <w:t xml:space="preserve">provozní </w:t>
      </w:r>
      <w:r w:rsidR="002445D2">
        <w:rPr>
          <w:sz w:val="24"/>
          <w:szCs w:val="24"/>
        </w:rPr>
        <w:t xml:space="preserve">náklady sbírkotvorných institucí jsou výrazně vyšší než v případě institucí bez sbírek. To v současné době dotační systém zohledňuje a měl by zohledňovat – s potřebným navýšením prostředků – i nadále. </w:t>
      </w:r>
    </w:p>
    <w:p w14:paraId="102A5544" w14:textId="1092EE94" w:rsidR="00AE5B88" w:rsidRDefault="007D1DEB">
      <w:pPr>
        <w:jc w:val="both"/>
        <w:rPr>
          <w:sz w:val="24"/>
          <w:szCs w:val="24"/>
        </w:rPr>
      </w:pPr>
      <w:r w:rsidRPr="00C95740">
        <w:rPr>
          <w:b/>
          <w:sz w:val="24"/>
          <w:szCs w:val="24"/>
        </w:rPr>
        <w:t>4)</w:t>
      </w:r>
      <w:r w:rsidRPr="00C95740">
        <w:rPr>
          <w:sz w:val="24"/>
          <w:szCs w:val="24"/>
        </w:rPr>
        <w:t xml:space="preserve"> O sbírkocentrické povaze českých muzeí podle nás svědčí také pojetí jejich </w:t>
      </w:r>
      <w:r w:rsidRPr="00C95740">
        <w:rPr>
          <w:b/>
          <w:sz w:val="24"/>
          <w:szCs w:val="24"/>
        </w:rPr>
        <w:t>expozic</w:t>
      </w:r>
      <w:r w:rsidRPr="00C95740">
        <w:rPr>
          <w:sz w:val="24"/>
          <w:szCs w:val="24"/>
        </w:rPr>
        <w:t>. Ve výzkumu prezentace soudobých dějin, který v letech 2017</w:t>
      </w:r>
      <w:r w:rsidR="00AE5B88">
        <w:rPr>
          <w:sz w:val="24"/>
          <w:szCs w:val="24"/>
        </w:rPr>
        <w:t>–</w:t>
      </w:r>
      <w:r w:rsidRPr="00C95740">
        <w:rPr>
          <w:sz w:val="24"/>
          <w:szCs w:val="24"/>
        </w:rPr>
        <w:t>2018 provedl Jakub Jareš v 24 českých regionálních muzeích, se jednoznačně ukázalo, že expozice jsou velmi závislé na stavu a povaze sbírky. Velmi relevantní témata (jako odsun Němců či komunistická perzekuce jednotlivých skupin obyvatel) se v expozicích objevují velmi málo, protože k nim chybí konkrétní předměty ve sbírce. Naopak dochází k reprodukci obrazů komunistické moci, kterých je ve sbírkách díky sbírkotvorné činností muzeí před rokem 1989 dostatek.</w:t>
      </w:r>
      <w:r w:rsidR="00792D9F">
        <w:rPr>
          <w:rStyle w:val="Znakapoznpodarou"/>
          <w:sz w:val="24"/>
          <w:szCs w:val="24"/>
        </w:rPr>
        <w:footnoteReference w:id="4"/>
      </w:r>
      <w:r w:rsidR="00792D9F">
        <w:rPr>
          <w:sz w:val="24"/>
          <w:szCs w:val="24"/>
        </w:rPr>
        <w:t xml:space="preserve"> </w:t>
      </w:r>
    </w:p>
    <w:p w14:paraId="0000000B" w14:textId="6D2439E9" w:rsidR="00492BB2" w:rsidRPr="00C95740" w:rsidRDefault="007D1DEB">
      <w:pPr>
        <w:jc w:val="both"/>
        <w:rPr>
          <w:sz w:val="24"/>
          <w:szCs w:val="24"/>
        </w:rPr>
      </w:pPr>
      <w:r w:rsidRPr="00C95740">
        <w:rPr>
          <w:sz w:val="24"/>
          <w:szCs w:val="24"/>
        </w:rPr>
        <w:t xml:space="preserve">Zásadní důraz na předměty ukazují také nově otevřené expozice Národního muzea. Jak si všimla již řada recenzentů, například expozice </w:t>
      </w:r>
      <w:r w:rsidRPr="00792D9F">
        <w:rPr>
          <w:i/>
          <w:iCs/>
          <w:sz w:val="24"/>
          <w:szCs w:val="24"/>
        </w:rPr>
        <w:t>Dějiny 20. století</w:t>
      </w:r>
      <w:r w:rsidRPr="00C95740">
        <w:rPr>
          <w:sz w:val="24"/>
          <w:szCs w:val="24"/>
        </w:rPr>
        <w:t xml:space="preserve"> nabízí tisíce objektů, avšak jen minimum</w:t>
      </w:r>
      <w:r w:rsidR="00792D9F">
        <w:rPr>
          <w:sz w:val="24"/>
          <w:szCs w:val="24"/>
        </w:rPr>
        <w:t xml:space="preserve"> </w:t>
      </w:r>
      <w:r w:rsidRPr="00C95740">
        <w:rPr>
          <w:sz w:val="24"/>
          <w:szCs w:val="24"/>
        </w:rPr>
        <w:t>srozumitelných narativů, které by příběh československých a českých dějin předložily návštěvníkům.</w:t>
      </w:r>
      <w:r w:rsidR="00966DBB">
        <w:rPr>
          <w:rStyle w:val="Znakapoznpodarou"/>
          <w:sz w:val="24"/>
          <w:szCs w:val="24"/>
        </w:rPr>
        <w:footnoteReference w:id="5"/>
      </w:r>
      <w:r w:rsidRPr="00C95740">
        <w:rPr>
          <w:sz w:val="24"/>
          <w:szCs w:val="24"/>
        </w:rPr>
        <w:t xml:space="preserve"> Také jiné výstavní projekty Národního muzea ukazují jeho fixaci na předměty. K 200. výročí svého založení připravilo přehlídku </w:t>
      </w:r>
      <w:r w:rsidRPr="00C95740">
        <w:rPr>
          <w:i/>
          <w:sz w:val="24"/>
          <w:szCs w:val="24"/>
        </w:rPr>
        <w:t>2x100</w:t>
      </w:r>
      <w:r w:rsidRPr="00C95740">
        <w:rPr>
          <w:sz w:val="24"/>
          <w:szCs w:val="24"/>
        </w:rPr>
        <w:t xml:space="preserve"> sestávající z</w:t>
      </w:r>
      <w:r w:rsidRPr="00C95740">
        <w:rPr>
          <w:i/>
          <w:sz w:val="24"/>
          <w:szCs w:val="24"/>
        </w:rPr>
        <w:t xml:space="preserve"> </w:t>
      </w:r>
      <w:r w:rsidRPr="00C95740">
        <w:rPr>
          <w:sz w:val="24"/>
          <w:szCs w:val="24"/>
        </w:rPr>
        <w:t xml:space="preserve">200 předmětů z jeho sbírek. </w:t>
      </w:r>
      <w:r w:rsidR="00792D9F">
        <w:rPr>
          <w:sz w:val="24"/>
          <w:szCs w:val="24"/>
        </w:rPr>
        <w:t>Od roku 2021</w:t>
      </w:r>
      <w:r w:rsidRPr="00C95740">
        <w:rPr>
          <w:sz w:val="24"/>
          <w:szCs w:val="24"/>
        </w:rPr>
        <w:t xml:space="preserve"> je v historické budově výstava, která </w:t>
      </w:r>
      <w:r w:rsidR="00792D9F">
        <w:rPr>
          <w:sz w:val="24"/>
          <w:szCs w:val="24"/>
        </w:rPr>
        <w:t xml:space="preserve">má </w:t>
      </w:r>
      <w:r w:rsidRPr="00C95740">
        <w:rPr>
          <w:sz w:val="24"/>
          <w:szCs w:val="24"/>
        </w:rPr>
        <w:t xml:space="preserve">reflektovat dějiny instituce, ale opět je především prezentací vybraných předmětů ze sbírek. Ostatně i její název </w:t>
      </w:r>
      <w:r w:rsidRPr="00C95740">
        <w:rPr>
          <w:i/>
          <w:sz w:val="24"/>
          <w:szCs w:val="24"/>
        </w:rPr>
        <w:t>Muzeum od sklepa po půdu</w:t>
      </w:r>
      <w:r w:rsidRPr="00C95740">
        <w:rPr>
          <w:sz w:val="24"/>
          <w:szCs w:val="24"/>
        </w:rPr>
        <w:t xml:space="preserve"> tuto jednoznačnou orientaci na předměty implikuje.</w:t>
      </w:r>
    </w:p>
    <w:p w14:paraId="0000000C" w14:textId="668308A5" w:rsidR="00492BB2" w:rsidRPr="00C95740" w:rsidRDefault="007D1DEB">
      <w:pPr>
        <w:jc w:val="both"/>
        <w:rPr>
          <w:color w:val="FF0000"/>
          <w:sz w:val="24"/>
          <w:szCs w:val="24"/>
        </w:rPr>
      </w:pPr>
      <w:r w:rsidRPr="00C95740">
        <w:rPr>
          <w:sz w:val="24"/>
          <w:szCs w:val="24"/>
        </w:rPr>
        <w:lastRenderedPageBreak/>
        <w:t xml:space="preserve">Pozoruhodné podle nás je, že tento důraz na sbírky a sbírkové předměty má takové místo v zemi, jejíž muzeologická tradice před ulpíváním na fyzické podstatě předmětů varuje. </w:t>
      </w:r>
      <w:r w:rsidR="00004F7A">
        <w:rPr>
          <w:sz w:val="24"/>
          <w:szCs w:val="24"/>
        </w:rPr>
        <w:t xml:space="preserve">Zbyněk Zbyslav </w:t>
      </w:r>
      <w:r w:rsidRPr="00C95740">
        <w:rPr>
          <w:sz w:val="24"/>
          <w:szCs w:val="24"/>
        </w:rPr>
        <w:t xml:space="preserve">Stránský a jeho následovníci jasně formulovali, že nikoli předmět sám, ale jeho </w:t>
      </w:r>
      <w:r w:rsidR="00C95740">
        <w:rPr>
          <w:sz w:val="24"/>
          <w:szCs w:val="24"/>
        </w:rPr>
        <w:t>„</w:t>
      </w:r>
      <w:r w:rsidRPr="00C95740">
        <w:rPr>
          <w:sz w:val="24"/>
          <w:szCs w:val="24"/>
        </w:rPr>
        <w:t>muzealita</w:t>
      </w:r>
      <w:r w:rsidR="00C95740">
        <w:rPr>
          <w:sz w:val="24"/>
          <w:szCs w:val="24"/>
        </w:rPr>
        <w:t>“</w:t>
      </w:r>
      <w:r w:rsidRPr="00C95740">
        <w:rPr>
          <w:sz w:val="24"/>
          <w:szCs w:val="24"/>
        </w:rPr>
        <w:t xml:space="preserve"> je tím, co má muzea ve skutečnosti zajímat.</w:t>
      </w:r>
      <w:r w:rsidR="00D95695">
        <w:rPr>
          <w:rStyle w:val="Znakapoznpodarou"/>
          <w:sz w:val="24"/>
          <w:szCs w:val="24"/>
        </w:rPr>
        <w:footnoteReference w:id="6"/>
      </w:r>
    </w:p>
    <w:p w14:paraId="0000000D" w14:textId="28E42634" w:rsidR="00492BB2" w:rsidRDefault="007D1DEB">
      <w:pPr>
        <w:jc w:val="both"/>
        <w:rPr>
          <w:sz w:val="24"/>
          <w:szCs w:val="24"/>
        </w:rPr>
      </w:pPr>
      <w:r w:rsidRPr="00C95740">
        <w:rPr>
          <w:sz w:val="24"/>
          <w:szCs w:val="24"/>
        </w:rPr>
        <w:t xml:space="preserve">Paradoxně o tématu, které zde jen letmo nastiňujeme, se v českém muzejním prostředí nevede a nevedla žádná závažnější odborná debata. Z důkladné rešerše muzeologických a oborových periodik, </w:t>
      </w:r>
      <w:r w:rsidR="00004F7A">
        <w:rPr>
          <w:sz w:val="24"/>
          <w:szCs w:val="24"/>
        </w:rPr>
        <w:t>kterou provedl</w:t>
      </w:r>
      <w:r w:rsidRPr="00C95740">
        <w:rPr>
          <w:sz w:val="24"/>
          <w:szCs w:val="24"/>
        </w:rPr>
        <w:t xml:space="preserve"> Michal Kurz</w:t>
      </w:r>
      <w:r w:rsidR="00004F7A">
        <w:rPr>
          <w:sz w:val="24"/>
          <w:szCs w:val="24"/>
        </w:rPr>
        <w:t>, když</w:t>
      </w:r>
      <w:r w:rsidRPr="00C95740">
        <w:rPr>
          <w:sz w:val="24"/>
          <w:szCs w:val="24"/>
        </w:rPr>
        <w:t xml:space="preserve"> prozkoumal články vydané od devadesátých let do současnosti ve Věstníku AMG, MUZEU. Muzejní a vlastivědn</w:t>
      </w:r>
      <w:r w:rsidR="00004F7A">
        <w:rPr>
          <w:sz w:val="24"/>
          <w:szCs w:val="24"/>
        </w:rPr>
        <w:t>é</w:t>
      </w:r>
      <w:r w:rsidRPr="00C95740">
        <w:rPr>
          <w:sz w:val="24"/>
          <w:szCs w:val="24"/>
        </w:rPr>
        <w:t xml:space="preserve"> práci, </w:t>
      </w:r>
      <w:r w:rsidR="00004F7A">
        <w:rPr>
          <w:sz w:val="24"/>
          <w:szCs w:val="24"/>
        </w:rPr>
        <w:t xml:space="preserve">časopise </w:t>
      </w:r>
      <w:r w:rsidRPr="00C95740">
        <w:rPr>
          <w:sz w:val="24"/>
          <w:szCs w:val="24"/>
        </w:rPr>
        <w:t>Museologica Brunensia, Časopise Slezského zemského muzea a Actech historica et museologica, vyplývá, že jediná vážnější diskuse o roli sbírky v definování role muzea se odehrála v roce 2002 na stránkách Věstníku AMG. V této mikrodebatě</w:t>
      </w:r>
      <w:r w:rsidRPr="00C95740">
        <w:rPr>
          <w:sz w:val="24"/>
          <w:szCs w:val="24"/>
          <w:vertAlign w:val="superscript"/>
        </w:rPr>
        <w:footnoteReference w:id="7"/>
      </w:r>
      <w:r w:rsidRPr="00C95740">
        <w:rPr>
          <w:sz w:val="24"/>
          <w:szCs w:val="24"/>
        </w:rPr>
        <w:t xml:space="preserve"> Jiřího Žalmana, Petra Kozáka a Zdeňka Gáby, v nichž první dva upozorňovali na nutnost kontextualizovat předměty a přesunout pozornost muzeí k jiným než čistě sbírkotvorným činnostem, zatímco Zdeněk Gába zdůrazňoval, že </w:t>
      </w:r>
      <w:r w:rsidR="00004F7A">
        <w:rPr>
          <w:sz w:val="24"/>
          <w:szCs w:val="24"/>
        </w:rPr>
        <w:t>„</w:t>
      </w:r>
      <w:r w:rsidRPr="00C95740">
        <w:rPr>
          <w:sz w:val="24"/>
          <w:szCs w:val="24"/>
        </w:rPr>
        <w:t>v trvalém uchovávání sbírek jsou muzea nezastupitelná</w:t>
      </w:r>
      <w:r w:rsidR="00004F7A">
        <w:rPr>
          <w:sz w:val="24"/>
          <w:szCs w:val="24"/>
        </w:rPr>
        <w:t>“</w:t>
      </w:r>
      <w:r w:rsidRPr="00C95740">
        <w:rPr>
          <w:sz w:val="24"/>
          <w:szCs w:val="24"/>
        </w:rPr>
        <w:t xml:space="preserve"> a ztotožňoval výstavní činnost právě jen s prezentací sbírek (</w:t>
      </w:r>
      <w:r w:rsidR="00004F7A">
        <w:rPr>
          <w:sz w:val="24"/>
          <w:szCs w:val="24"/>
        </w:rPr>
        <w:t>„</w:t>
      </w:r>
      <w:r w:rsidRPr="00C95740">
        <w:rPr>
          <w:sz w:val="24"/>
          <w:szCs w:val="24"/>
        </w:rPr>
        <w:t>když je chci vystavovat, musím je napřed mít</w:t>
      </w:r>
      <w:r w:rsidR="00004F7A">
        <w:rPr>
          <w:sz w:val="24"/>
          <w:szCs w:val="24"/>
        </w:rPr>
        <w:t>“</w:t>
      </w:r>
      <w:r w:rsidRPr="00C95740">
        <w:rPr>
          <w:sz w:val="24"/>
          <w:szCs w:val="24"/>
        </w:rPr>
        <w:t>).</w:t>
      </w:r>
    </w:p>
    <w:p w14:paraId="539A5F19" w14:textId="5D836DB3" w:rsidR="00004F7A" w:rsidRPr="00C95740" w:rsidRDefault="00004F7A">
      <w:pPr>
        <w:jc w:val="both"/>
        <w:rPr>
          <w:sz w:val="24"/>
          <w:szCs w:val="24"/>
        </w:rPr>
      </w:pPr>
      <w:r>
        <w:rPr>
          <w:sz w:val="24"/>
          <w:szCs w:val="24"/>
        </w:rPr>
        <w:t>Chceme proto nyní ukázat muzea, která z tohoto dichotomického uvažování vybočují.</w:t>
      </w:r>
    </w:p>
    <w:p w14:paraId="0000000E" w14:textId="15DA7C21" w:rsidR="00492BB2" w:rsidRPr="00C95740" w:rsidRDefault="007D1DEB">
      <w:pPr>
        <w:jc w:val="both"/>
        <w:rPr>
          <w:b/>
          <w:sz w:val="24"/>
          <w:szCs w:val="24"/>
        </w:rPr>
      </w:pPr>
      <w:r w:rsidRPr="00C95740">
        <w:rPr>
          <w:b/>
          <w:sz w:val="24"/>
          <w:szCs w:val="24"/>
        </w:rPr>
        <w:t>Příklady muzeí</w:t>
      </w:r>
    </w:p>
    <w:p w14:paraId="00000010" w14:textId="35B58D99" w:rsidR="00492BB2" w:rsidRPr="00C95740" w:rsidRDefault="007D1DEB">
      <w:pPr>
        <w:jc w:val="both"/>
        <w:rPr>
          <w:sz w:val="24"/>
          <w:szCs w:val="24"/>
        </w:rPr>
      </w:pPr>
      <w:r w:rsidRPr="00C95740">
        <w:rPr>
          <w:b/>
          <w:sz w:val="24"/>
          <w:szCs w:val="24"/>
        </w:rPr>
        <w:t>Muzeum nové generace</w:t>
      </w:r>
      <w:r w:rsidRPr="00C95740">
        <w:rPr>
          <w:sz w:val="24"/>
          <w:szCs w:val="24"/>
        </w:rPr>
        <w:t xml:space="preserve"> na zámku Žďáru nad Sázavou bylo otevřeno v roce 2015.</w:t>
      </w:r>
      <w:r w:rsidR="00352987">
        <w:rPr>
          <w:sz w:val="24"/>
          <w:szCs w:val="24"/>
        </w:rPr>
        <w:t xml:space="preserve"> Muzeum zřizuje spolek SE.S.TA, který se stará o kulturní aktivity na zámku vlastněném manžely Kinskými.</w:t>
      </w:r>
      <w:r w:rsidRPr="00C95740">
        <w:rPr>
          <w:sz w:val="24"/>
          <w:szCs w:val="24"/>
        </w:rPr>
        <w:t xml:space="preserve"> </w:t>
      </w:r>
      <w:r w:rsidR="00727A41">
        <w:rPr>
          <w:sz w:val="24"/>
          <w:szCs w:val="24"/>
        </w:rPr>
        <w:t>Tato instituce nemá vlastní sbírky, exponáty si zapůjčuje z českých muzeí. Z</w:t>
      </w:r>
      <w:r w:rsidRPr="00C95740">
        <w:rPr>
          <w:sz w:val="24"/>
          <w:szCs w:val="24"/>
        </w:rPr>
        <w:t>aměřuje se výhradně na muzejní prezentaci</w:t>
      </w:r>
      <w:r w:rsidR="00727A41">
        <w:rPr>
          <w:sz w:val="24"/>
          <w:szCs w:val="24"/>
        </w:rPr>
        <w:t xml:space="preserve"> a</w:t>
      </w:r>
      <w:r w:rsidR="009775D1">
        <w:rPr>
          <w:sz w:val="24"/>
          <w:szCs w:val="24"/>
        </w:rPr>
        <w:t xml:space="preserve"> </w:t>
      </w:r>
      <w:r w:rsidRPr="00C95740">
        <w:rPr>
          <w:sz w:val="24"/>
          <w:szCs w:val="24"/>
        </w:rPr>
        <w:t>zčásti také na edukaci.</w:t>
      </w:r>
      <w:r w:rsidR="00B226E2">
        <w:rPr>
          <w:sz w:val="24"/>
          <w:szCs w:val="24"/>
        </w:rPr>
        <w:t xml:space="preserve"> Expozice </w:t>
      </w:r>
      <w:r w:rsidR="00993DF9">
        <w:rPr>
          <w:sz w:val="24"/>
          <w:szCs w:val="24"/>
        </w:rPr>
        <w:t xml:space="preserve">je věnována období středověku a baroka, jehož vrchol představuje místní památka UNESCO, Poutní kostel sv. Jana Nepomuckého na Zelené hoře. </w:t>
      </w:r>
      <w:r w:rsidR="00727A41">
        <w:rPr>
          <w:sz w:val="24"/>
          <w:szCs w:val="24"/>
        </w:rPr>
        <w:t xml:space="preserve">Výstavní prostory, </w:t>
      </w:r>
      <w:r w:rsidR="00426B95">
        <w:rPr>
          <w:sz w:val="24"/>
          <w:szCs w:val="24"/>
        </w:rPr>
        <w:t xml:space="preserve">jimiž </w:t>
      </w:r>
      <w:r w:rsidR="00727A41">
        <w:rPr>
          <w:sz w:val="24"/>
          <w:szCs w:val="24"/>
        </w:rPr>
        <w:t>návštěvníci prochází s audioguidem, tvoří scénografické prvky, animace a ilustrace (například virtuální středověká kronika),</w:t>
      </w:r>
      <w:r w:rsidR="00426B95">
        <w:rPr>
          <w:sz w:val="24"/>
          <w:szCs w:val="24"/>
        </w:rPr>
        <w:t xml:space="preserve"> </w:t>
      </w:r>
      <w:r w:rsidR="00727A41">
        <w:rPr>
          <w:sz w:val="24"/>
          <w:szCs w:val="24"/>
        </w:rPr>
        <w:t>se zapůjčenými sbírkovými předměty se zde pracuje jen v omezené míře.</w:t>
      </w:r>
      <w:r w:rsidR="00993DF9">
        <w:rPr>
          <w:sz w:val="24"/>
          <w:szCs w:val="24"/>
        </w:rPr>
        <w:t xml:space="preserve"> Použité imersivní a zážitkové prvky mají </w:t>
      </w:r>
      <w:r w:rsidR="00426B95">
        <w:rPr>
          <w:sz w:val="24"/>
          <w:szCs w:val="24"/>
        </w:rPr>
        <w:t xml:space="preserve">přitom </w:t>
      </w:r>
      <w:r w:rsidR="00993DF9">
        <w:rPr>
          <w:sz w:val="24"/>
          <w:szCs w:val="24"/>
        </w:rPr>
        <w:t>sloužit jako „klíč k pochopení“ celého areálu bývalého cisterciáckého kláštera.</w:t>
      </w:r>
      <w:r w:rsidR="00993DF9">
        <w:rPr>
          <w:rStyle w:val="Znakapoznpodarou"/>
          <w:sz w:val="24"/>
          <w:szCs w:val="24"/>
        </w:rPr>
        <w:footnoteReference w:id="8"/>
      </w:r>
      <w:r w:rsidR="00993DF9">
        <w:rPr>
          <w:sz w:val="24"/>
          <w:szCs w:val="24"/>
        </w:rPr>
        <w:t xml:space="preserve"> </w:t>
      </w:r>
      <w:r w:rsidRPr="00C95740">
        <w:rPr>
          <w:sz w:val="24"/>
          <w:szCs w:val="24"/>
        </w:rPr>
        <w:t>Slovy americké muzeoložky Barbary Kirshenblatt-Gimblett se jedná o divadelní formu prezentace historie. Mezi návštěvníky je muzeum velmi oblíbené a dá se říct, že svou roli plní na výbornou.</w:t>
      </w:r>
      <w:r w:rsidRPr="00C95740">
        <w:rPr>
          <w:sz w:val="24"/>
          <w:szCs w:val="24"/>
          <w:vertAlign w:val="superscript"/>
        </w:rPr>
        <w:footnoteReference w:id="9"/>
      </w:r>
      <w:r w:rsidRPr="00C95740">
        <w:rPr>
          <w:sz w:val="24"/>
          <w:szCs w:val="24"/>
        </w:rPr>
        <w:t xml:space="preserve"> </w:t>
      </w:r>
      <w:r w:rsidR="003713EE">
        <w:rPr>
          <w:sz w:val="24"/>
          <w:szCs w:val="24"/>
        </w:rPr>
        <w:t>Muzeum nové generace kromě toho obdrželo ocenění Živa award za nejkreativnější muzeum ve střední Evropě a také titul Stavba Vysočiny 2016.</w:t>
      </w:r>
      <w:r w:rsidRPr="00C95740">
        <w:rPr>
          <w:sz w:val="24"/>
          <w:szCs w:val="24"/>
        </w:rPr>
        <w:t>Pohled některých muzejníků je ovšem kritický. Ve Věstníku AMG byla otištěna recenze, jejímž hlavním bodem bylo, že se ve skutečnosti nejedná o muzeum, ale „o provoz výstavních prostor“, případně o „interpretační centrum“.</w:t>
      </w:r>
      <w:r w:rsidRPr="00C95740">
        <w:rPr>
          <w:sz w:val="24"/>
          <w:szCs w:val="24"/>
          <w:vertAlign w:val="superscript"/>
        </w:rPr>
        <w:footnoteReference w:id="10"/>
      </w:r>
      <w:r w:rsidRPr="00C95740">
        <w:rPr>
          <w:sz w:val="24"/>
          <w:szCs w:val="24"/>
        </w:rPr>
        <w:t xml:space="preserve"> Z našeho pohledu je tento strach použít název </w:t>
      </w:r>
      <w:r w:rsidRPr="00C95740">
        <w:rPr>
          <w:sz w:val="24"/>
          <w:szCs w:val="24"/>
        </w:rPr>
        <w:lastRenderedPageBreak/>
        <w:t>„muzeum“ pro instituci, která sice neplní sbírkotvornou činnost, ale zato se soustředí na kvalitní muzejní prezentaci, přinejmenším záhadný.</w:t>
      </w:r>
    </w:p>
    <w:p w14:paraId="00000011" w14:textId="34D5C3EA" w:rsidR="00492BB2" w:rsidRPr="00C95740" w:rsidRDefault="007D1DEB">
      <w:pPr>
        <w:jc w:val="both"/>
        <w:rPr>
          <w:sz w:val="24"/>
          <w:szCs w:val="24"/>
        </w:rPr>
      </w:pPr>
      <w:r w:rsidRPr="00C95740">
        <w:rPr>
          <w:sz w:val="24"/>
          <w:szCs w:val="24"/>
        </w:rPr>
        <w:t xml:space="preserve">Dalším podobným příkladem je </w:t>
      </w:r>
      <w:r w:rsidRPr="00C95740">
        <w:rPr>
          <w:b/>
          <w:sz w:val="24"/>
          <w:szCs w:val="24"/>
        </w:rPr>
        <w:t>Národní filmové muzeum</w:t>
      </w:r>
      <w:r w:rsidRPr="00C95740">
        <w:rPr>
          <w:sz w:val="24"/>
          <w:szCs w:val="24"/>
        </w:rPr>
        <w:t xml:space="preserve"> v Praze, zkráceně NaFilM. Jedná se o projekt, který byl iniciován před 10 lety třemi </w:t>
      </w:r>
      <w:r w:rsidRPr="00C95740">
        <w:rPr>
          <w:sz w:val="24"/>
          <w:szCs w:val="24"/>
        </w:rPr>
        <w:t xml:space="preserve">studenty filmové vědy. </w:t>
      </w:r>
      <w:r w:rsidR="00180FF3">
        <w:rPr>
          <w:sz w:val="24"/>
          <w:szCs w:val="24"/>
        </w:rPr>
        <w:t>Výchozím impulsem pro založení muzea byla skutečnost, že v Česku dosud žádné takové neexistovalo.</w:t>
      </w:r>
      <w:r w:rsidR="00362FAF">
        <w:rPr>
          <w:rStyle w:val="Znakapoznpodarou"/>
          <w:sz w:val="24"/>
          <w:szCs w:val="24"/>
        </w:rPr>
        <w:footnoteReference w:id="11"/>
      </w:r>
      <w:r w:rsidR="00180FF3">
        <w:rPr>
          <w:sz w:val="24"/>
          <w:szCs w:val="24"/>
        </w:rPr>
        <w:t xml:space="preserve"> </w:t>
      </w:r>
      <w:r w:rsidRPr="00C95740">
        <w:rPr>
          <w:sz w:val="24"/>
          <w:szCs w:val="24"/>
        </w:rPr>
        <w:t xml:space="preserve">Po neúspěšných snahách získat podporu zavedených institucí byl projekt nakonec realizován pomocí crowdfundingových kampaní a grantů. Od roku 2019 NaFilM sídlí v centru hlavního města i se svou stálou expozicí. Do propuknutí pandemie patřilo mezi hojně navštěvované </w:t>
      </w:r>
      <w:r w:rsidRPr="00C95740">
        <w:rPr>
          <w:sz w:val="24"/>
          <w:szCs w:val="24"/>
        </w:rPr>
        <w:t>pražské atrakce a na platformě Tripadvisor se dokonce stalo nejlépe hodnoceným českým muzeem.</w:t>
      </w:r>
      <w:r w:rsidRPr="00C95740">
        <w:rPr>
          <w:sz w:val="24"/>
          <w:szCs w:val="24"/>
          <w:vertAlign w:val="superscript"/>
        </w:rPr>
        <w:footnoteReference w:id="12"/>
      </w:r>
      <w:r w:rsidRPr="00C95740">
        <w:rPr>
          <w:sz w:val="24"/>
          <w:szCs w:val="24"/>
        </w:rPr>
        <w:t xml:space="preserve"> </w:t>
      </w:r>
      <w:r w:rsidR="007D636F">
        <w:rPr>
          <w:sz w:val="24"/>
          <w:szCs w:val="24"/>
        </w:rPr>
        <w:t xml:space="preserve">V roce </w:t>
      </w:r>
      <w:r w:rsidR="000458D9">
        <w:rPr>
          <w:sz w:val="24"/>
          <w:szCs w:val="24"/>
        </w:rPr>
        <w:t xml:space="preserve">2021 tento původně studentský projekt získal ocenění Český lev za </w:t>
      </w:r>
      <w:r w:rsidR="000458D9" w:rsidRPr="000458D9">
        <w:rPr>
          <w:sz w:val="24"/>
          <w:szCs w:val="24"/>
        </w:rPr>
        <w:t>Mimořádný počin v oblasti audiovize</w:t>
      </w:r>
      <w:r w:rsidR="000458D9">
        <w:rPr>
          <w:sz w:val="24"/>
          <w:szCs w:val="24"/>
        </w:rPr>
        <w:t>.</w:t>
      </w:r>
    </w:p>
    <w:p w14:paraId="00000012" w14:textId="67EC022E" w:rsidR="00492BB2" w:rsidRPr="00C95740" w:rsidRDefault="007D1DEB">
      <w:pPr>
        <w:jc w:val="both"/>
        <w:rPr>
          <w:sz w:val="24"/>
          <w:szCs w:val="24"/>
        </w:rPr>
      </w:pPr>
      <w:r w:rsidRPr="00C95740">
        <w:rPr>
          <w:sz w:val="24"/>
          <w:szCs w:val="24"/>
        </w:rPr>
        <w:t xml:space="preserve">NaFilM, oficiálně zapsaný spolek, přitom nevlastní ani nevytváří žádnou muzejní sbírku. Exponáty, jako třeba replika laterny magiky, byly vyrobeny na zakázku podle historických předloh. Jiné exponáty, které si na rozdíl od jiných muzeí návštěvníci mohou sami vyzkoušet, byly upraveny pro potřeby muzejního provozu. Například promítačce ze 60. let, které byla původně poháněna motorem, byla pro didaktické účely přidána klička </w:t>
      </w:r>
      <w:r w:rsidR="00FD0996">
        <w:rPr>
          <w:sz w:val="24"/>
          <w:szCs w:val="24"/>
        </w:rPr>
        <w:t>–</w:t>
      </w:r>
      <w:r w:rsidRPr="00C95740">
        <w:rPr>
          <w:sz w:val="24"/>
          <w:szCs w:val="24"/>
        </w:rPr>
        <w:t xml:space="preserve"> to aby si návštěvníci mohli vyzkoušet roli promítače. Další interaktivní prvky, například virtuální realita, se zakládají na historických reáliích, využívají ale moderní technologie. Většina těchto předmětů je nahraditelná a do jisté míry i opravitelná. V NaFilMu tedy nejde o prezentaci originálních sbírkových předmětů a filmových archiválií</w:t>
      </w:r>
      <w:r w:rsidR="00180FF3">
        <w:rPr>
          <w:sz w:val="24"/>
          <w:szCs w:val="24"/>
        </w:rPr>
        <w:t xml:space="preserve">: </w:t>
      </w:r>
      <w:r w:rsidR="00180FF3" w:rsidRPr="00180FF3">
        <w:rPr>
          <w:sz w:val="24"/>
          <w:szCs w:val="24"/>
        </w:rPr>
        <w:t>„Kdybychom použili staré, archivní věci, nikdo by nám na ně nedovolil sáhnout,“ konstatuje</w:t>
      </w:r>
      <w:r w:rsidR="00310530">
        <w:rPr>
          <w:sz w:val="24"/>
          <w:szCs w:val="24"/>
        </w:rPr>
        <w:t xml:space="preserve"> </w:t>
      </w:r>
      <w:r w:rsidR="00180FF3">
        <w:rPr>
          <w:sz w:val="24"/>
          <w:szCs w:val="24"/>
        </w:rPr>
        <w:t xml:space="preserve">spoluzakladatelka muzea </w:t>
      </w:r>
      <w:r w:rsidR="00180FF3" w:rsidRPr="00180FF3">
        <w:rPr>
          <w:sz w:val="24"/>
          <w:szCs w:val="24"/>
        </w:rPr>
        <w:t>Adéla Mrázová</w:t>
      </w:r>
      <w:r w:rsidRPr="00C95740">
        <w:rPr>
          <w:sz w:val="24"/>
          <w:szCs w:val="24"/>
        </w:rPr>
        <w:t>.</w:t>
      </w:r>
      <w:r w:rsidR="00180FF3">
        <w:rPr>
          <w:rStyle w:val="Znakapoznpodarou"/>
          <w:sz w:val="24"/>
          <w:szCs w:val="24"/>
        </w:rPr>
        <w:footnoteReference w:id="13"/>
      </w:r>
      <w:r w:rsidRPr="00C95740">
        <w:rPr>
          <w:sz w:val="24"/>
          <w:szCs w:val="24"/>
        </w:rPr>
        <w:t xml:space="preserve"> </w:t>
      </w:r>
      <w:r w:rsidR="00180FF3">
        <w:rPr>
          <w:sz w:val="24"/>
          <w:szCs w:val="24"/>
        </w:rPr>
        <w:t>V </w:t>
      </w:r>
      <w:proofErr w:type="spellStart"/>
      <w:r w:rsidR="00180FF3">
        <w:rPr>
          <w:sz w:val="24"/>
          <w:szCs w:val="24"/>
        </w:rPr>
        <w:t>NaFilMu</w:t>
      </w:r>
      <w:proofErr w:type="spellEnd"/>
      <w:r w:rsidR="00180FF3">
        <w:rPr>
          <w:sz w:val="24"/>
          <w:szCs w:val="24"/>
        </w:rPr>
        <w:t xml:space="preserve"> jde tedy v</w:t>
      </w:r>
      <w:r w:rsidRPr="00C95740">
        <w:rPr>
          <w:sz w:val="24"/>
          <w:szCs w:val="24"/>
        </w:rPr>
        <w:t xml:space="preserve"> prvé řadě o pochopení, co to film vlastně je a na jakých principech toto médium funguje. Vystavené předměty a interakce s nimi mají tomuto pochopení napomáhat. </w:t>
      </w:r>
    </w:p>
    <w:p w14:paraId="186A30A5" w14:textId="4229D217" w:rsidR="009A5E0B" w:rsidRDefault="007D1DEB">
      <w:pPr>
        <w:jc w:val="both"/>
        <w:rPr>
          <w:sz w:val="24"/>
          <w:szCs w:val="24"/>
        </w:rPr>
      </w:pPr>
      <w:r w:rsidRPr="00C95740">
        <w:rPr>
          <w:sz w:val="24"/>
          <w:szCs w:val="24"/>
        </w:rPr>
        <w:t xml:space="preserve">Posledním příkladem muzea, u něhož existence a množství sbírkových předmětů nehraje ústřední roli, je </w:t>
      </w:r>
      <w:r w:rsidRPr="00C95740">
        <w:rPr>
          <w:b/>
          <w:sz w:val="24"/>
          <w:szCs w:val="24"/>
        </w:rPr>
        <w:t xml:space="preserve">Polin </w:t>
      </w:r>
      <w:r w:rsidR="00C95740">
        <w:rPr>
          <w:b/>
          <w:sz w:val="24"/>
          <w:szCs w:val="24"/>
        </w:rPr>
        <w:t>–</w:t>
      </w:r>
      <w:r w:rsidRPr="00C95740">
        <w:rPr>
          <w:b/>
          <w:sz w:val="24"/>
          <w:szCs w:val="24"/>
        </w:rPr>
        <w:t xml:space="preserve"> Muzeum dějin polských Židů</w:t>
      </w:r>
      <w:r w:rsidRPr="00C95740">
        <w:rPr>
          <w:sz w:val="24"/>
          <w:szCs w:val="24"/>
        </w:rPr>
        <w:t xml:space="preserve"> ve Varšavě. </w:t>
      </w:r>
      <w:r w:rsidR="00B8398C">
        <w:rPr>
          <w:sz w:val="24"/>
          <w:szCs w:val="24"/>
        </w:rPr>
        <w:t>Instituce byla založena v roce 2005 na základě iniciativy Spolku židovského historického institutu a za podpory polského</w:t>
      </w:r>
      <w:r w:rsidR="00352987">
        <w:rPr>
          <w:sz w:val="24"/>
          <w:szCs w:val="24"/>
        </w:rPr>
        <w:t xml:space="preserve"> </w:t>
      </w:r>
      <w:r w:rsidR="00B8398C">
        <w:rPr>
          <w:sz w:val="24"/>
          <w:szCs w:val="24"/>
        </w:rPr>
        <w:t>ministerstva</w:t>
      </w:r>
      <w:r w:rsidR="000574DB">
        <w:rPr>
          <w:sz w:val="24"/>
          <w:szCs w:val="24"/>
        </w:rPr>
        <w:t xml:space="preserve"> kultury a </w:t>
      </w:r>
      <w:r w:rsidR="00B8398C">
        <w:rPr>
          <w:sz w:val="24"/>
          <w:szCs w:val="24"/>
        </w:rPr>
        <w:t>vedení hlavního města. S</w:t>
      </w:r>
      <w:r w:rsidRPr="00C95740">
        <w:rPr>
          <w:sz w:val="24"/>
          <w:szCs w:val="24"/>
        </w:rPr>
        <w:t>tálá expozice byla zpřístupněna v roce 2014. Za dobu své existence muzeum získalo řadu pozitivních ohlasů</w:t>
      </w:r>
      <w:r w:rsidR="000B743E">
        <w:rPr>
          <w:sz w:val="24"/>
          <w:szCs w:val="24"/>
        </w:rPr>
        <w:t xml:space="preserve"> a ocenění</w:t>
      </w:r>
      <w:r w:rsidRPr="00C95740">
        <w:rPr>
          <w:sz w:val="24"/>
          <w:szCs w:val="24"/>
        </w:rPr>
        <w:t>, včetně titulu Evropského muzea roku (2016).</w:t>
      </w:r>
      <w:r w:rsidRPr="00C95740">
        <w:rPr>
          <w:sz w:val="24"/>
          <w:szCs w:val="24"/>
          <w:vertAlign w:val="superscript"/>
        </w:rPr>
        <w:footnoteReference w:id="14"/>
      </w:r>
      <w:r w:rsidRPr="00C95740">
        <w:rPr>
          <w:sz w:val="24"/>
          <w:szCs w:val="24"/>
        </w:rPr>
        <w:t xml:space="preserve"> Sbírka Polinu, budovaná od roku 2006, čítá přes 3000 sbírkových předmětů</w:t>
      </w:r>
      <w:r w:rsidRPr="00C95740">
        <w:rPr>
          <w:sz w:val="24"/>
          <w:szCs w:val="24"/>
          <w:vertAlign w:val="superscript"/>
        </w:rPr>
        <w:footnoteReference w:id="15"/>
      </w:r>
      <w:r w:rsidRPr="00C95740">
        <w:rPr>
          <w:sz w:val="24"/>
          <w:szCs w:val="24"/>
        </w:rPr>
        <w:t xml:space="preserve"> (pro srovnání, Židovské muzeum v Berlíně spravuje více než 53 000 </w:t>
      </w:r>
      <w:r w:rsidRPr="00C95740">
        <w:rPr>
          <w:sz w:val="24"/>
          <w:szCs w:val="24"/>
        </w:rPr>
        <w:lastRenderedPageBreak/>
        <w:t>sbírkových předmětů</w:t>
      </w:r>
      <w:r w:rsidRPr="00C95740">
        <w:rPr>
          <w:sz w:val="24"/>
          <w:szCs w:val="24"/>
          <w:vertAlign w:val="superscript"/>
        </w:rPr>
        <w:footnoteReference w:id="16"/>
      </w:r>
      <w:r w:rsidRPr="00C95740">
        <w:rPr>
          <w:sz w:val="24"/>
          <w:szCs w:val="24"/>
        </w:rPr>
        <w:t xml:space="preserve"> a již zmiňované české Národní muzeum čítá na 20 milionů sbírkových předmětů</w:t>
      </w:r>
      <w:r w:rsidRPr="00C95740">
        <w:rPr>
          <w:sz w:val="24"/>
          <w:szCs w:val="24"/>
          <w:vertAlign w:val="superscript"/>
        </w:rPr>
        <w:footnoteReference w:id="17"/>
      </w:r>
      <w:r w:rsidRPr="00C95740">
        <w:rPr>
          <w:sz w:val="24"/>
          <w:szCs w:val="24"/>
        </w:rPr>
        <w:t xml:space="preserve">). </w:t>
      </w:r>
    </w:p>
    <w:p w14:paraId="00000014" w14:textId="3F296A48" w:rsidR="00492BB2" w:rsidRPr="009A5E0B" w:rsidRDefault="007D1DEB">
      <w:pPr>
        <w:jc w:val="both"/>
        <w:rPr>
          <w:color w:val="616154"/>
          <w:sz w:val="24"/>
          <w:szCs w:val="24"/>
        </w:rPr>
      </w:pPr>
      <w:r w:rsidRPr="00C95740">
        <w:rPr>
          <w:sz w:val="24"/>
          <w:szCs w:val="24"/>
        </w:rPr>
        <w:t xml:space="preserve">Tisíc let židovských dějin na území Polska </w:t>
      </w:r>
      <w:r w:rsidR="00AA64F7">
        <w:rPr>
          <w:sz w:val="24"/>
          <w:szCs w:val="24"/>
        </w:rPr>
        <w:t>zde však</w:t>
      </w:r>
      <w:r w:rsidRPr="00C95740">
        <w:rPr>
          <w:sz w:val="24"/>
          <w:szCs w:val="24"/>
        </w:rPr>
        <w:t xml:space="preserve"> není vyprávěno primárně skrze sbírkové předměty</w:t>
      </w:r>
      <w:r w:rsidR="00563D04">
        <w:rPr>
          <w:sz w:val="24"/>
          <w:szCs w:val="24"/>
        </w:rPr>
        <w:t xml:space="preserve">. </w:t>
      </w:r>
      <w:r w:rsidR="00B54A47" w:rsidRPr="00C95740">
        <w:rPr>
          <w:sz w:val="24"/>
          <w:szCs w:val="24"/>
        </w:rPr>
        <w:t>Expozici tvoří osm galerií</w:t>
      </w:r>
      <w:r w:rsidR="00563D04">
        <w:rPr>
          <w:sz w:val="24"/>
          <w:szCs w:val="24"/>
        </w:rPr>
        <w:t>, v </w:t>
      </w:r>
      <w:r w:rsidR="00563D04">
        <w:rPr>
          <w:sz w:val="24"/>
          <w:szCs w:val="24"/>
        </w:rPr>
        <w:t xml:space="preserve">nichž </w:t>
      </w:r>
      <w:r w:rsidR="00AA64F7">
        <w:rPr>
          <w:sz w:val="24"/>
          <w:szCs w:val="24"/>
        </w:rPr>
        <w:t>se nachází</w:t>
      </w:r>
      <w:r w:rsidR="00563D04">
        <w:rPr>
          <w:sz w:val="24"/>
          <w:szCs w:val="24"/>
        </w:rPr>
        <w:t xml:space="preserve"> r</w:t>
      </w:r>
      <w:r w:rsidR="00B54A47" w:rsidRPr="00C95740">
        <w:rPr>
          <w:sz w:val="24"/>
          <w:szCs w:val="24"/>
        </w:rPr>
        <w:t>ekonstrukc</w:t>
      </w:r>
      <w:r w:rsidR="00563D04">
        <w:rPr>
          <w:sz w:val="24"/>
          <w:szCs w:val="24"/>
        </w:rPr>
        <w:t>e</w:t>
      </w:r>
      <w:r w:rsidR="00B54A47" w:rsidRPr="00C95740">
        <w:rPr>
          <w:sz w:val="24"/>
          <w:szCs w:val="24"/>
        </w:rPr>
        <w:t xml:space="preserve"> a model</w:t>
      </w:r>
      <w:r w:rsidR="00563D04">
        <w:rPr>
          <w:sz w:val="24"/>
          <w:szCs w:val="24"/>
        </w:rPr>
        <w:t>y</w:t>
      </w:r>
      <w:r w:rsidR="00B54A47" w:rsidRPr="00C95740">
        <w:rPr>
          <w:sz w:val="24"/>
          <w:szCs w:val="24"/>
        </w:rPr>
        <w:t>, interaktivní instalac</w:t>
      </w:r>
      <w:r w:rsidR="00563D04">
        <w:rPr>
          <w:sz w:val="24"/>
          <w:szCs w:val="24"/>
        </w:rPr>
        <w:t xml:space="preserve">e či </w:t>
      </w:r>
      <w:r w:rsidR="00B54A47" w:rsidRPr="00C95740">
        <w:rPr>
          <w:sz w:val="24"/>
          <w:szCs w:val="24"/>
        </w:rPr>
        <w:t>zvukov</w:t>
      </w:r>
      <w:r w:rsidR="00563D04">
        <w:rPr>
          <w:sz w:val="24"/>
          <w:szCs w:val="24"/>
        </w:rPr>
        <w:t>é</w:t>
      </w:r>
      <w:r w:rsidR="00B54A47" w:rsidRPr="00C95740">
        <w:rPr>
          <w:sz w:val="24"/>
          <w:szCs w:val="24"/>
        </w:rPr>
        <w:t xml:space="preserve"> a filmov</w:t>
      </w:r>
      <w:r w:rsidR="00563D04">
        <w:rPr>
          <w:sz w:val="24"/>
          <w:szCs w:val="24"/>
        </w:rPr>
        <w:t>é</w:t>
      </w:r>
      <w:r w:rsidR="00B54A47" w:rsidRPr="00C95740">
        <w:rPr>
          <w:sz w:val="24"/>
          <w:szCs w:val="24"/>
        </w:rPr>
        <w:t xml:space="preserve"> projekc</w:t>
      </w:r>
      <w:r w:rsidR="00563D04">
        <w:rPr>
          <w:sz w:val="24"/>
          <w:szCs w:val="24"/>
        </w:rPr>
        <w:t>e</w:t>
      </w:r>
      <w:r w:rsidR="00B54A47">
        <w:rPr>
          <w:sz w:val="24"/>
          <w:szCs w:val="24"/>
        </w:rPr>
        <w:t xml:space="preserve">. </w:t>
      </w:r>
      <w:r w:rsidR="00563D04">
        <w:rPr>
          <w:sz w:val="24"/>
          <w:szCs w:val="24"/>
        </w:rPr>
        <w:t xml:space="preserve">Příběh polských Židů je pak pomyslně vyprávěn jejich vlastními hlasy prostřednictvím citátů umístěných po celém prostoru expozice. </w:t>
      </w:r>
      <w:r w:rsidR="00B54A47">
        <w:rPr>
          <w:sz w:val="24"/>
          <w:szCs w:val="24"/>
        </w:rPr>
        <w:t>Opět se zde setkáváme s divadelní formou muzejní prezentace</w:t>
      </w:r>
      <w:r w:rsidR="00563D04">
        <w:rPr>
          <w:sz w:val="24"/>
          <w:szCs w:val="24"/>
        </w:rPr>
        <w:t xml:space="preserve"> – ostatně autorkou </w:t>
      </w:r>
      <w:r w:rsidR="00AA64F7">
        <w:rPr>
          <w:sz w:val="24"/>
          <w:szCs w:val="24"/>
        </w:rPr>
        <w:t xml:space="preserve">výstavního </w:t>
      </w:r>
      <w:r w:rsidR="00563D04">
        <w:rPr>
          <w:sz w:val="24"/>
          <w:szCs w:val="24"/>
        </w:rPr>
        <w:t xml:space="preserve">konceptu je již zmiňovaná Barbara </w:t>
      </w:r>
      <w:proofErr w:type="spellStart"/>
      <w:r w:rsidR="00563D04">
        <w:rPr>
          <w:sz w:val="24"/>
          <w:szCs w:val="24"/>
        </w:rPr>
        <w:t>Kirshenblatt-Gimblett</w:t>
      </w:r>
      <w:proofErr w:type="spellEnd"/>
      <w:r w:rsidR="00563D04">
        <w:rPr>
          <w:sz w:val="24"/>
          <w:szCs w:val="24"/>
        </w:rPr>
        <w:t>.</w:t>
      </w:r>
      <w:r w:rsidR="009A5E0B">
        <w:rPr>
          <w:color w:val="616154"/>
          <w:sz w:val="24"/>
          <w:szCs w:val="24"/>
        </w:rPr>
        <w:t xml:space="preserve"> </w:t>
      </w:r>
      <w:r w:rsidRPr="00C95740">
        <w:rPr>
          <w:sz w:val="24"/>
          <w:szCs w:val="24"/>
        </w:rPr>
        <w:t xml:space="preserve">Polin tak demonstruje, že poutavé expozice nemusí být nutně založeny na prezentaci sbírkových předmětů. </w:t>
      </w:r>
      <w:r w:rsidR="000B743E">
        <w:rPr>
          <w:sz w:val="24"/>
          <w:szCs w:val="24"/>
        </w:rPr>
        <w:t>Podle</w:t>
      </w:r>
      <w:r w:rsidR="0036401C">
        <w:rPr>
          <w:sz w:val="24"/>
          <w:szCs w:val="24"/>
        </w:rPr>
        <w:t xml:space="preserve"> </w:t>
      </w:r>
      <w:r w:rsidR="00AA64F7">
        <w:rPr>
          <w:sz w:val="24"/>
          <w:szCs w:val="24"/>
        </w:rPr>
        <w:t>americké muzeoložky</w:t>
      </w:r>
      <w:r w:rsidR="0036401C">
        <w:rPr>
          <w:sz w:val="24"/>
          <w:szCs w:val="24"/>
        </w:rPr>
        <w:t xml:space="preserve"> </w:t>
      </w:r>
      <w:r w:rsidR="000B743E">
        <w:rPr>
          <w:sz w:val="24"/>
          <w:szCs w:val="24"/>
        </w:rPr>
        <w:t>jsou</w:t>
      </w:r>
      <w:r w:rsidR="00B54A47">
        <w:rPr>
          <w:sz w:val="24"/>
          <w:szCs w:val="24"/>
        </w:rPr>
        <w:t xml:space="preserve"> </w:t>
      </w:r>
      <w:r w:rsidR="009A5E0B">
        <w:rPr>
          <w:sz w:val="24"/>
          <w:szCs w:val="24"/>
        </w:rPr>
        <w:t xml:space="preserve">totiž </w:t>
      </w:r>
      <w:r w:rsidR="00B54A47">
        <w:rPr>
          <w:sz w:val="24"/>
          <w:szCs w:val="24"/>
        </w:rPr>
        <w:t xml:space="preserve">hlavními </w:t>
      </w:r>
      <w:r w:rsidR="000B743E">
        <w:rPr>
          <w:sz w:val="24"/>
          <w:szCs w:val="24"/>
        </w:rPr>
        <w:t>artefakty</w:t>
      </w:r>
      <w:r w:rsidR="00B54A47">
        <w:rPr>
          <w:sz w:val="24"/>
          <w:szCs w:val="24"/>
        </w:rPr>
        <w:t xml:space="preserve"> </w:t>
      </w:r>
      <w:r w:rsidR="000B743E">
        <w:rPr>
          <w:sz w:val="24"/>
          <w:szCs w:val="24"/>
        </w:rPr>
        <w:t>samotné citace</w:t>
      </w:r>
      <w:r w:rsidR="00B54A47">
        <w:rPr>
          <w:sz w:val="24"/>
          <w:szCs w:val="24"/>
        </w:rPr>
        <w:t xml:space="preserve"> polských Židů</w:t>
      </w:r>
      <w:r w:rsidR="00AA64F7">
        <w:rPr>
          <w:sz w:val="24"/>
          <w:szCs w:val="24"/>
        </w:rPr>
        <w:t>.</w:t>
      </w:r>
      <w:r w:rsidR="00AA64F7">
        <w:rPr>
          <w:rStyle w:val="Znakapoznpodarou"/>
          <w:sz w:val="24"/>
          <w:szCs w:val="24"/>
        </w:rPr>
        <w:footnoteReference w:id="18"/>
      </w:r>
      <w:r w:rsidR="00AA64F7">
        <w:rPr>
          <w:sz w:val="24"/>
          <w:szCs w:val="24"/>
        </w:rPr>
        <w:t xml:space="preserve"> </w:t>
      </w:r>
      <w:r w:rsidRPr="00C95740">
        <w:rPr>
          <w:sz w:val="24"/>
          <w:szCs w:val="24"/>
        </w:rPr>
        <w:t xml:space="preserve">Tato skutečnost může být inspirativní pro vytváření výstav o jiných skupinách obyvatelstva, které byly v minulosti marginalizovány a k jejichž dějinám proto nebyly systematicky vytvářeny muzejní sbírky. V českém prostředí </w:t>
      </w:r>
      <w:r w:rsidR="009A5E0B">
        <w:rPr>
          <w:sz w:val="24"/>
          <w:szCs w:val="24"/>
        </w:rPr>
        <w:t>se to týká, jak již bylo zmíněno, například odsunutých Němců či o</w:t>
      </w:r>
      <w:r w:rsidR="009657A8">
        <w:rPr>
          <w:sz w:val="24"/>
          <w:szCs w:val="24"/>
        </w:rPr>
        <w:t>bě</w:t>
      </w:r>
      <w:r w:rsidR="009A5E0B">
        <w:rPr>
          <w:sz w:val="24"/>
          <w:szCs w:val="24"/>
        </w:rPr>
        <w:t xml:space="preserve">tí komunistické perzekuce, </w:t>
      </w:r>
      <w:r w:rsidRPr="00C95740">
        <w:rPr>
          <w:sz w:val="24"/>
          <w:szCs w:val="24"/>
        </w:rPr>
        <w:t xml:space="preserve">v globálním kontextu se jedná </w:t>
      </w:r>
      <w:r w:rsidR="009657A8">
        <w:rPr>
          <w:sz w:val="24"/>
          <w:szCs w:val="24"/>
        </w:rPr>
        <w:t xml:space="preserve">zejména </w:t>
      </w:r>
      <w:r w:rsidRPr="00C95740">
        <w:rPr>
          <w:sz w:val="24"/>
          <w:szCs w:val="24"/>
        </w:rPr>
        <w:t xml:space="preserve">o </w:t>
      </w:r>
      <w:r w:rsidR="009A5E0B">
        <w:rPr>
          <w:sz w:val="24"/>
          <w:szCs w:val="24"/>
        </w:rPr>
        <w:t xml:space="preserve">obyvatelstvo </w:t>
      </w:r>
      <w:r w:rsidRPr="00C95740">
        <w:rPr>
          <w:sz w:val="24"/>
          <w:szCs w:val="24"/>
        </w:rPr>
        <w:t>býval</w:t>
      </w:r>
      <w:r w:rsidR="009A5E0B">
        <w:rPr>
          <w:sz w:val="24"/>
          <w:szCs w:val="24"/>
        </w:rPr>
        <w:t>ých</w:t>
      </w:r>
      <w:r w:rsidRPr="00C95740">
        <w:rPr>
          <w:sz w:val="24"/>
          <w:szCs w:val="24"/>
        </w:rPr>
        <w:t xml:space="preserve"> koloni</w:t>
      </w:r>
      <w:r w:rsidR="009A5E0B">
        <w:rPr>
          <w:sz w:val="24"/>
          <w:szCs w:val="24"/>
        </w:rPr>
        <w:t>í</w:t>
      </w:r>
      <w:r w:rsidRPr="00C95740">
        <w:rPr>
          <w:sz w:val="24"/>
          <w:szCs w:val="24"/>
        </w:rPr>
        <w:t xml:space="preserve">. </w:t>
      </w:r>
    </w:p>
    <w:p w14:paraId="00000015" w14:textId="28FF620B" w:rsidR="00492BB2" w:rsidRPr="00C95740" w:rsidRDefault="007D1DEB">
      <w:pPr>
        <w:jc w:val="both"/>
        <w:rPr>
          <w:sz w:val="24"/>
          <w:szCs w:val="24"/>
        </w:rPr>
      </w:pPr>
      <w:r w:rsidRPr="00C95740">
        <w:rPr>
          <w:sz w:val="24"/>
          <w:szCs w:val="24"/>
        </w:rPr>
        <w:t xml:space="preserve">Muzeum, ve kterém sami působíme </w:t>
      </w:r>
      <w:r w:rsidR="00C95740">
        <w:rPr>
          <w:sz w:val="24"/>
          <w:szCs w:val="24"/>
        </w:rPr>
        <w:t>–</w:t>
      </w:r>
      <w:r w:rsidRPr="00C95740">
        <w:rPr>
          <w:sz w:val="24"/>
          <w:szCs w:val="24"/>
        </w:rPr>
        <w:t xml:space="preserve"> tedy nová státní příspěvková organizace </w:t>
      </w:r>
      <w:r w:rsidRPr="00C95740">
        <w:rPr>
          <w:b/>
          <w:sz w:val="24"/>
          <w:szCs w:val="24"/>
        </w:rPr>
        <w:t>MUSEum+</w:t>
      </w:r>
      <w:r w:rsidRPr="00C95740">
        <w:rPr>
          <w:sz w:val="24"/>
          <w:szCs w:val="24"/>
        </w:rPr>
        <w:t xml:space="preserve"> </w:t>
      </w:r>
      <w:r w:rsidR="00004F7A">
        <w:rPr>
          <w:sz w:val="24"/>
          <w:szCs w:val="24"/>
        </w:rPr>
        <w:t>–</w:t>
      </w:r>
      <w:r w:rsidRPr="00C95740">
        <w:rPr>
          <w:sz w:val="24"/>
          <w:szCs w:val="24"/>
        </w:rPr>
        <w:t xml:space="preserve"> zatím také sbírky nemá. Muzeum je sice bude postupně utvářet, ale v jeho činnosti nemají být primární. Hlavní důraz bude kladen na prezentaci, edukaci a participaci jako na činnosti, které tvoří podstatu muzea stejně jako sbírka.</w:t>
      </w:r>
    </w:p>
    <w:p w14:paraId="00000016" w14:textId="77777777" w:rsidR="00492BB2" w:rsidRPr="00C95740" w:rsidRDefault="007D1DEB">
      <w:pPr>
        <w:jc w:val="both"/>
        <w:rPr>
          <w:sz w:val="24"/>
          <w:szCs w:val="24"/>
        </w:rPr>
      </w:pPr>
      <w:r w:rsidRPr="00C95740">
        <w:rPr>
          <w:sz w:val="24"/>
          <w:szCs w:val="24"/>
        </w:rPr>
        <w:t>Muzeum je ještě daleko k tomu, aby bylo otevřeno veřejnosti. Ve skutečnosti musí být nejdříve vykoupeny vysoké pece 4 a 6, součást národní kulturní památky, musí být připravena jejich architektonická a památková konverze a pro projekt se musí získat podpora z evropského dotačního programu Fond spravedlivé transformace. Navzdory tomu již muzeum funguje nejen jako projektová kancelář, ale připravuje první výstavy a diskuse.</w:t>
      </w:r>
    </w:p>
    <w:p w14:paraId="00000017" w14:textId="77777777" w:rsidR="00492BB2" w:rsidRPr="00C95740" w:rsidRDefault="007D1DEB">
      <w:pPr>
        <w:jc w:val="both"/>
        <w:rPr>
          <w:sz w:val="24"/>
          <w:szCs w:val="24"/>
        </w:rPr>
      </w:pPr>
      <w:r w:rsidRPr="00C95740">
        <w:rPr>
          <w:sz w:val="24"/>
          <w:szCs w:val="24"/>
        </w:rPr>
        <w:t>Naše první výstava se bude týkat 20. výročí prohlášení dolu Hlubina a Vítkovických železáren národní kulturní památkou. Na jejím příkladu můžeme velmi stručně naznačit, co může znamenat muzeum, které klade participaci na stejnou nebo vyšší úroveň než sbírku.</w:t>
      </w:r>
    </w:p>
    <w:p w14:paraId="00000018" w14:textId="487B2739" w:rsidR="00492BB2" w:rsidRPr="00C95740" w:rsidRDefault="007D1DEB">
      <w:pPr>
        <w:jc w:val="both"/>
        <w:rPr>
          <w:sz w:val="24"/>
          <w:szCs w:val="24"/>
        </w:rPr>
      </w:pPr>
      <w:r w:rsidRPr="00C95740">
        <w:rPr>
          <w:sz w:val="24"/>
          <w:szCs w:val="24"/>
        </w:rPr>
        <w:t xml:space="preserve">Ve výstavě chystáme kromě informací o zpamátnění a proměně Dolních Vítkovic také kapitolu, která bude reflektovat vztah lidí k památce. Budeme ukazovat fotografie z rodinných alb a ze sociálních sítí </w:t>
      </w:r>
      <w:r w:rsidR="00C95740">
        <w:rPr>
          <w:sz w:val="24"/>
          <w:szCs w:val="24"/>
        </w:rPr>
        <w:t>–</w:t>
      </w:r>
      <w:r w:rsidRPr="00C95740">
        <w:rPr>
          <w:sz w:val="24"/>
          <w:szCs w:val="24"/>
        </w:rPr>
        <w:t xml:space="preserve"> tedy situace, kdy lidé vyjadřují svůj vztah k místu a zároveň jej nezáměrně dokumentují. Stejně tak chceme ukazovat třeba to, že někdo má Dolní oblast Vítkovice v takové oblibě, že si nechala na rameno vytetovat tamní dominantu Bolt Tower. Snímky z instagramu, rodinných alb či snímek onoho tetování se může stát součástí naší sbírky. Pokud budeme hodnotit jejich muzealitu, tak mají bezesporu velkou hodnotu jako doklady vztahu lidí k národní kulturní památce. </w:t>
      </w:r>
    </w:p>
    <w:p w14:paraId="00000019" w14:textId="1E45CCDD" w:rsidR="00492BB2" w:rsidRPr="00C95740" w:rsidRDefault="007D1DEB">
      <w:pPr>
        <w:jc w:val="both"/>
        <w:rPr>
          <w:sz w:val="24"/>
          <w:szCs w:val="24"/>
        </w:rPr>
      </w:pPr>
      <w:r w:rsidRPr="00C95740">
        <w:rPr>
          <w:sz w:val="24"/>
          <w:szCs w:val="24"/>
        </w:rPr>
        <w:lastRenderedPageBreak/>
        <w:t xml:space="preserve">Zároveň </w:t>
      </w:r>
      <w:r w:rsidR="00C95740">
        <w:rPr>
          <w:sz w:val="24"/>
          <w:szCs w:val="24"/>
        </w:rPr>
        <w:t>–</w:t>
      </w:r>
      <w:r w:rsidRPr="00C95740">
        <w:rPr>
          <w:sz w:val="24"/>
          <w:szCs w:val="24"/>
        </w:rPr>
        <w:t xml:space="preserve"> a to nám jde především </w:t>
      </w:r>
      <w:r w:rsidR="00C95740">
        <w:rPr>
          <w:sz w:val="24"/>
          <w:szCs w:val="24"/>
        </w:rPr>
        <w:t>–</w:t>
      </w:r>
      <w:r w:rsidRPr="00C95740">
        <w:rPr>
          <w:sz w:val="24"/>
          <w:szCs w:val="24"/>
        </w:rPr>
        <w:t xml:space="preserve"> mají velkou hodnotu z hlediska zapojení lidí do tvorby výstavy. Jako kurátoři jsme na jejich zapojení dokonce přímo závislí a tato vzájemná závislost může přinášet zajímavé výsledky. Je v tomto případě přednější sbírka, nebo participace?</w:t>
      </w:r>
    </w:p>
    <w:p w14:paraId="0000001A" w14:textId="482FED28" w:rsidR="00492BB2" w:rsidRPr="00C95740" w:rsidRDefault="007D1DEB">
      <w:pPr>
        <w:jc w:val="both"/>
        <w:rPr>
          <w:sz w:val="24"/>
          <w:szCs w:val="24"/>
        </w:rPr>
      </w:pPr>
      <w:r w:rsidRPr="00C95740">
        <w:rPr>
          <w:b/>
          <w:sz w:val="24"/>
          <w:szCs w:val="24"/>
        </w:rPr>
        <w:t>Závěr</w:t>
      </w:r>
    </w:p>
    <w:p w14:paraId="2DFE3BBC" w14:textId="234A619E" w:rsidR="007257E3" w:rsidRDefault="007D1DEB">
      <w:pPr>
        <w:jc w:val="both"/>
        <w:rPr>
          <w:sz w:val="24"/>
          <w:szCs w:val="24"/>
        </w:rPr>
      </w:pPr>
      <w:r w:rsidRPr="00C95740">
        <w:rPr>
          <w:sz w:val="24"/>
          <w:szCs w:val="24"/>
        </w:rPr>
        <w:t xml:space="preserve">Schválně necháváme tuto otázku otevřenou. A to i z toho důvodu, že </w:t>
      </w:r>
      <w:r w:rsidR="00C95740">
        <w:rPr>
          <w:sz w:val="24"/>
          <w:szCs w:val="24"/>
        </w:rPr>
        <w:t>–</w:t>
      </w:r>
      <w:r w:rsidRPr="00C95740">
        <w:rPr>
          <w:sz w:val="24"/>
          <w:szCs w:val="24"/>
        </w:rPr>
        <w:t xml:space="preserve"> jak jsme se snažili ukázat </w:t>
      </w:r>
      <w:r w:rsidR="00C95740">
        <w:rPr>
          <w:sz w:val="24"/>
          <w:szCs w:val="24"/>
        </w:rPr>
        <w:t>–</w:t>
      </w:r>
      <w:r w:rsidRPr="00C95740">
        <w:rPr>
          <w:sz w:val="24"/>
          <w:szCs w:val="24"/>
        </w:rPr>
        <w:t xml:space="preserve"> nejsme ztotožnění se snahou definovat muzeum pouze na základě jednoho kritéria. Příklady </w:t>
      </w:r>
      <w:r w:rsidR="007257E3">
        <w:rPr>
          <w:sz w:val="24"/>
          <w:szCs w:val="24"/>
        </w:rPr>
        <w:t xml:space="preserve">úspěšných </w:t>
      </w:r>
      <w:r w:rsidRPr="00C95740">
        <w:rPr>
          <w:sz w:val="24"/>
          <w:szCs w:val="24"/>
        </w:rPr>
        <w:t>muzeí z Česka i zahraničí ukazují, že</w:t>
      </w:r>
      <w:r w:rsidR="007257E3">
        <w:rPr>
          <w:sz w:val="24"/>
          <w:szCs w:val="24"/>
        </w:rPr>
        <w:t xml:space="preserve"> prezentační, edukační, participační i výzkumné funkce mohou zvládat také instituce bez sbírkotvorné činnosti, anebo jen s minimální sbírkou.</w:t>
      </w:r>
    </w:p>
    <w:p w14:paraId="1B0A835A" w14:textId="20DE5DAA" w:rsidR="000276AE" w:rsidRDefault="007257E3">
      <w:pPr>
        <w:jc w:val="both"/>
        <w:rPr>
          <w:sz w:val="24"/>
          <w:szCs w:val="24"/>
        </w:rPr>
      </w:pPr>
      <w:r>
        <w:rPr>
          <w:sz w:val="24"/>
          <w:szCs w:val="24"/>
        </w:rPr>
        <w:t xml:space="preserve">V příspěvcích na konferenci i v následných diskusích byla často slyšet teze, že je třeba vytýčit jasnou hranici mezi „skutečnými“ muzei se sbírkou a „nemuzei“ bez sbírky, případně dokonce „falešnými“ či „nenormálními“ muzei. </w:t>
      </w:r>
      <w:r w:rsidR="000276AE">
        <w:rPr>
          <w:sz w:val="24"/>
          <w:szCs w:val="24"/>
        </w:rPr>
        <w:t xml:space="preserve">Padala slova o limitech, vymezení a jasných dělících čarách. </w:t>
      </w:r>
      <w:r w:rsidR="007D1DEB" w:rsidRPr="00C95740">
        <w:rPr>
          <w:sz w:val="24"/>
          <w:szCs w:val="24"/>
        </w:rPr>
        <w:t xml:space="preserve">Chápání muzeí pouze jako institucí vlastnících sbírku tak v českém prostředí vede k </w:t>
      </w:r>
      <w:r w:rsidR="000276AE">
        <w:rPr>
          <w:sz w:val="24"/>
          <w:szCs w:val="24"/>
        </w:rPr>
        <w:t>exkluzi</w:t>
      </w:r>
      <w:r w:rsidR="007D1DEB" w:rsidRPr="00C95740">
        <w:rPr>
          <w:sz w:val="24"/>
          <w:szCs w:val="24"/>
        </w:rPr>
        <w:t xml:space="preserve"> či upozaďování těch, které sbírku nemají</w:t>
      </w:r>
      <w:r w:rsidR="000276AE">
        <w:rPr>
          <w:sz w:val="24"/>
          <w:szCs w:val="24"/>
        </w:rPr>
        <w:t xml:space="preserve">, jakkoli by jiné muzejní funkce plnily na výbornou. Sbírkotvorná muzea v tomto pojetí připomínají pevnost, která se z různých důvodů – praktických i ideových – potřebuje </w:t>
      </w:r>
      <w:r w:rsidR="00041BE4">
        <w:rPr>
          <w:sz w:val="24"/>
          <w:szCs w:val="24"/>
        </w:rPr>
        <w:t>oddělit od svého</w:t>
      </w:r>
      <w:r w:rsidR="000276AE">
        <w:rPr>
          <w:sz w:val="24"/>
          <w:szCs w:val="24"/>
        </w:rPr>
        <w:t xml:space="preserve"> okolí. </w:t>
      </w:r>
    </w:p>
    <w:p w14:paraId="0000001D" w14:textId="2E1C12F4" w:rsidR="00492BB2" w:rsidRPr="00C95740" w:rsidRDefault="000276AE">
      <w:pPr>
        <w:jc w:val="both"/>
        <w:rPr>
          <w:sz w:val="24"/>
          <w:szCs w:val="24"/>
        </w:rPr>
      </w:pPr>
      <w:r>
        <w:rPr>
          <w:sz w:val="24"/>
          <w:szCs w:val="24"/>
        </w:rPr>
        <w:t>Nabízíme místo toho jiný obraz, který není dichotomický: muzejní prostředí chápeme</w:t>
      </w:r>
      <w:r w:rsidR="00041BE4">
        <w:rPr>
          <w:sz w:val="24"/>
          <w:szCs w:val="24"/>
        </w:rPr>
        <w:t xml:space="preserve"> spíše</w:t>
      </w:r>
      <w:r>
        <w:rPr>
          <w:sz w:val="24"/>
          <w:szCs w:val="24"/>
        </w:rPr>
        <w:t xml:space="preserve"> jako </w:t>
      </w:r>
      <w:r w:rsidRPr="00451113">
        <w:rPr>
          <w:i/>
          <w:iCs/>
          <w:sz w:val="24"/>
          <w:szCs w:val="24"/>
        </w:rPr>
        <w:t>město</w:t>
      </w:r>
      <w:r>
        <w:rPr>
          <w:sz w:val="24"/>
          <w:szCs w:val="24"/>
        </w:rPr>
        <w:t>, které má své historické jádro a svá předměstí a periferie. Centrum</w:t>
      </w:r>
      <w:r w:rsidR="00240A04">
        <w:rPr>
          <w:sz w:val="24"/>
          <w:szCs w:val="24"/>
        </w:rPr>
        <w:t xml:space="preserve"> bezpochyby tvoří</w:t>
      </w:r>
      <w:r>
        <w:rPr>
          <w:sz w:val="24"/>
          <w:szCs w:val="24"/>
        </w:rPr>
        <w:t xml:space="preserve"> sbírkotvorná muzea</w:t>
      </w:r>
      <w:r w:rsidR="00240A04">
        <w:rPr>
          <w:sz w:val="24"/>
          <w:szCs w:val="24"/>
        </w:rPr>
        <w:t xml:space="preserve">, ovšem také v jiných čtvrtích je čilý život. Na předměstí nesbírkotvorných institucí se objevují inovativní </w:t>
      </w:r>
      <w:r w:rsidR="00041BE4">
        <w:rPr>
          <w:sz w:val="24"/>
          <w:szCs w:val="24"/>
        </w:rPr>
        <w:t>muzea, galerie a další muzejní projekty</w:t>
      </w:r>
      <w:r w:rsidR="00240A04">
        <w:rPr>
          <w:sz w:val="24"/>
          <w:szCs w:val="24"/>
        </w:rPr>
        <w:t>, kter</w:t>
      </w:r>
      <w:r w:rsidR="00451113">
        <w:rPr>
          <w:sz w:val="24"/>
          <w:szCs w:val="24"/>
        </w:rPr>
        <w:t>é</w:t>
      </w:r>
      <w:r w:rsidR="00240A04">
        <w:rPr>
          <w:sz w:val="24"/>
          <w:szCs w:val="24"/>
        </w:rPr>
        <w:t xml:space="preserve"> </w:t>
      </w:r>
      <w:r w:rsidR="00451113">
        <w:rPr>
          <w:sz w:val="24"/>
          <w:szCs w:val="24"/>
        </w:rPr>
        <w:t>mohou být</w:t>
      </w:r>
      <w:r w:rsidR="00041BE4">
        <w:rPr>
          <w:sz w:val="24"/>
          <w:szCs w:val="24"/>
        </w:rPr>
        <w:t xml:space="preserve"> pro</w:t>
      </w:r>
      <w:r w:rsidR="00240A04">
        <w:rPr>
          <w:sz w:val="24"/>
          <w:szCs w:val="24"/>
        </w:rPr>
        <w:t xml:space="preserve"> muzea v historickém jádru</w:t>
      </w:r>
      <w:r w:rsidR="00041BE4">
        <w:rPr>
          <w:sz w:val="24"/>
          <w:szCs w:val="24"/>
        </w:rPr>
        <w:t xml:space="preserve"> </w:t>
      </w:r>
      <w:r w:rsidR="00451113">
        <w:rPr>
          <w:sz w:val="24"/>
          <w:szCs w:val="24"/>
        </w:rPr>
        <w:t>p</w:t>
      </w:r>
      <w:r w:rsidR="00041BE4">
        <w:rPr>
          <w:sz w:val="24"/>
          <w:szCs w:val="24"/>
        </w:rPr>
        <w:t>artnerem pro spolupráci či zdrojem</w:t>
      </w:r>
      <w:r w:rsidR="00240A04">
        <w:rPr>
          <w:sz w:val="24"/>
          <w:szCs w:val="24"/>
        </w:rPr>
        <w:t xml:space="preserve"> inspi</w:t>
      </w:r>
      <w:r w:rsidR="00041BE4">
        <w:rPr>
          <w:sz w:val="24"/>
          <w:szCs w:val="24"/>
        </w:rPr>
        <w:t>race</w:t>
      </w:r>
      <w:r w:rsidR="00240A04">
        <w:rPr>
          <w:sz w:val="24"/>
          <w:szCs w:val="24"/>
        </w:rPr>
        <w:t>.</w:t>
      </w:r>
      <w:r w:rsidR="00041BE4">
        <w:rPr>
          <w:sz w:val="24"/>
          <w:szCs w:val="24"/>
        </w:rPr>
        <w:t xml:space="preserve"> Naše otázka </w:t>
      </w:r>
      <w:r w:rsidR="00451113">
        <w:rPr>
          <w:sz w:val="24"/>
          <w:szCs w:val="24"/>
        </w:rPr>
        <w:t xml:space="preserve">proto </w:t>
      </w:r>
      <w:r w:rsidR="00041BE4">
        <w:rPr>
          <w:sz w:val="24"/>
          <w:szCs w:val="24"/>
        </w:rPr>
        <w:t xml:space="preserve">zní, zda </w:t>
      </w:r>
      <w:r w:rsidR="00451113">
        <w:rPr>
          <w:sz w:val="24"/>
          <w:szCs w:val="24"/>
        </w:rPr>
        <w:t xml:space="preserve">je možné a rozumné </w:t>
      </w:r>
      <w:r w:rsidR="00041BE4">
        <w:rPr>
          <w:sz w:val="24"/>
          <w:szCs w:val="24"/>
        </w:rPr>
        <w:t>kolem centra</w:t>
      </w:r>
      <w:r w:rsidR="00240A04">
        <w:rPr>
          <w:sz w:val="24"/>
          <w:szCs w:val="24"/>
        </w:rPr>
        <w:t xml:space="preserve"> </w:t>
      </w:r>
      <w:r w:rsidR="00451113">
        <w:rPr>
          <w:sz w:val="24"/>
          <w:szCs w:val="24"/>
        </w:rPr>
        <w:t>stavět</w:t>
      </w:r>
      <w:r w:rsidR="00240A04">
        <w:rPr>
          <w:sz w:val="24"/>
          <w:szCs w:val="24"/>
        </w:rPr>
        <w:t xml:space="preserve"> zeď</w:t>
      </w:r>
      <w:r w:rsidR="00451113">
        <w:rPr>
          <w:sz w:val="24"/>
          <w:szCs w:val="24"/>
        </w:rPr>
        <w:t>.</w:t>
      </w:r>
      <w:r w:rsidR="00240A04">
        <w:rPr>
          <w:sz w:val="24"/>
          <w:szCs w:val="24"/>
        </w:rPr>
        <w:t xml:space="preserve"> </w:t>
      </w:r>
      <w:r w:rsidR="00451113">
        <w:rPr>
          <w:sz w:val="24"/>
          <w:szCs w:val="24"/>
        </w:rPr>
        <w:t>An</w:t>
      </w:r>
      <w:r w:rsidR="00240A04">
        <w:rPr>
          <w:sz w:val="24"/>
          <w:szCs w:val="24"/>
        </w:rPr>
        <w:t>ebo</w:t>
      </w:r>
      <w:r w:rsidR="00451113">
        <w:rPr>
          <w:sz w:val="24"/>
          <w:szCs w:val="24"/>
        </w:rPr>
        <w:t xml:space="preserve"> zda</w:t>
      </w:r>
      <w:r w:rsidR="00240A04">
        <w:rPr>
          <w:sz w:val="24"/>
          <w:szCs w:val="24"/>
        </w:rPr>
        <w:t xml:space="preserve"> </w:t>
      </w:r>
      <w:r w:rsidR="00041BE4">
        <w:rPr>
          <w:sz w:val="24"/>
          <w:szCs w:val="24"/>
        </w:rPr>
        <w:t xml:space="preserve">spíš </w:t>
      </w:r>
      <w:r w:rsidR="00240A04">
        <w:rPr>
          <w:sz w:val="24"/>
          <w:szCs w:val="24"/>
        </w:rPr>
        <w:t>usilovat o</w:t>
      </w:r>
      <w:r w:rsidR="00451113">
        <w:rPr>
          <w:sz w:val="24"/>
          <w:szCs w:val="24"/>
        </w:rPr>
        <w:t xml:space="preserve"> takovou</w:t>
      </w:r>
      <w:r w:rsidR="00240A04">
        <w:rPr>
          <w:sz w:val="24"/>
          <w:szCs w:val="24"/>
        </w:rPr>
        <w:t xml:space="preserve"> definici muzea, která bude </w:t>
      </w:r>
      <w:r w:rsidR="00451113">
        <w:rPr>
          <w:sz w:val="24"/>
          <w:szCs w:val="24"/>
        </w:rPr>
        <w:t>postihovat bohatost a pestrost muzejního prostředí. Nejen v Česku, ale globálně.</w:t>
      </w:r>
      <w:bookmarkEnd w:id="0"/>
    </w:p>
    <w:sectPr w:rsidR="00492BB2" w:rsidRPr="00C95740">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4F29" w14:textId="77777777" w:rsidR="00971ED5" w:rsidRDefault="00971ED5">
      <w:pPr>
        <w:spacing w:after="0" w:line="240" w:lineRule="auto"/>
      </w:pPr>
      <w:r>
        <w:separator/>
      </w:r>
    </w:p>
  </w:endnote>
  <w:endnote w:type="continuationSeparator" w:id="0">
    <w:p w14:paraId="2079A613" w14:textId="77777777" w:rsidR="00971ED5" w:rsidRDefault="0097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869702"/>
      <w:docPartObj>
        <w:docPartGallery w:val="Page Numbers (Bottom of Page)"/>
        <w:docPartUnique/>
      </w:docPartObj>
    </w:sdtPr>
    <w:sdtEndPr/>
    <w:sdtContent>
      <w:p w14:paraId="3887FB71" w14:textId="6E4D85C8" w:rsidR="00451113" w:rsidRDefault="00451113">
        <w:pPr>
          <w:pStyle w:val="Zpat"/>
          <w:jc w:val="center"/>
        </w:pPr>
        <w:r>
          <w:fldChar w:fldCharType="begin"/>
        </w:r>
        <w:r>
          <w:instrText>PAGE   \* MERGEFORMAT</w:instrText>
        </w:r>
        <w:r>
          <w:fldChar w:fldCharType="separate"/>
        </w:r>
        <w:r>
          <w:t>2</w:t>
        </w:r>
        <w:r>
          <w:fldChar w:fldCharType="end"/>
        </w:r>
      </w:p>
    </w:sdtContent>
  </w:sdt>
  <w:p w14:paraId="5FFFCAD6" w14:textId="77777777" w:rsidR="00451113" w:rsidRDefault="004511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A974" w14:textId="77777777" w:rsidR="00971ED5" w:rsidRDefault="00971ED5">
      <w:pPr>
        <w:spacing w:after="0" w:line="240" w:lineRule="auto"/>
      </w:pPr>
      <w:r>
        <w:separator/>
      </w:r>
    </w:p>
  </w:footnote>
  <w:footnote w:type="continuationSeparator" w:id="0">
    <w:p w14:paraId="065A3F06" w14:textId="77777777" w:rsidR="00971ED5" w:rsidRDefault="00971ED5">
      <w:pPr>
        <w:spacing w:after="0" w:line="240" w:lineRule="auto"/>
      </w:pPr>
      <w:r>
        <w:continuationSeparator/>
      </w:r>
    </w:p>
  </w:footnote>
  <w:footnote w:id="1">
    <w:p w14:paraId="720F3413" w14:textId="596D852F" w:rsidR="00A41901" w:rsidRDefault="00A41901" w:rsidP="00A41901">
      <w:pPr>
        <w:spacing w:after="0" w:line="240" w:lineRule="auto"/>
        <w:rPr>
          <w:sz w:val="20"/>
          <w:szCs w:val="20"/>
        </w:rPr>
      </w:pPr>
      <w:r>
        <w:rPr>
          <w:vertAlign w:val="superscript"/>
        </w:rPr>
        <w:footnoteRef/>
      </w:r>
      <w:r>
        <w:rPr>
          <w:sz w:val="20"/>
          <w:szCs w:val="20"/>
        </w:rPr>
        <w:t xml:space="preserve"> JAGOŠOVÁ, Lucie – KIRSCH, Otakar. Dotazníkové šetření v ČR k definici muzea podle ICOM. In: </w:t>
      </w:r>
      <w:r>
        <w:rPr>
          <w:i/>
          <w:sz w:val="20"/>
          <w:szCs w:val="20"/>
        </w:rPr>
        <w:t>Asociace muzeí a galerií v České republice</w:t>
      </w:r>
      <w:r>
        <w:rPr>
          <w:sz w:val="20"/>
          <w:szCs w:val="20"/>
        </w:rPr>
        <w:t xml:space="preserve"> [online]. Dostupné z: </w:t>
      </w:r>
      <w:hyperlink r:id="rId1">
        <w:r>
          <w:rPr>
            <w:color w:val="1155CC"/>
            <w:sz w:val="20"/>
            <w:szCs w:val="20"/>
            <w:u w:val="single"/>
          </w:rPr>
          <w:t>https://www.cz-museums.cz/news/amg/titulni/57259-dotaznikove-setreni-v-cr-k-definici-muzea-podle-icom</w:t>
        </w:r>
      </w:hyperlink>
      <w:r>
        <w:rPr>
          <w:sz w:val="20"/>
          <w:szCs w:val="20"/>
        </w:rPr>
        <w:t xml:space="preserve"> [cit. 03.03.2022]. </w:t>
      </w:r>
    </w:p>
  </w:footnote>
  <w:footnote w:id="2">
    <w:p w14:paraId="0000001E" w14:textId="77777777" w:rsidR="00492BB2" w:rsidRDefault="007D1DEB">
      <w:pPr>
        <w:spacing w:after="0" w:line="240" w:lineRule="auto"/>
        <w:rPr>
          <w:sz w:val="20"/>
          <w:szCs w:val="20"/>
        </w:rPr>
      </w:pPr>
      <w:r>
        <w:rPr>
          <w:vertAlign w:val="superscript"/>
        </w:rPr>
        <w:footnoteRef/>
      </w:r>
      <w:r>
        <w:rPr>
          <w:sz w:val="20"/>
          <w:szCs w:val="20"/>
        </w:rPr>
        <w:t xml:space="preserve"> Schweizerische Eidgenossenschaft. </w:t>
      </w:r>
      <w:r>
        <w:rPr>
          <w:i/>
          <w:sz w:val="20"/>
          <w:szCs w:val="20"/>
        </w:rPr>
        <w:t>Bundesgesetz über die Museen und Sammlungen des Bundes vom 12. Juni 2009.</w:t>
      </w:r>
      <w:r>
        <w:rPr>
          <w:sz w:val="20"/>
          <w:szCs w:val="20"/>
        </w:rPr>
        <w:t xml:space="preserve"> Dostupné z: </w:t>
      </w:r>
      <w:hyperlink r:id="rId2">
        <w:r>
          <w:rPr>
            <w:color w:val="1155CC"/>
            <w:sz w:val="20"/>
            <w:szCs w:val="20"/>
            <w:u w:val="single"/>
          </w:rPr>
          <w:t>https://www.fedlex.admin.ch/eli/cc/2009/598/de</w:t>
        </w:r>
      </w:hyperlink>
      <w:r>
        <w:rPr>
          <w:sz w:val="20"/>
          <w:szCs w:val="20"/>
        </w:rPr>
        <w:t xml:space="preserve"> [cit. 03.03.2022].</w:t>
      </w:r>
    </w:p>
  </w:footnote>
  <w:footnote w:id="3">
    <w:p w14:paraId="0000001F" w14:textId="77777777" w:rsidR="00492BB2" w:rsidRDefault="007D1DEB">
      <w:pPr>
        <w:spacing w:after="0" w:line="240" w:lineRule="auto"/>
        <w:rPr>
          <w:sz w:val="20"/>
          <w:szCs w:val="20"/>
        </w:rPr>
      </w:pPr>
      <w:r>
        <w:rPr>
          <w:vertAlign w:val="superscript"/>
        </w:rPr>
        <w:footnoteRef/>
      </w:r>
      <w:r>
        <w:rPr>
          <w:sz w:val="20"/>
          <w:szCs w:val="20"/>
        </w:rPr>
        <w:t xml:space="preserve"> BENEŠ, Luděk. </w:t>
      </w:r>
      <w:hyperlink r:id="rId3">
        <w:r>
          <w:rPr>
            <w:color w:val="1155CC"/>
            <w:sz w:val="20"/>
            <w:szCs w:val="20"/>
            <w:u w:val="single"/>
          </w:rPr>
          <w:t>Podíl Svazu československých muzeí a Asociace muzeí a galerií ČR na přípravách obecné zákonné normy pro oblast muzejnictví</w:t>
        </w:r>
      </w:hyperlink>
      <w:r>
        <w:rPr>
          <w:i/>
          <w:sz w:val="20"/>
          <w:szCs w:val="20"/>
        </w:rPr>
        <w:t>. Museologica Brunensia</w:t>
      </w:r>
      <w:r>
        <w:rPr>
          <w:sz w:val="20"/>
          <w:szCs w:val="20"/>
        </w:rPr>
        <w:t xml:space="preserve">, 2020, 9(1), 54–68. Viz také AMG ČR. </w:t>
      </w:r>
      <w:r>
        <w:rPr>
          <w:i/>
          <w:sz w:val="20"/>
          <w:szCs w:val="20"/>
        </w:rPr>
        <w:t xml:space="preserve">Registrace a akreditace muzeí. Dosavadní výsledky činnosti Pracovní skupiny AMG pro přípravu registrace/akreditace muzeí a muzejní standardy. </w:t>
      </w:r>
      <w:r>
        <w:rPr>
          <w:sz w:val="20"/>
          <w:szCs w:val="20"/>
        </w:rPr>
        <w:t xml:space="preserve">Dostupné z: </w:t>
      </w:r>
      <w:hyperlink r:id="rId4">
        <w:r>
          <w:rPr>
            <w:color w:val="1155CC"/>
            <w:sz w:val="20"/>
            <w:szCs w:val="20"/>
            <w:u w:val="single"/>
          </w:rPr>
          <w:t>https://www.cz-museums.cz/UserFiles/file/2018/AMG/SNEM%20AMG%202018/REGISTRACE+AKREDITACE_material%20AMG_WEB.pdf</w:t>
        </w:r>
      </w:hyperlink>
      <w:r>
        <w:rPr>
          <w:sz w:val="20"/>
          <w:szCs w:val="20"/>
        </w:rPr>
        <w:t xml:space="preserve"> [cit. 03.03.2022].</w:t>
      </w:r>
    </w:p>
  </w:footnote>
  <w:footnote w:id="4">
    <w:p w14:paraId="75E13DD4" w14:textId="7E229AA0" w:rsidR="00792D9F" w:rsidRDefault="00792D9F">
      <w:pPr>
        <w:pStyle w:val="Textpoznpodarou"/>
      </w:pPr>
      <w:r>
        <w:rPr>
          <w:rStyle w:val="Znakapoznpodarou"/>
        </w:rPr>
        <w:footnoteRef/>
      </w:r>
      <w:r>
        <w:t xml:space="preserve"> JAREŠ, Jakub. Soudobé dějiny v místních muzeích. In: J. Jareš – Č. Pýcha – V. Sixta: Jak vystavujeme soudobé dějiny. Muzeum v diskusi. ÚSTR a NLN, Praha 2020, s. 39–42.</w:t>
      </w:r>
    </w:p>
  </w:footnote>
  <w:footnote w:id="5">
    <w:p w14:paraId="21CEA41F" w14:textId="5F101F82" w:rsidR="00966DBB" w:rsidRDefault="00966DBB">
      <w:pPr>
        <w:pStyle w:val="Textpoznpodarou"/>
      </w:pPr>
      <w:r>
        <w:rPr>
          <w:rStyle w:val="Znakapoznpodarou"/>
        </w:rPr>
        <w:footnoteRef/>
      </w:r>
      <w:r>
        <w:t xml:space="preserve"> BUKOVSKÁ, Karolína. </w:t>
      </w:r>
      <w:r w:rsidRPr="00966DBB">
        <w:t>(Re)construction of Czech History: The National Museum and its New Permanent Exhibition on the Twentieth Century</w:t>
      </w:r>
      <w:r>
        <w:t xml:space="preserve">. In: </w:t>
      </w:r>
      <w:r>
        <w:rPr>
          <w:i/>
          <w:iCs/>
        </w:rPr>
        <w:t xml:space="preserve">Cultures of History Forum </w:t>
      </w:r>
      <w:r>
        <w:t xml:space="preserve">[online]. 25.11.2021 [cit. 12.03.2022]. Dostupné z: </w:t>
      </w:r>
      <w:hyperlink r:id="rId5" w:history="1">
        <w:r w:rsidRPr="004A24D4">
          <w:rPr>
            <w:rStyle w:val="Hypertextovodkaz"/>
          </w:rPr>
          <w:t>https://www.cultures-of-history.uni-jena.de/exhibitions/reconstruction-of-the-czech-twentieth-century</w:t>
        </w:r>
      </w:hyperlink>
      <w:r>
        <w:t>.</w:t>
      </w:r>
    </w:p>
  </w:footnote>
  <w:footnote w:id="6">
    <w:p w14:paraId="4BEF9F12" w14:textId="52289181" w:rsidR="00D95695" w:rsidRDefault="00D95695">
      <w:pPr>
        <w:pStyle w:val="Textpoznpodarou"/>
      </w:pPr>
      <w:r>
        <w:rPr>
          <w:rStyle w:val="Znakapoznpodarou"/>
        </w:rPr>
        <w:footnoteRef/>
      </w:r>
      <w:r>
        <w:t xml:space="preserve"> STRÁNSKÝ, Zbyněk Zbyslav. </w:t>
      </w:r>
      <w:r w:rsidRPr="00D95695">
        <w:rPr>
          <w:i/>
          <w:iCs/>
        </w:rPr>
        <w:t>Archeologie a muzeologie</w:t>
      </w:r>
      <w:r>
        <w:t>. Brno 2005, s. 120.</w:t>
      </w:r>
    </w:p>
  </w:footnote>
  <w:footnote w:id="7">
    <w:p w14:paraId="00000020" w14:textId="77777777" w:rsidR="00492BB2" w:rsidRDefault="007D1DEB">
      <w:pPr>
        <w:spacing w:after="0" w:line="240" w:lineRule="auto"/>
        <w:rPr>
          <w:sz w:val="20"/>
          <w:szCs w:val="20"/>
        </w:rPr>
      </w:pPr>
      <w:r>
        <w:rPr>
          <w:vertAlign w:val="superscript"/>
        </w:rPr>
        <w:footnoteRef/>
      </w:r>
      <w:r>
        <w:rPr>
          <w:sz w:val="20"/>
          <w:szCs w:val="20"/>
        </w:rPr>
        <w:t xml:space="preserve"> ŽALMAN, Jiří. Muzea a globalizace. </w:t>
      </w:r>
      <w:r>
        <w:rPr>
          <w:i/>
          <w:sz w:val="20"/>
          <w:szCs w:val="20"/>
        </w:rPr>
        <w:t>Věstník AMG</w:t>
      </w:r>
      <w:r>
        <w:rPr>
          <w:sz w:val="20"/>
          <w:szCs w:val="20"/>
        </w:rPr>
        <w:t xml:space="preserve">. 2002, 3, 15–17.; KOZÁK, Petr: Muzeum a společnost. </w:t>
      </w:r>
      <w:r>
        <w:rPr>
          <w:i/>
          <w:sz w:val="20"/>
          <w:szCs w:val="20"/>
        </w:rPr>
        <w:t>Věstník AMG</w:t>
      </w:r>
      <w:r>
        <w:rPr>
          <w:sz w:val="20"/>
          <w:szCs w:val="20"/>
        </w:rPr>
        <w:t xml:space="preserve">. 2002, 3, 17–19; GÁBA, Zdeněk: Muzea jsou především sbírky. </w:t>
      </w:r>
      <w:r>
        <w:rPr>
          <w:i/>
          <w:sz w:val="20"/>
          <w:szCs w:val="20"/>
        </w:rPr>
        <w:t>Věstník AMG</w:t>
      </w:r>
      <w:r>
        <w:rPr>
          <w:sz w:val="20"/>
          <w:szCs w:val="20"/>
        </w:rPr>
        <w:t xml:space="preserve">. 2002, 4-5, 21–22.; KOZÁK, Petr: Ano, muzea jsou i sbírky. </w:t>
      </w:r>
      <w:r>
        <w:rPr>
          <w:i/>
          <w:sz w:val="20"/>
          <w:szCs w:val="20"/>
        </w:rPr>
        <w:t>Věstník AMG</w:t>
      </w:r>
      <w:r>
        <w:rPr>
          <w:sz w:val="20"/>
          <w:szCs w:val="20"/>
        </w:rPr>
        <w:t>, 2003, 3, 21–22.</w:t>
      </w:r>
    </w:p>
  </w:footnote>
  <w:footnote w:id="8">
    <w:p w14:paraId="14E31AAC" w14:textId="77777777" w:rsidR="00993DF9" w:rsidRPr="000F178A" w:rsidRDefault="00993DF9" w:rsidP="00993DF9">
      <w:pPr>
        <w:pStyle w:val="Textpoznpodarou"/>
        <w:rPr>
          <w:i/>
          <w:iCs/>
        </w:rPr>
      </w:pPr>
      <w:r>
        <w:rPr>
          <w:rStyle w:val="Znakapoznpodarou"/>
        </w:rPr>
        <w:footnoteRef/>
      </w:r>
      <w:r>
        <w:t xml:space="preserve"> </w:t>
      </w:r>
      <w:r>
        <w:rPr>
          <w:i/>
          <w:iCs/>
        </w:rPr>
        <w:t xml:space="preserve">Muzeum nové generace Zámek Žďár nad Sázavou. </w:t>
      </w:r>
      <w:r>
        <w:t xml:space="preserve">[online]. Dostupné z: </w:t>
      </w:r>
      <w:hyperlink r:id="rId6" w:history="1">
        <w:r w:rsidRPr="00DB7E59">
          <w:rPr>
            <w:rStyle w:val="Hypertextovodkaz"/>
          </w:rPr>
          <w:t>https://www.zamekzdar.cz/muzeum-nove-generace/</w:t>
        </w:r>
      </w:hyperlink>
      <w:r>
        <w:t xml:space="preserve"> [cit. 12.03.2022].</w:t>
      </w:r>
    </w:p>
  </w:footnote>
  <w:footnote w:id="9">
    <w:p w14:paraId="00000021" w14:textId="77777777" w:rsidR="00492BB2" w:rsidRDefault="007D1DEB">
      <w:pPr>
        <w:spacing w:after="0" w:line="240" w:lineRule="auto"/>
        <w:rPr>
          <w:sz w:val="20"/>
          <w:szCs w:val="20"/>
        </w:rPr>
      </w:pPr>
      <w:r>
        <w:rPr>
          <w:vertAlign w:val="superscript"/>
        </w:rPr>
        <w:footnoteRef/>
      </w:r>
      <w:r>
        <w:rPr>
          <w:sz w:val="20"/>
          <w:szCs w:val="20"/>
        </w:rPr>
        <w:t xml:space="preserve"> JAREŠ, Jakub. Muzeum nové generace.</w:t>
      </w:r>
      <w:r>
        <w:rPr>
          <w:i/>
          <w:sz w:val="20"/>
          <w:szCs w:val="20"/>
        </w:rPr>
        <w:t xml:space="preserve"> Dějiny a současnost</w:t>
      </w:r>
      <w:r>
        <w:rPr>
          <w:sz w:val="20"/>
          <w:szCs w:val="20"/>
        </w:rPr>
        <w:t>, 2016, 6, 30–31.</w:t>
      </w:r>
    </w:p>
  </w:footnote>
  <w:footnote w:id="10">
    <w:p w14:paraId="00000022" w14:textId="77777777" w:rsidR="00492BB2" w:rsidRDefault="007D1DEB">
      <w:pPr>
        <w:spacing w:after="0" w:line="240" w:lineRule="auto"/>
        <w:rPr>
          <w:sz w:val="20"/>
          <w:szCs w:val="20"/>
        </w:rPr>
      </w:pPr>
      <w:r>
        <w:rPr>
          <w:vertAlign w:val="superscript"/>
        </w:rPr>
        <w:footnoteRef/>
      </w:r>
      <w:r>
        <w:rPr>
          <w:sz w:val="20"/>
          <w:szCs w:val="20"/>
        </w:rPr>
        <w:t xml:space="preserve"> MIKULE, Stanislav. Je Muzeum nové generace muzeem? </w:t>
      </w:r>
      <w:r>
        <w:rPr>
          <w:i/>
          <w:sz w:val="20"/>
          <w:szCs w:val="20"/>
        </w:rPr>
        <w:t>Věstník AMG</w:t>
      </w:r>
      <w:r>
        <w:rPr>
          <w:sz w:val="20"/>
          <w:szCs w:val="20"/>
        </w:rPr>
        <w:t>, 2016, 2, 17.</w:t>
      </w:r>
    </w:p>
  </w:footnote>
  <w:footnote w:id="11">
    <w:p w14:paraId="0F4A87DB" w14:textId="5499B15B" w:rsidR="00362FAF" w:rsidRDefault="00362FAF">
      <w:pPr>
        <w:pStyle w:val="Textpoznpodarou"/>
      </w:pPr>
      <w:r>
        <w:rPr>
          <w:rStyle w:val="Znakapoznpodarou"/>
        </w:rPr>
        <w:footnoteRef/>
      </w:r>
      <w:r>
        <w:t xml:space="preserve"> </w:t>
      </w:r>
      <w:r w:rsidRPr="00362FAF">
        <w:t>Muzeum NaFilm: Kdo je hravý a rád objevuje nové věci, ten si to u nás užije</w:t>
      </w:r>
      <w:r>
        <w:t xml:space="preserve">. In: </w:t>
      </w:r>
      <w:r w:rsidRPr="009775D1">
        <w:rPr>
          <w:i/>
          <w:iCs/>
        </w:rPr>
        <w:t>Český rozhlas Vltava</w:t>
      </w:r>
      <w:r>
        <w:rPr>
          <w:i/>
          <w:iCs/>
        </w:rPr>
        <w:t xml:space="preserve"> </w:t>
      </w:r>
      <w:r>
        <w:t xml:space="preserve">[online]. Dostupné z: </w:t>
      </w:r>
      <w:hyperlink r:id="rId7" w:history="1">
        <w:r w:rsidRPr="00DB7E59">
          <w:rPr>
            <w:rStyle w:val="Hypertextovodkaz"/>
          </w:rPr>
          <w:t>https://vltava.rozhlas.cz/muzeum-nafilm-kdo-je-hravy-a-rad-objevuje-nove-veci-ten-si-u-nas-uzije-7757259</w:t>
        </w:r>
      </w:hyperlink>
      <w:r>
        <w:t xml:space="preserve"> [cit. 12.03.2022].</w:t>
      </w:r>
    </w:p>
  </w:footnote>
  <w:footnote w:id="12">
    <w:p w14:paraId="00000023" w14:textId="77777777" w:rsidR="00492BB2" w:rsidRDefault="007D1DEB">
      <w:pPr>
        <w:spacing w:after="0" w:line="240" w:lineRule="auto"/>
        <w:rPr>
          <w:sz w:val="20"/>
          <w:szCs w:val="20"/>
        </w:rPr>
      </w:pPr>
      <w:r>
        <w:rPr>
          <w:vertAlign w:val="superscript"/>
        </w:rPr>
        <w:footnoteRef/>
      </w:r>
      <w:r>
        <w:rPr>
          <w:sz w:val="20"/>
          <w:szCs w:val="20"/>
        </w:rPr>
        <w:t xml:space="preserve"> JAREŠ, Jakub, National Film Museum in Prague: The bottom-up museum. Curator: The Museum Journal [online]. 2021, 64(4) [cit. 03.03.2022]. Dostupné z: </w:t>
      </w:r>
      <w:hyperlink r:id="rId8">
        <w:r>
          <w:rPr>
            <w:color w:val="1155CC"/>
            <w:sz w:val="20"/>
            <w:szCs w:val="20"/>
            <w:u w:val="single"/>
          </w:rPr>
          <w:t>https://onlinelibrary.wiley.com/doi/epdf/10.1111/cura.12402</w:t>
        </w:r>
      </w:hyperlink>
    </w:p>
  </w:footnote>
  <w:footnote w:id="13">
    <w:p w14:paraId="3880F99E" w14:textId="086BF4E3" w:rsidR="00180FF3" w:rsidRDefault="00180FF3">
      <w:pPr>
        <w:pStyle w:val="Textpoznpodarou"/>
      </w:pPr>
      <w:r>
        <w:rPr>
          <w:rStyle w:val="Znakapoznpodarou"/>
        </w:rPr>
        <w:footnoteRef/>
      </w:r>
      <w:r>
        <w:t xml:space="preserve"> </w:t>
      </w:r>
      <w:r w:rsidR="00310530" w:rsidRPr="00362FAF">
        <w:t>Muzeum NaFilm: Kdo je hravý a rád objevuje nové věci, ten si to u nás užije</w:t>
      </w:r>
      <w:r w:rsidR="00310530">
        <w:t xml:space="preserve">. In: </w:t>
      </w:r>
      <w:r w:rsidR="00310530" w:rsidRPr="000F178A">
        <w:rPr>
          <w:i/>
          <w:iCs/>
        </w:rPr>
        <w:t>Český rozhlas Vltava</w:t>
      </w:r>
      <w:r w:rsidR="00310530">
        <w:rPr>
          <w:i/>
          <w:iCs/>
        </w:rPr>
        <w:t xml:space="preserve"> </w:t>
      </w:r>
      <w:r w:rsidR="00310530">
        <w:t xml:space="preserve">[online]. Dostupné z: </w:t>
      </w:r>
      <w:hyperlink r:id="rId9" w:history="1">
        <w:r w:rsidR="00310530" w:rsidRPr="00DB7E59">
          <w:rPr>
            <w:rStyle w:val="Hypertextovodkaz"/>
          </w:rPr>
          <w:t>https://vltava.rozhlas.cz/muzeum-nafilm-kdo-je-hravy-a-rad-objevuje-nove-veci-ten-si-u-nas-uzije-7757259</w:t>
        </w:r>
      </w:hyperlink>
      <w:r w:rsidR="00310530">
        <w:t xml:space="preserve"> [cit. 12.03.2022].</w:t>
      </w:r>
    </w:p>
  </w:footnote>
  <w:footnote w:id="14">
    <w:p w14:paraId="00000025" w14:textId="77777777" w:rsidR="00492BB2" w:rsidRDefault="007D1DEB">
      <w:pPr>
        <w:spacing w:after="0" w:line="240" w:lineRule="auto"/>
      </w:pPr>
      <w:r>
        <w:rPr>
          <w:vertAlign w:val="superscript"/>
        </w:rPr>
        <w:footnoteRef/>
      </w:r>
      <w:r>
        <w:rPr>
          <w:sz w:val="20"/>
          <w:szCs w:val="20"/>
        </w:rPr>
        <w:t xml:space="preserve"> European Museum of the Year Award 2016 goes to POLIN Museum! In: </w:t>
      </w:r>
      <w:r>
        <w:rPr>
          <w:i/>
          <w:sz w:val="20"/>
          <w:szCs w:val="20"/>
        </w:rPr>
        <w:t xml:space="preserve">Polin </w:t>
      </w:r>
      <w:r>
        <w:rPr>
          <w:sz w:val="20"/>
          <w:szCs w:val="20"/>
        </w:rPr>
        <w:t xml:space="preserve">[online]. Dostupné z: </w:t>
      </w:r>
      <w:hyperlink r:id="rId10">
        <w:r>
          <w:rPr>
            <w:color w:val="1155CC"/>
            <w:u w:val="single"/>
          </w:rPr>
          <w:t>https://polin.pl/en/news/2015/12/22/european-museum-of-the-year-award-2016-goes-to-polin-museum</w:t>
        </w:r>
      </w:hyperlink>
      <w:r>
        <w:t xml:space="preserve"> [cit. 03.03.2022].</w:t>
      </w:r>
    </w:p>
  </w:footnote>
  <w:footnote w:id="15">
    <w:p w14:paraId="00000026" w14:textId="77777777" w:rsidR="00492BB2" w:rsidRDefault="007D1DEB">
      <w:pPr>
        <w:spacing w:after="0" w:line="240" w:lineRule="auto"/>
        <w:rPr>
          <w:sz w:val="20"/>
          <w:szCs w:val="20"/>
        </w:rPr>
      </w:pPr>
      <w:r>
        <w:rPr>
          <w:vertAlign w:val="superscript"/>
        </w:rPr>
        <w:footnoteRef/>
      </w:r>
      <w:r>
        <w:rPr>
          <w:sz w:val="20"/>
          <w:szCs w:val="20"/>
        </w:rPr>
        <w:t xml:space="preserve"> Collections. In: </w:t>
      </w:r>
      <w:r>
        <w:rPr>
          <w:i/>
          <w:sz w:val="20"/>
          <w:szCs w:val="20"/>
        </w:rPr>
        <w:t xml:space="preserve">Polin </w:t>
      </w:r>
      <w:r>
        <w:rPr>
          <w:sz w:val="20"/>
          <w:szCs w:val="20"/>
        </w:rPr>
        <w:t xml:space="preserve">[online]. Dostupné z: </w:t>
      </w:r>
      <w:hyperlink r:id="rId11">
        <w:r>
          <w:rPr>
            <w:color w:val="1155CC"/>
            <w:sz w:val="20"/>
            <w:szCs w:val="20"/>
            <w:u w:val="single"/>
          </w:rPr>
          <w:t>https://www.polin.pl/en/research-collections/collections</w:t>
        </w:r>
      </w:hyperlink>
      <w:r>
        <w:rPr>
          <w:sz w:val="20"/>
          <w:szCs w:val="20"/>
        </w:rPr>
        <w:t xml:space="preserve"> [03.03.2022].</w:t>
      </w:r>
    </w:p>
  </w:footnote>
  <w:footnote w:id="16">
    <w:p w14:paraId="00000027" w14:textId="77777777" w:rsidR="00492BB2" w:rsidRDefault="007D1DEB">
      <w:pPr>
        <w:spacing w:after="0" w:line="240" w:lineRule="auto"/>
        <w:rPr>
          <w:sz w:val="20"/>
          <w:szCs w:val="20"/>
        </w:rPr>
      </w:pPr>
      <w:r>
        <w:rPr>
          <w:vertAlign w:val="superscript"/>
        </w:rPr>
        <w:footnoteRef/>
      </w:r>
      <w:r>
        <w:rPr>
          <w:sz w:val="20"/>
          <w:szCs w:val="20"/>
        </w:rPr>
        <w:t xml:space="preserve"> Unsere Sammlungen. In:</w:t>
      </w:r>
      <w:r>
        <w:rPr>
          <w:i/>
          <w:sz w:val="20"/>
          <w:szCs w:val="20"/>
        </w:rPr>
        <w:t xml:space="preserve"> Jüdisches Museum Berlin</w:t>
      </w:r>
      <w:r>
        <w:rPr>
          <w:sz w:val="20"/>
          <w:szCs w:val="20"/>
        </w:rPr>
        <w:t xml:space="preserve"> [online]. Dostupné z: </w:t>
      </w:r>
      <w:hyperlink r:id="rId12">
        <w:r>
          <w:rPr>
            <w:color w:val="1155CC"/>
            <w:sz w:val="20"/>
            <w:szCs w:val="20"/>
            <w:u w:val="single"/>
          </w:rPr>
          <w:t>https://www.jmberlin.de/sammlung</w:t>
        </w:r>
      </w:hyperlink>
      <w:r>
        <w:rPr>
          <w:sz w:val="20"/>
          <w:szCs w:val="20"/>
        </w:rPr>
        <w:t xml:space="preserve"> [cit. 03.03.2022]. </w:t>
      </w:r>
    </w:p>
  </w:footnote>
  <w:footnote w:id="17">
    <w:p w14:paraId="00000028" w14:textId="77777777" w:rsidR="00492BB2" w:rsidRDefault="007D1DEB">
      <w:pPr>
        <w:spacing w:after="0" w:line="240" w:lineRule="auto"/>
        <w:rPr>
          <w:sz w:val="20"/>
          <w:szCs w:val="20"/>
        </w:rPr>
      </w:pPr>
      <w:r>
        <w:rPr>
          <w:vertAlign w:val="superscript"/>
        </w:rPr>
        <w:footnoteRef/>
      </w:r>
      <w:r>
        <w:rPr>
          <w:sz w:val="20"/>
          <w:szCs w:val="20"/>
        </w:rPr>
        <w:t xml:space="preserve"> Odborná činnost. In: </w:t>
      </w:r>
      <w:r>
        <w:rPr>
          <w:i/>
          <w:sz w:val="20"/>
          <w:szCs w:val="20"/>
        </w:rPr>
        <w:t xml:space="preserve">Národní muzeum </w:t>
      </w:r>
      <w:r>
        <w:rPr>
          <w:sz w:val="20"/>
          <w:szCs w:val="20"/>
        </w:rPr>
        <w:t xml:space="preserve">[online]. Dostupné z: </w:t>
      </w:r>
      <w:hyperlink r:id="rId13" w:anchor="sbirky">
        <w:r>
          <w:rPr>
            <w:color w:val="1155CC"/>
            <w:sz w:val="20"/>
            <w:szCs w:val="20"/>
            <w:u w:val="single"/>
          </w:rPr>
          <w:t>https://www.nm.cz/o-nas/odborna-cinnost#sbirky</w:t>
        </w:r>
      </w:hyperlink>
      <w:r>
        <w:rPr>
          <w:sz w:val="20"/>
          <w:szCs w:val="20"/>
        </w:rPr>
        <w:t xml:space="preserve"> [cit. 03.03.2022]. </w:t>
      </w:r>
    </w:p>
  </w:footnote>
  <w:footnote w:id="18">
    <w:p w14:paraId="4394CFD1" w14:textId="35A07EF4" w:rsidR="00AA64F7" w:rsidRDefault="00AA64F7">
      <w:pPr>
        <w:pStyle w:val="Textpoznpodarou"/>
      </w:pPr>
      <w:r>
        <w:rPr>
          <w:rStyle w:val="Znakapoznpodarou"/>
        </w:rPr>
        <w:footnoteRef/>
      </w:r>
      <w:r>
        <w:t xml:space="preserve"> </w:t>
      </w:r>
      <w:r w:rsidRPr="002D451D">
        <w:t>POLIN: Jak pokazać 1000 lat historii? / Our way of showing 1000 years of history</w:t>
      </w:r>
      <w:r w:rsidR="002D451D">
        <w:t xml:space="preserve">. In: </w:t>
      </w:r>
      <w:r w:rsidR="002D451D">
        <w:rPr>
          <w:i/>
          <w:iCs/>
        </w:rPr>
        <w:t>YouTube</w:t>
      </w:r>
      <w:r>
        <w:t xml:space="preserve"> [online].</w:t>
      </w:r>
      <w:r w:rsidR="002D451D">
        <w:t xml:space="preserve"> </w:t>
      </w:r>
      <w:r>
        <w:t xml:space="preserve">Dostupné z: </w:t>
      </w:r>
      <w:hyperlink r:id="rId14" w:history="1">
        <w:r w:rsidRPr="00DB7E59">
          <w:rPr>
            <w:rStyle w:val="Hypertextovodkaz"/>
          </w:rPr>
          <w:t>https://www.youtube.com/watch?v=Wlc8ZD1lj9E</w:t>
        </w:r>
      </w:hyperlink>
      <w:r>
        <w:t xml:space="preserve"> [cit. 12.03.2022].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B2"/>
    <w:rsid w:val="00004F7A"/>
    <w:rsid w:val="000276AE"/>
    <w:rsid w:val="00041BE4"/>
    <w:rsid w:val="000458D9"/>
    <w:rsid w:val="00052E91"/>
    <w:rsid w:val="000574DB"/>
    <w:rsid w:val="000B743E"/>
    <w:rsid w:val="00160537"/>
    <w:rsid w:val="00180FF3"/>
    <w:rsid w:val="00217079"/>
    <w:rsid w:val="00240A04"/>
    <w:rsid w:val="002445D2"/>
    <w:rsid w:val="002D451D"/>
    <w:rsid w:val="00310530"/>
    <w:rsid w:val="00352987"/>
    <w:rsid w:val="00362FAF"/>
    <w:rsid w:val="0036401C"/>
    <w:rsid w:val="003713EE"/>
    <w:rsid w:val="00382595"/>
    <w:rsid w:val="00407A9D"/>
    <w:rsid w:val="00426B95"/>
    <w:rsid w:val="00451113"/>
    <w:rsid w:val="00492BB2"/>
    <w:rsid w:val="00511CAD"/>
    <w:rsid w:val="0053544C"/>
    <w:rsid w:val="00563D04"/>
    <w:rsid w:val="006072E5"/>
    <w:rsid w:val="006B6C15"/>
    <w:rsid w:val="007257E3"/>
    <w:rsid w:val="00727A41"/>
    <w:rsid w:val="00792D9F"/>
    <w:rsid w:val="007D1DEB"/>
    <w:rsid w:val="007D636F"/>
    <w:rsid w:val="008A245D"/>
    <w:rsid w:val="009657A8"/>
    <w:rsid w:val="00966DBB"/>
    <w:rsid w:val="00971ED5"/>
    <w:rsid w:val="009775D1"/>
    <w:rsid w:val="00993058"/>
    <w:rsid w:val="00993DF9"/>
    <w:rsid w:val="009A5E0B"/>
    <w:rsid w:val="009D740E"/>
    <w:rsid w:val="00A41901"/>
    <w:rsid w:val="00AA64F7"/>
    <w:rsid w:val="00AB7132"/>
    <w:rsid w:val="00AE5B88"/>
    <w:rsid w:val="00B226E2"/>
    <w:rsid w:val="00B54A47"/>
    <w:rsid w:val="00B8398C"/>
    <w:rsid w:val="00C95740"/>
    <w:rsid w:val="00CC111C"/>
    <w:rsid w:val="00CD042C"/>
    <w:rsid w:val="00CE680F"/>
    <w:rsid w:val="00D95695"/>
    <w:rsid w:val="00E041BB"/>
    <w:rsid w:val="00F73A97"/>
    <w:rsid w:val="00FD0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F993"/>
  <w15:docId w15:val="{7F2CF850-84EF-48BB-877E-3A13CD8C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poznpodarou">
    <w:name w:val="footnote text"/>
    <w:basedOn w:val="Normln"/>
    <w:link w:val="TextpoznpodarouChar"/>
    <w:uiPriority w:val="99"/>
    <w:semiHidden/>
    <w:unhideWhenUsed/>
    <w:rsid w:val="00792D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92D9F"/>
    <w:rPr>
      <w:sz w:val="20"/>
      <w:szCs w:val="20"/>
    </w:rPr>
  </w:style>
  <w:style w:type="character" w:styleId="Znakapoznpodarou">
    <w:name w:val="footnote reference"/>
    <w:basedOn w:val="Standardnpsmoodstavce"/>
    <w:uiPriority w:val="99"/>
    <w:semiHidden/>
    <w:unhideWhenUsed/>
    <w:rsid w:val="00792D9F"/>
    <w:rPr>
      <w:vertAlign w:val="superscript"/>
    </w:rPr>
  </w:style>
  <w:style w:type="paragraph" w:styleId="Zhlav">
    <w:name w:val="header"/>
    <w:basedOn w:val="Normln"/>
    <w:link w:val="ZhlavChar"/>
    <w:uiPriority w:val="99"/>
    <w:unhideWhenUsed/>
    <w:rsid w:val="0045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1113"/>
  </w:style>
  <w:style w:type="paragraph" w:styleId="Zpat">
    <w:name w:val="footer"/>
    <w:basedOn w:val="Normln"/>
    <w:link w:val="ZpatChar"/>
    <w:uiPriority w:val="99"/>
    <w:unhideWhenUsed/>
    <w:rsid w:val="00451113"/>
    <w:pPr>
      <w:tabs>
        <w:tab w:val="center" w:pos="4536"/>
        <w:tab w:val="right" w:pos="9072"/>
      </w:tabs>
      <w:spacing w:after="0" w:line="240" w:lineRule="auto"/>
    </w:pPr>
  </w:style>
  <w:style w:type="character" w:customStyle="1" w:styleId="ZpatChar">
    <w:name w:val="Zápatí Char"/>
    <w:basedOn w:val="Standardnpsmoodstavce"/>
    <w:link w:val="Zpat"/>
    <w:uiPriority w:val="99"/>
    <w:rsid w:val="00451113"/>
  </w:style>
  <w:style w:type="paragraph" w:styleId="Revize">
    <w:name w:val="Revision"/>
    <w:hidden/>
    <w:uiPriority w:val="99"/>
    <w:semiHidden/>
    <w:rsid w:val="00966DBB"/>
    <w:pPr>
      <w:spacing w:after="0" w:line="240" w:lineRule="auto"/>
    </w:pPr>
  </w:style>
  <w:style w:type="character" w:styleId="Hypertextovodkaz">
    <w:name w:val="Hyperlink"/>
    <w:basedOn w:val="Standardnpsmoodstavce"/>
    <w:uiPriority w:val="99"/>
    <w:unhideWhenUsed/>
    <w:rsid w:val="00966DBB"/>
    <w:rPr>
      <w:color w:val="0000FF" w:themeColor="hyperlink"/>
      <w:u w:val="single"/>
    </w:rPr>
  </w:style>
  <w:style w:type="character" w:styleId="Nevyeenzmnka">
    <w:name w:val="Unresolved Mention"/>
    <w:basedOn w:val="Standardnpsmoodstavce"/>
    <w:uiPriority w:val="99"/>
    <w:semiHidden/>
    <w:unhideWhenUsed/>
    <w:rsid w:val="00966DBB"/>
    <w:rPr>
      <w:color w:val="605E5C"/>
      <w:shd w:val="clear" w:color="auto" w:fill="E1DFDD"/>
    </w:rPr>
  </w:style>
  <w:style w:type="character" w:styleId="Odkaznakoment">
    <w:name w:val="annotation reference"/>
    <w:basedOn w:val="Standardnpsmoodstavce"/>
    <w:uiPriority w:val="99"/>
    <w:semiHidden/>
    <w:unhideWhenUsed/>
    <w:rsid w:val="006072E5"/>
    <w:rPr>
      <w:sz w:val="16"/>
      <w:szCs w:val="16"/>
    </w:rPr>
  </w:style>
  <w:style w:type="paragraph" w:styleId="Textkomente">
    <w:name w:val="annotation text"/>
    <w:basedOn w:val="Normln"/>
    <w:link w:val="TextkomenteChar"/>
    <w:uiPriority w:val="99"/>
    <w:unhideWhenUsed/>
    <w:rsid w:val="006072E5"/>
    <w:pPr>
      <w:spacing w:line="240" w:lineRule="auto"/>
    </w:pPr>
    <w:rPr>
      <w:sz w:val="20"/>
      <w:szCs w:val="20"/>
    </w:rPr>
  </w:style>
  <w:style w:type="character" w:customStyle="1" w:styleId="TextkomenteChar">
    <w:name w:val="Text komentáře Char"/>
    <w:basedOn w:val="Standardnpsmoodstavce"/>
    <w:link w:val="Textkomente"/>
    <w:uiPriority w:val="99"/>
    <w:rsid w:val="006072E5"/>
    <w:rPr>
      <w:sz w:val="20"/>
      <w:szCs w:val="20"/>
    </w:rPr>
  </w:style>
  <w:style w:type="paragraph" w:styleId="Pedmtkomente">
    <w:name w:val="annotation subject"/>
    <w:basedOn w:val="Textkomente"/>
    <w:next w:val="Textkomente"/>
    <w:link w:val="PedmtkomenteChar"/>
    <w:uiPriority w:val="99"/>
    <w:semiHidden/>
    <w:unhideWhenUsed/>
    <w:rsid w:val="006072E5"/>
    <w:rPr>
      <w:b/>
      <w:bCs/>
    </w:rPr>
  </w:style>
  <w:style w:type="character" w:customStyle="1" w:styleId="PedmtkomenteChar">
    <w:name w:val="Předmět komentáře Char"/>
    <w:basedOn w:val="TextkomenteChar"/>
    <w:link w:val="Pedmtkomente"/>
    <w:uiPriority w:val="99"/>
    <w:semiHidden/>
    <w:rsid w:val="006072E5"/>
    <w:rPr>
      <w:b/>
      <w:bCs/>
      <w:sz w:val="20"/>
      <w:szCs w:val="20"/>
    </w:rPr>
  </w:style>
  <w:style w:type="character" w:styleId="Siln">
    <w:name w:val="Strong"/>
    <w:basedOn w:val="Standardnpsmoodstavce"/>
    <w:uiPriority w:val="22"/>
    <w:qFormat/>
    <w:rsid w:val="00382595"/>
    <w:rPr>
      <w:b/>
      <w:bCs/>
    </w:rPr>
  </w:style>
  <w:style w:type="paragraph" w:styleId="Normlnweb">
    <w:name w:val="Normal (Web)"/>
    <w:basedOn w:val="Normln"/>
    <w:uiPriority w:val="99"/>
    <w:semiHidden/>
    <w:unhideWhenUsed/>
    <w:rsid w:val="003825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70587">
      <w:bodyDiv w:val="1"/>
      <w:marLeft w:val="0"/>
      <w:marRight w:val="0"/>
      <w:marTop w:val="0"/>
      <w:marBottom w:val="0"/>
      <w:divBdr>
        <w:top w:val="none" w:sz="0" w:space="0" w:color="auto"/>
        <w:left w:val="none" w:sz="0" w:space="0" w:color="auto"/>
        <w:bottom w:val="none" w:sz="0" w:space="0" w:color="auto"/>
        <w:right w:val="none" w:sz="0" w:space="0" w:color="auto"/>
      </w:divBdr>
      <w:divsChild>
        <w:div w:id="881089856">
          <w:marLeft w:val="0"/>
          <w:marRight w:val="0"/>
          <w:marTop w:val="0"/>
          <w:marBottom w:val="30"/>
          <w:divBdr>
            <w:top w:val="none" w:sz="0" w:space="0" w:color="auto"/>
            <w:left w:val="none" w:sz="0" w:space="0" w:color="auto"/>
            <w:bottom w:val="none" w:sz="0" w:space="0" w:color="auto"/>
            <w:right w:val="none" w:sz="0" w:space="0" w:color="auto"/>
          </w:divBdr>
          <w:divsChild>
            <w:div w:id="1346634533">
              <w:marLeft w:val="0"/>
              <w:marRight w:val="0"/>
              <w:marTop w:val="0"/>
              <w:marBottom w:val="30"/>
              <w:divBdr>
                <w:top w:val="none" w:sz="0" w:space="0" w:color="auto"/>
                <w:left w:val="none" w:sz="0" w:space="0" w:color="auto"/>
                <w:bottom w:val="none" w:sz="0" w:space="0" w:color="auto"/>
                <w:right w:val="none" w:sz="0" w:space="0" w:color="auto"/>
              </w:divBdr>
              <w:divsChild>
                <w:div w:id="355039779">
                  <w:marLeft w:val="0"/>
                  <w:marRight w:val="0"/>
                  <w:marTop w:val="0"/>
                  <w:marBottom w:val="30"/>
                  <w:divBdr>
                    <w:top w:val="none" w:sz="0" w:space="0" w:color="auto"/>
                    <w:left w:val="none" w:sz="0" w:space="0" w:color="auto"/>
                    <w:bottom w:val="none" w:sz="0" w:space="0" w:color="auto"/>
                    <w:right w:val="none" w:sz="0" w:space="0" w:color="auto"/>
                  </w:divBdr>
                  <w:divsChild>
                    <w:div w:id="676690096">
                      <w:marLeft w:val="0"/>
                      <w:marRight w:val="0"/>
                      <w:marTop w:val="0"/>
                      <w:marBottom w:val="0"/>
                      <w:divBdr>
                        <w:top w:val="none" w:sz="0" w:space="0" w:color="auto"/>
                        <w:left w:val="none" w:sz="0" w:space="0" w:color="auto"/>
                        <w:bottom w:val="none" w:sz="0" w:space="0" w:color="auto"/>
                        <w:right w:val="none" w:sz="0" w:space="0" w:color="auto"/>
                      </w:divBdr>
                      <w:divsChild>
                        <w:div w:id="488593131">
                          <w:marLeft w:val="300"/>
                          <w:marRight w:val="300"/>
                          <w:marTop w:val="300"/>
                          <w:marBottom w:val="150"/>
                          <w:divBdr>
                            <w:top w:val="none" w:sz="0" w:space="0" w:color="auto"/>
                            <w:left w:val="none" w:sz="0" w:space="0" w:color="auto"/>
                            <w:bottom w:val="none" w:sz="0" w:space="0" w:color="auto"/>
                            <w:right w:val="none" w:sz="0" w:space="0" w:color="auto"/>
                          </w:divBdr>
                          <w:divsChild>
                            <w:div w:id="4562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9683">
          <w:marLeft w:val="0"/>
          <w:marRight w:val="0"/>
          <w:marTop w:val="0"/>
          <w:marBottom w:val="30"/>
          <w:divBdr>
            <w:top w:val="none" w:sz="0" w:space="0" w:color="auto"/>
            <w:left w:val="none" w:sz="0" w:space="0" w:color="auto"/>
            <w:bottom w:val="none" w:sz="0" w:space="0" w:color="auto"/>
            <w:right w:val="none" w:sz="0" w:space="0" w:color="auto"/>
          </w:divBdr>
          <w:divsChild>
            <w:div w:id="1682657883">
              <w:marLeft w:val="0"/>
              <w:marRight w:val="0"/>
              <w:marTop w:val="0"/>
              <w:marBottom w:val="30"/>
              <w:divBdr>
                <w:top w:val="none" w:sz="0" w:space="0" w:color="auto"/>
                <w:left w:val="none" w:sz="0" w:space="0" w:color="auto"/>
                <w:bottom w:val="none" w:sz="0" w:space="0" w:color="auto"/>
                <w:right w:val="none" w:sz="0" w:space="0" w:color="auto"/>
              </w:divBdr>
              <w:divsChild>
                <w:div w:id="1844198887">
                  <w:marLeft w:val="0"/>
                  <w:marRight w:val="0"/>
                  <w:marTop w:val="0"/>
                  <w:marBottom w:val="30"/>
                  <w:divBdr>
                    <w:top w:val="none" w:sz="0" w:space="0" w:color="auto"/>
                    <w:left w:val="none" w:sz="0" w:space="0" w:color="auto"/>
                    <w:bottom w:val="none" w:sz="0" w:space="0" w:color="auto"/>
                    <w:right w:val="none" w:sz="0" w:space="0" w:color="auto"/>
                  </w:divBdr>
                  <w:divsChild>
                    <w:div w:id="236404813">
                      <w:marLeft w:val="0"/>
                      <w:marRight w:val="0"/>
                      <w:marTop w:val="0"/>
                      <w:marBottom w:val="0"/>
                      <w:divBdr>
                        <w:top w:val="none" w:sz="0" w:space="0" w:color="auto"/>
                        <w:left w:val="none" w:sz="0" w:space="0" w:color="auto"/>
                        <w:bottom w:val="none" w:sz="0" w:space="0" w:color="auto"/>
                        <w:right w:val="none" w:sz="0" w:space="0" w:color="auto"/>
                      </w:divBdr>
                      <w:divsChild>
                        <w:div w:id="1819414162">
                          <w:marLeft w:val="300"/>
                          <w:marRight w:val="300"/>
                          <w:marTop w:val="0"/>
                          <w:marBottom w:val="300"/>
                          <w:divBdr>
                            <w:top w:val="none" w:sz="0" w:space="0" w:color="auto"/>
                            <w:left w:val="none" w:sz="0" w:space="0" w:color="auto"/>
                            <w:bottom w:val="none" w:sz="0" w:space="0" w:color="auto"/>
                            <w:right w:val="none" w:sz="0" w:space="0" w:color="auto"/>
                          </w:divBdr>
                          <w:divsChild>
                            <w:div w:id="21163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epdf/10.1111/cura.12402" TargetMode="External"/><Relationship Id="rId13" Type="http://schemas.openxmlformats.org/officeDocument/2006/relationships/hyperlink" Target="https://www.nm.cz/o-nas/odborna-cinnost" TargetMode="External"/><Relationship Id="rId3" Type="http://schemas.openxmlformats.org/officeDocument/2006/relationships/hyperlink" Target="https://digilib.phil.muni.cz/bitstream/handle/11222.digilib/143052/2_MuseologicaBrunensia_9-2020-1_10.pdf?sequence=" TargetMode="External"/><Relationship Id="rId7" Type="http://schemas.openxmlformats.org/officeDocument/2006/relationships/hyperlink" Target="https://vltava.rozhlas.cz/muzeum-nafilm-kdo-je-hravy-a-rad-objevuje-nove-veci-ten-si-u-nas-uzije-7757259" TargetMode="External"/><Relationship Id="rId12" Type="http://schemas.openxmlformats.org/officeDocument/2006/relationships/hyperlink" Target="https://www.jmberlin.de/sammlung" TargetMode="External"/><Relationship Id="rId2" Type="http://schemas.openxmlformats.org/officeDocument/2006/relationships/hyperlink" Target="https://www.fedlex.admin.ch/eli/cc/2009/598/de" TargetMode="External"/><Relationship Id="rId1" Type="http://schemas.openxmlformats.org/officeDocument/2006/relationships/hyperlink" Target="https://www.cz-museums.cz/news/amg/titulni/57259-dotaznikove-setreni-v-cr-k-definici-muzea-podle-icom" TargetMode="External"/><Relationship Id="rId6" Type="http://schemas.openxmlformats.org/officeDocument/2006/relationships/hyperlink" Target="https://www.zamekzdar.cz/muzeum-nove-generace/" TargetMode="External"/><Relationship Id="rId11" Type="http://schemas.openxmlformats.org/officeDocument/2006/relationships/hyperlink" Target="https://www.polin.pl/en/research-collections/collections" TargetMode="External"/><Relationship Id="rId5" Type="http://schemas.openxmlformats.org/officeDocument/2006/relationships/hyperlink" Target="https://www.cultures-of-history.uni-jena.de/exhibitions/reconstruction-of-the-czech-twentieth-century" TargetMode="External"/><Relationship Id="rId10" Type="http://schemas.openxmlformats.org/officeDocument/2006/relationships/hyperlink" Target="https://polin.pl/en/news/2015/12/22/european-museum-of-the-year-award-2016-goes-to-polin-museum" TargetMode="External"/><Relationship Id="rId4" Type="http://schemas.openxmlformats.org/officeDocument/2006/relationships/hyperlink" Target="https://www.cz-museums.cz/UserFiles/file/2018/AMG/SNEM%20AMG%202018/REGISTRACE+AKREDITACE_material%20AMG_WEB.pdf" TargetMode="External"/><Relationship Id="rId9" Type="http://schemas.openxmlformats.org/officeDocument/2006/relationships/hyperlink" Target="https://vltava.rozhlas.cz/muzeum-nafilm-kdo-je-hravy-a-rad-objevuje-nove-veci-ten-si-u-nas-uzije-7757259" TargetMode="External"/><Relationship Id="rId14" Type="http://schemas.openxmlformats.org/officeDocument/2006/relationships/hyperlink" Target="https://www.youtube.com/watch?v=Wlc8ZD1lj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1537-4A01-4C8A-BE76-EC3220C4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2248</Words>
  <Characters>13268</Characters>
  <Application>Microsoft Office Word</Application>
  <DocSecurity>0</DocSecurity>
  <Lines>110</Lines>
  <Paragraphs>30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Jakub</cp:lastModifiedBy>
  <cp:revision>3</cp:revision>
  <dcterms:created xsi:type="dcterms:W3CDTF">2022-03-12T16:53:00Z</dcterms:created>
  <dcterms:modified xsi:type="dcterms:W3CDTF">2022-03-14T07:52:00Z</dcterms:modified>
</cp:coreProperties>
</file>