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E1" w:rsidRDefault="00321883" w:rsidP="00072B7A">
      <w:pPr>
        <w:pStyle w:val="Heading1"/>
        <w:jc w:val="both"/>
      </w:pPr>
      <w:r w:rsidRPr="00321883">
        <w:t>Národnostní poměry v českých zemích v 16. století</w:t>
      </w:r>
    </w:p>
    <w:p w:rsidR="00321883" w:rsidRDefault="00321883" w:rsidP="00072B7A">
      <w:pPr>
        <w:jc w:val="both"/>
      </w:pPr>
    </w:p>
    <w:p w:rsidR="00321883" w:rsidRDefault="00321883" w:rsidP="00072B7A">
      <w:pPr>
        <w:jc w:val="both"/>
        <w:rPr>
          <w:b/>
          <w:bCs/>
        </w:rPr>
      </w:pPr>
      <w:r>
        <w:rPr>
          <w:b/>
          <w:bCs/>
        </w:rPr>
        <w:t>Národností poměry v době pohusitské</w:t>
      </w:r>
    </w:p>
    <w:p w:rsidR="00321883" w:rsidRDefault="00321883" w:rsidP="00072B7A">
      <w:pPr>
        <w:ind w:firstLine="340"/>
        <w:jc w:val="both"/>
      </w:pPr>
      <w:r>
        <w:t>Národnostní poměry v českých zemích byl</w:t>
      </w:r>
      <w:r w:rsidR="00256576">
        <w:t>y</w:t>
      </w:r>
      <w:r>
        <w:t xml:space="preserve"> vždy poměrně složité. Je tedy velice důležité nastínit problematiku z trochu š</w:t>
      </w:r>
      <w:r w:rsidR="00980B2D">
        <w:t xml:space="preserve">iršího spektra a nahlédnout </w:t>
      </w:r>
      <w:r>
        <w:t>do období před husitskými válkami</w:t>
      </w:r>
      <w:r w:rsidR="00635E6D">
        <w:t>.</w:t>
      </w:r>
    </w:p>
    <w:p w:rsidR="00321883" w:rsidRDefault="00321883" w:rsidP="00072B7A">
      <w:pPr>
        <w:ind w:firstLine="340"/>
        <w:jc w:val="both"/>
      </w:pPr>
      <w:r>
        <w:t xml:space="preserve">Největší menšinu na území českých zemí tvořili Němci. Ti na naše území začali přicházet na přelomu 11. a 12. století na pozvání tehdejších přemyslovských panovníků, za účelem osídlení hornatého a dosti nehostinného pohraničí. </w:t>
      </w:r>
      <w:r w:rsidR="009A026E">
        <w:t>Postupně se německé komunity začal</w:t>
      </w:r>
      <w:r w:rsidR="00256576">
        <w:t>y</w:t>
      </w:r>
      <w:r w:rsidR="009A026E">
        <w:t xml:space="preserve"> objevovat i více ve vnitrozemí, především v hornických a větších obchodních městech. Právě s hornictvím je německé obyvatelstvo velice spjato i v 16. století. Další, o mnoho menší menšinu, ovšem neméně významnou</w:t>
      </w:r>
      <w:r w:rsidR="00256576">
        <w:t>,</w:t>
      </w:r>
      <w:r w:rsidR="009A026E">
        <w:t xml:space="preserve"> </w:t>
      </w:r>
      <w:r w:rsidR="002D5BFD">
        <w:t>tvořili Židé. Ti se na českém území poprvé objevili v 10. století a jejich komunita se následně rozrůstala.</w:t>
      </w:r>
    </w:p>
    <w:p w:rsidR="002D5BFD" w:rsidRDefault="002D5BFD" w:rsidP="00072B7A">
      <w:pPr>
        <w:jc w:val="both"/>
        <w:rPr>
          <w:b/>
          <w:bCs/>
        </w:rPr>
      </w:pPr>
      <w:r>
        <w:rPr>
          <w:b/>
          <w:bCs/>
        </w:rPr>
        <w:t>Národnostní poměry v českých zemích v 15. století</w:t>
      </w:r>
    </w:p>
    <w:p w:rsidR="002D5BFD" w:rsidRDefault="002D5BFD" w:rsidP="00072B7A">
      <w:pPr>
        <w:ind w:firstLine="340"/>
        <w:jc w:val="both"/>
      </w:pPr>
      <w:r>
        <w:t>Národnostní poměry se v časech husitských válek velice proměnil</w:t>
      </w:r>
      <w:r w:rsidR="00256576">
        <w:t>y</w:t>
      </w:r>
      <w:r>
        <w:t>. Mnoho Němců bylo vyhnáno nebo sami z poměrně rozvrácené země odešli. Důležitým faktorem, který mnohdy vedl k jejich odchodu, byla rozdílnost v náboženské víře. Němci byli v 15. století převážně katolického vyznání</w:t>
      </w:r>
      <w:r w:rsidR="00166AA5">
        <w:t>, což byl další důvod, který je vedl k odchodu ze země.</w:t>
      </w:r>
    </w:p>
    <w:p w:rsidR="005363D5" w:rsidRDefault="00166AA5" w:rsidP="00072B7A">
      <w:pPr>
        <w:ind w:firstLine="340"/>
        <w:jc w:val="both"/>
      </w:pPr>
      <w:r>
        <w:t>Situace se mění v roce 1458 s volbou Jiřího z Poděbrad českým králem. Většina českého obyvatelstva tento krok vnímala jako vymanění se z nadvlády Němců. Jiří z Poděbrad ovšem nebyl nijak zaujatý proti zbylému (či nově/staronově příchozímu) německému obyvatelstvu</w:t>
      </w:r>
      <w:r w:rsidR="00F06D12">
        <w:t>. Naopak se choval velice spravedlivě ke všem svým poddaným. Politiku tohoto rázu praktikoval jednak z důvodu zabezpečení klidného žití v zemi, ale také aby pomohl hospodářsky povznést celé království. Za vlády Jiřího z Poděbrad se čeština stává de facto úředním jazykem království. Šířila se v úřadech i mezi šlecht</w:t>
      </w:r>
      <w:r w:rsidR="005363D5">
        <w:t>ou</w:t>
      </w:r>
      <w:r w:rsidR="00F06D12">
        <w:t xml:space="preserve">. Čeština sice nebyla zákonem dána jako úřední jazyk, </w:t>
      </w:r>
      <w:r w:rsidR="00BD3F5F">
        <w:t xml:space="preserve">ale díky </w:t>
      </w:r>
      <w:r w:rsidR="000E5697">
        <w:t>písemným pramenům</w:t>
      </w:r>
      <w:r w:rsidR="00BD3F5F">
        <w:t xml:space="preserve"> víme, že čeština měla platnost státního jazyka. Dokonce vytlačila latinu z jejího privilegovaného postavení. </w:t>
      </w:r>
      <w:r w:rsidR="009D13AB">
        <w:t>Za krále Vladislava Jagel</w:t>
      </w:r>
      <w:r w:rsidR="00A6525A">
        <w:t>l</w:t>
      </w:r>
      <w:r w:rsidR="009D13AB">
        <w:t>onského bylo dokonce vydáno několik zákonů, které měl</w:t>
      </w:r>
      <w:r w:rsidR="000E5697">
        <w:t>y</w:t>
      </w:r>
      <w:r w:rsidR="009D13AB">
        <w:t xml:space="preserve"> češtinu postavit na úroveň úředního jazyka. Zemské úřady se více méně nařízením </w:t>
      </w:r>
      <w:r w:rsidR="000E5697">
        <w:t>řídily</w:t>
      </w:r>
      <w:r w:rsidR="009D13AB">
        <w:t xml:space="preserve">, ovšem městské úřady (především v německých městech) moc ne. V této době většina šlechticů žijících na území českých </w:t>
      </w:r>
      <w:r w:rsidR="00980B2D">
        <w:t xml:space="preserve">zemí </w:t>
      </w:r>
      <w:r w:rsidR="009D13AB">
        <w:t>mluv</w:t>
      </w:r>
      <w:r w:rsidR="000E5697">
        <w:t>ila</w:t>
      </w:r>
      <w:r w:rsidR="009D13AB">
        <w:t xml:space="preserve"> převážně česky. Němčinu mnohdy nevyužíva</w:t>
      </w:r>
      <w:r w:rsidR="000E5697">
        <w:t>la</w:t>
      </w:r>
      <w:r w:rsidR="009D13AB">
        <w:t xml:space="preserve"> či</w:t>
      </w:r>
      <w:r w:rsidR="00635E6D">
        <w:t xml:space="preserve"> ji</w:t>
      </w:r>
      <w:r w:rsidR="009D13AB">
        <w:t xml:space="preserve"> dokonce </w:t>
      </w:r>
      <w:r w:rsidR="005363D5">
        <w:t>ani ne</w:t>
      </w:r>
      <w:r w:rsidR="000E5697">
        <w:t>znala</w:t>
      </w:r>
      <w:r w:rsidR="005363D5">
        <w:t>.</w:t>
      </w:r>
    </w:p>
    <w:p w:rsidR="00F06D12" w:rsidRDefault="005363D5" w:rsidP="00072B7A">
      <w:pPr>
        <w:ind w:firstLine="340"/>
        <w:jc w:val="both"/>
      </w:pPr>
      <w:r>
        <w:t xml:space="preserve">Přesto můžeme v druhé polovině 15. století pozorovat postupnou germanizaci některých českých měst a oblastí. Nejednalo se o žádnou násilnou germanizaci, jak bývá často vykládáno (především však ve spojitosti s pozdější vládou Habsburků). Díky stabilizaci v zemi došlo ke zlepšení hospodářské a obchodní situace. Němci přicházeli především za obchodem do větších měst (mnohdy již s početnými německými menšinami či dokonce většinami) a také opět do pohraničí. </w:t>
      </w:r>
      <w:r w:rsidR="004B3972">
        <w:t>Němci v Češích stále viděli spíše kacíře a ke sbližování těchto dvou národů zatím také nedocházelo, ale hospodářská prosperita nakonec v tomto ohledu zvítězila. České vládnoucí vrstvy se snažil</w:t>
      </w:r>
      <w:r w:rsidR="000E5697">
        <w:t>y</w:t>
      </w:r>
      <w:r w:rsidR="004B3972">
        <w:t xml:space="preserve"> udržet kurz, který čeština po husitských válkách nabrala. Svou snahu podpořil</w:t>
      </w:r>
      <w:r w:rsidR="000E5697">
        <w:t>y</w:t>
      </w:r>
      <w:r w:rsidR="004B3972">
        <w:t xml:space="preserve"> například nařízením, které přikazovalo do úřadů </w:t>
      </w:r>
      <w:r w:rsidR="000E5697">
        <w:t xml:space="preserve">neobsazovat </w:t>
      </w:r>
      <w:r w:rsidR="004B3972">
        <w:t>cizince (ať už Němce nebo kohokoli jiného), či jin</w:t>
      </w:r>
      <w:r w:rsidR="000E5697">
        <w:t>ým nařízením</w:t>
      </w:r>
      <w:r w:rsidR="004B3972">
        <w:t>, které mělo donutit nově příchozí naučit se česky. Především to druhé bylo málokde vymáhané, kvůli nechuti cizinců se český jazyk učit.</w:t>
      </w:r>
    </w:p>
    <w:p w:rsidR="004B3972" w:rsidRDefault="004B3972" w:rsidP="00072B7A">
      <w:pPr>
        <w:pStyle w:val="malnadpisy"/>
        <w:ind w:firstLine="0"/>
        <w:jc w:val="both"/>
      </w:pPr>
    </w:p>
    <w:p w:rsidR="004B3972" w:rsidRDefault="004B3972" w:rsidP="00072B7A">
      <w:pPr>
        <w:pStyle w:val="malnadpisy"/>
        <w:ind w:firstLine="0"/>
        <w:jc w:val="both"/>
      </w:pPr>
    </w:p>
    <w:p w:rsidR="004B3972" w:rsidRDefault="004B3972" w:rsidP="00072B7A">
      <w:pPr>
        <w:pStyle w:val="malnadpisy"/>
        <w:ind w:firstLine="0"/>
        <w:jc w:val="both"/>
      </w:pPr>
      <w:r>
        <w:lastRenderedPageBreak/>
        <w:t>Germanizace v 16. století</w:t>
      </w:r>
    </w:p>
    <w:p w:rsidR="004B3972" w:rsidRDefault="004B3972" w:rsidP="00072B7A">
      <w:pPr>
        <w:ind w:firstLine="340"/>
        <w:jc w:val="both"/>
      </w:pPr>
      <w:r>
        <w:t>Na přelomu 15. a 16. století docház</w:t>
      </w:r>
      <w:r w:rsidR="000E5697">
        <w:t>elo</w:t>
      </w:r>
      <w:r>
        <w:t xml:space="preserve"> </w:t>
      </w:r>
      <w:r w:rsidR="00D57808">
        <w:t>k </w:t>
      </w:r>
      <w:r w:rsidR="00535AC7">
        <w:t xml:space="preserve"> nové imigraci</w:t>
      </w:r>
      <w:r w:rsidR="00D57808">
        <w:t xml:space="preserve"> Němců</w:t>
      </w:r>
      <w:r w:rsidR="00535AC7">
        <w:t>.</w:t>
      </w:r>
      <w:r w:rsidR="00D57808">
        <w:t xml:space="preserve"> Důvodů k této imigraci bylo hned několik. </w:t>
      </w:r>
      <w:r w:rsidR="00535AC7">
        <w:t>H</w:t>
      </w:r>
      <w:r w:rsidR="00D57808">
        <w:t>lavním</w:t>
      </w:r>
      <w:r w:rsidR="00535AC7">
        <w:t xml:space="preserve"> důvodem</w:t>
      </w:r>
      <w:r w:rsidR="00D57808">
        <w:t xml:space="preserve"> byla potřeba pracovní síly</w:t>
      </w:r>
      <w:r w:rsidR="00535AC7">
        <w:t xml:space="preserve"> na území Českého království</w:t>
      </w:r>
      <w:r w:rsidR="00D57808">
        <w:t>, v </w:t>
      </w:r>
      <w:r w:rsidR="00B015AA">
        <w:t>první fázi především řemeslníků</w:t>
      </w:r>
      <w:r w:rsidR="00D57808">
        <w:t xml:space="preserve">. To velice znepokojovalo české řemeslníky, neboť měli pocit, že jim nově příchozí budou brát práci. Docházelo také ke sbližování české a německé protestanské šlechty. Jednak kvůli obchodním kontaktům, ale </w:t>
      </w:r>
      <w:r w:rsidR="0057440E">
        <w:t>také v důsledku šířícího se</w:t>
      </w:r>
      <w:r w:rsidR="00D57808">
        <w:t xml:space="preserve">  </w:t>
      </w:r>
      <w:r w:rsidR="000E5697">
        <w:t>l</w:t>
      </w:r>
      <w:r w:rsidR="00D57808">
        <w:t xml:space="preserve">uteránství. To celkově </w:t>
      </w:r>
      <w:r w:rsidR="0057440E">
        <w:t xml:space="preserve">změnilo </w:t>
      </w:r>
      <w:r w:rsidR="00D57808">
        <w:t xml:space="preserve">pohled Němců na české obyvatelstvo. Již jsme pro ně nebyli kacíři, ale „bratři na jedné lodi.“ Toto spojenectví bylo vnímáno především z české strany poměrně skepticky. To ovšem nic neměnilo na faktoru, že se německé obyvatelstvo ve stále větší míře navracelo do Čech. </w:t>
      </w:r>
      <w:r w:rsidR="00A73752">
        <w:t>V roce 1476 došlo v Kutné Hoře k vydání nařízení, kterým se znemožňovalo přijetí za konšele osoby jiné než české národnosti. Obsahem tohoto výnosu bylo také to, že ve městě nesmí pobývat</w:t>
      </w:r>
      <w:r w:rsidR="002F1B3B">
        <w:t xml:space="preserve"> katolíci, kteří přímo odmítají utrakvismus.</w:t>
      </w:r>
      <w:r w:rsidR="00B015AA">
        <w:t xml:space="preserve"> </w:t>
      </w:r>
      <w:r w:rsidR="00A73752">
        <w:t>Podobná nařízení byla ke konci 15. století vydávána i v jiných městech</w:t>
      </w:r>
      <w:r w:rsidR="0057440E">
        <w:t>,</w:t>
      </w:r>
      <w:r w:rsidR="00A73752">
        <w:t xml:space="preserve"> jako například v Českých Budějovicích nebo v Litoměřicích.</w:t>
      </w:r>
    </w:p>
    <w:p w:rsidR="003C5D3B" w:rsidRDefault="00A73752" w:rsidP="00072B7A">
      <w:pPr>
        <w:ind w:firstLine="340"/>
        <w:jc w:val="both"/>
      </w:pPr>
      <w:r>
        <w:t>Na začátku 16. století se projev</w:t>
      </w:r>
      <w:r w:rsidR="0057440E">
        <w:t>ovaly</w:t>
      </w:r>
      <w:r>
        <w:t xml:space="preserve"> dva hospodářské faktory, které německé obyvatelstvo ještě více do Českého království přilákal</w:t>
      </w:r>
      <w:r w:rsidR="0057440E">
        <w:t>y</w:t>
      </w:r>
      <w:r>
        <w:t>. Bylo to sklářství a hornictví. Sklářství začalo vznikat především v pohraničních oblastech (oblast Krkonoš, Jizerských a Lužických hor, Tachovsko). Sklárny zpravidla nebyly v českých rukou</w:t>
      </w:r>
      <w:r w:rsidR="003C5D3B">
        <w:t xml:space="preserve">. Německé obyvatelstvo bylo známé svými schopnostmi (dnešním slovem </w:t>
      </w:r>
      <w:proofErr w:type="spellStart"/>
      <w:r w:rsidR="003C5D3B">
        <w:t>know</w:t>
      </w:r>
      <w:proofErr w:type="spellEnd"/>
      <w:r w:rsidR="003C5D3B">
        <w:t>-</w:t>
      </w:r>
      <w:proofErr w:type="spellStart"/>
      <w:r w:rsidR="003C5D3B">
        <w:t>how</w:t>
      </w:r>
      <w:proofErr w:type="spellEnd"/>
      <w:r w:rsidR="003C5D3B">
        <w:t>), které tedy začal</w:t>
      </w:r>
      <w:r w:rsidR="0057440E">
        <w:t>o</w:t>
      </w:r>
      <w:r w:rsidR="003C5D3B">
        <w:t xml:space="preserve"> praktikovat i na českém území. Došlo také k prvním konfliktům, především kvůli velkému kácení lesů v hornatých oblastech. Za zmínku stojí stížnost </w:t>
      </w:r>
      <w:r w:rsidR="0057440E">
        <w:t xml:space="preserve">domažlických </w:t>
      </w:r>
      <w:r w:rsidR="003C5D3B">
        <w:t>konšelů z roku 1575.</w:t>
      </w:r>
    </w:p>
    <w:p w:rsidR="003C5D3B" w:rsidRDefault="003C5D3B" w:rsidP="00072B7A">
      <w:pPr>
        <w:ind w:firstLine="340"/>
        <w:jc w:val="both"/>
      </w:pPr>
      <w:r>
        <w:t>Již zmíněné druhé vzkvétající odvětví bylo hornictví. Nový český král Ferdinand I., který nastoupil po smrti Ludvíka Jagellonského, měl velký zájem na udržení stávajících dolů, obnovení těch zničených a zakládání nových. Souviselo to s jeho velice nákladnou vládou (Ferdinand I. potřeboval neustálý přísun finančních prostředků, především na válečné konflikty).</w:t>
      </w:r>
      <w:r w:rsidR="00CB7FDE">
        <w:t xml:space="preserve"> Již před husitskými válkami byla většina dolů v rukou Němců. Pramenilo to z jejich velkých zkušeností s dolováním, a také </w:t>
      </w:r>
      <w:r w:rsidR="00AB2AE5">
        <w:t xml:space="preserve">z </w:t>
      </w:r>
      <w:r w:rsidR="00CB7FDE">
        <w:t>fakt</w:t>
      </w:r>
      <w:r w:rsidR="00AB2AE5">
        <w:t>u</w:t>
      </w:r>
      <w:r w:rsidR="00CB7FDE">
        <w:t xml:space="preserve">, že Češi tuto činnost </w:t>
      </w:r>
      <w:r w:rsidR="00AB2AE5">
        <w:t>příliš</w:t>
      </w:r>
      <w:r w:rsidR="00CB7FDE">
        <w:t xml:space="preserve"> neovládali. České stavy </w:t>
      </w:r>
      <w:r w:rsidR="00AB2AE5">
        <w:t xml:space="preserve">byly </w:t>
      </w:r>
      <w:r w:rsidR="00CB7FDE">
        <w:t>tedy nuceny povolávat Němce zpět do českých hornických měst, aby se již existující doly podařilo vůbec zachránit a udržet v chodu. V těchto dobách se na našem území těž</w:t>
      </w:r>
      <w:r w:rsidR="00AB2AE5">
        <w:t>ilo</w:t>
      </w:r>
      <w:r w:rsidR="00CB7FDE">
        <w:t xml:space="preserve"> nejen stříbro, ale i užitkové kovy jako měď, cín či třeba olovo. Mezi velké hornické oblasti či hornická města patř</w:t>
      </w:r>
      <w:r w:rsidR="006D2AAB">
        <w:t>ila</w:t>
      </w:r>
      <w:r w:rsidR="00CB7FDE">
        <w:t xml:space="preserve"> </w:t>
      </w:r>
      <w:r w:rsidR="00FF6455">
        <w:t>p</w:t>
      </w:r>
      <w:r w:rsidR="00CB7FDE">
        <w:t xml:space="preserve">odkrušnohorská oblast severních Čech, České Budějovice, Kutná Hora, Příbram, Jáchymov či Jihlava. Nově příchozí havíři </w:t>
      </w:r>
      <w:r w:rsidR="00FF6455">
        <w:t xml:space="preserve">byli </w:t>
      </w:r>
      <w:r w:rsidR="00CB7FDE">
        <w:t>již především luteránského vyznání, a tak na některých místech docház</w:t>
      </w:r>
      <w:r w:rsidR="00FF6455">
        <w:t>elo</w:t>
      </w:r>
      <w:r w:rsidR="00CB7FDE">
        <w:t xml:space="preserve"> ke tření různých náboženských proudů (</w:t>
      </w:r>
      <w:r w:rsidR="00FF6455">
        <w:t>l</w:t>
      </w:r>
      <w:r w:rsidR="00CB7FDE">
        <w:t xml:space="preserve">uteránství vs. český </w:t>
      </w:r>
      <w:r w:rsidR="00FF6455">
        <w:t>u</w:t>
      </w:r>
      <w:r w:rsidR="00CB7FDE">
        <w:t>trakvismus). Protiněmecké nálady se objev</w:t>
      </w:r>
      <w:r w:rsidR="00FF6455">
        <w:t>ovaly</w:t>
      </w:r>
      <w:r w:rsidR="00CB7FDE">
        <w:t xml:space="preserve"> i v Kutné Hoře v roce 1570, </w:t>
      </w:r>
      <w:r w:rsidR="006D2AAB">
        <w:t xml:space="preserve">které byly podporovány </w:t>
      </w:r>
      <w:r w:rsidR="00CB7FDE">
        <w:t>dokonce faráře</w:t>
      </w:r>
      <w:r w:rsidR="006D2AAB">
        <w:t>m</w:t>
      </w:r>
      <w:r w:rsidR="002F1B3B">
        <w:t>, působícím v</w:t>
      </w:r>
      <w:r w:rsidR="00CB7FDE">
        <w:t> chrámu sv. Barbory.</w:t>
      </w:r>
      <w:r w:rsidR="009451C3">
        <w:t xml:space="preserve"> Tyto drobné konflikty bychom mohli hledat v každé oblasti s německých obyvatelstvem.</w:t>
      </w:r>
    </w:p>
    <w:p w:rsidR="009451C3" w:rsidRDefault="009451C3" w:rsidP="00072B7A">
      <w:pPr>
        <w:ind w:firstLine="340"/>
        <w:jc w:val="both"/>
      </w:pPr>
      <w:r>
        <w:t xml:space="preserve">S příchodem havířů a sklářů se zvýšila i imigrace řemeslníků, kteří se stěhovali do měst s početnými německými komunitami nebo do obchodních center. Z pramenů víme, že se dokonce někteří počeštili, tento jev byl k vidění </w:t>
      </w:r>
      <w:r w:rsidR="00FF6455">
        <w:t xml:space="preserve">však </w:t>
      </w:r>
      <w:r>
        <w:t>jen zřídka. Čím dál více němčina pronikala do života českých měst</w:t>
      </w:r>
      <w:r w:rsidR="006D2AAB">
        <w:t>.</w:t>
      </w:r>
      <w:r>
        <w:t xml:space="preserve"> Němci se také chtěli podílet </w:t>
      </w:r>
      <w:r w:rsidR="006D2AAB">
        <w:t>na správě</w:t>
      </w:r>
      <w:r>
        <w:t xml:space="preserve"> měst, a proto se začali dostávat i do městských úřadů. </w:t>
      </w:r>
      <w:r w:rsidR="008B6F26">
        <w:t xml:space="preserve">Například v Praze (kde menšina rostla velice rychle) se podařilo změnit úřední jednání </w:t>
      </w:r>
      <w:r w:rsidR="00D41766">
        <w:t>ve</w:t>
      </w:r>
      <w:r w:rsidR="008B6F26">
        <w:t xml:space="preserve"> dvojjazyčná. </w:t>
      </w:r>
      <w:r w:rsidR="00D41766">
        <w:t>Pochopitelně k velké nelibosti českých řemeslníků, kteří (jak jsem již výše uvedl) nesli příchod těch německých velice těžce.</w:t>
      </w:r>
    </w:p>
    <w:p w:rsidR="00D41766" w:rsidRDefault="00D41766" w:rsidP="00072B7A">
      <w:pPr>
        <w:pStyle w:val="malnadpisy"/>
        <w:ind w:firstLine="0"/>
        <w:jc w:val="both"/>
      </w:pPr>
      <w:r>
        <w:t>Luteránství v českých zemích</w:t>
      </w:r>
    </w:p>
    <w:p w:rsidR="00D41766" w:rsidRDefault="00D41766" w:rsidP="00072B7A">
      <w:pPr>
        <w:ind w:firstLine="340"/>
        <w:jc w:val="both"/>
      </w:pPr>
      <w:r>
        <w:t xml:space="preserve">Reformace a vznik </w:t>
      </w:r>
      <w:r w:rsidR="00FD6B64">
        <w:t>l</w:t>
      </w:r>
      <w:r>
        <w:t xml:space="preserve">uteránství paradoxně velice pomohla k novému příchodu německého obyvatelstva. Valná část Čechů opustila negativní postoj proti Němcům (tento jev byl patrný i na </w:t>
      </w:r>
      <w:r w:rsidR="00635E6D">
        <w:t>n</w:t>
      </w:r>
      <w:r>
        <w:t xml:space="preserve">ěmecké straně). Naopak někteří se začali s německou kulturou sbližovat až příliš. Mnoho českých </w:t>
      </w:r>
      <w:r>
        <w:lastRenderedPageBreak/>
        <w:t xml:space="preserve">studentů dávalo v těchto časech přednost německým univerzitám ve </w:t>
      </w:r>
      <w:proofErr w:type="spellStart"/>
      <w:r>
        <w:t>Wittenberku</w:t>
      </w:r>
      <w:proofErr w:type="spellEnd"/>
      <w:r>
        <w:t>, Lipsku či Ro</w:t>
      </w:r>
      <w:r w:rsidR="00F334D1">
        <w:t>stocku</w:t>
      </w:r>
      <w:r>
        <w:t xml:space="preserve"> před</w:t>
      </w:r>
      <w:r w:rsidR="00F334D1">
        <w:t xml:space="preserve"> tou pražskou</w:t>
      </w:r>
      <w:r>
        <w:t>. Pravdou je, že toto bylo způsobeno krizí na Pražské univerzitě. Ta byl</w:t>
      </w:r>
      <w:r w:rsidR="00635E6D">
        <w:t>a</w:t>
      </w:r>
      <w:r>
        <w:t xml:space="preserve"> způsobena rozpory mezi jednotlivými mistry (tlak mezi luterány, utrakvisty a katolíky).</w:t>
      </w:r>
    </w:p>
    <w:p w:rsidR="00D41766" w:rsidRDefault="00D41766" w:rsidP="00072B7A">
      <w:pPr>
        <w:ind w:firstLine="340"/>
        <w:jc w:val="both"/>
      </w:pPr>
      <w:r>
        <w:t>Luteráni v českých zemích byli zpočátku převážně Němci</w:t>
      </w:r>
      <w:r w:rsidR="00F92F5A">
        <w:t xml:space="preserve">. Pochopitelně </w:t>
      </w:r>
      <w:r w:rsidR="007609D6">
        <w:t xml:space="preserve">spolu </w:t>
      </w:r>
      <w:r w:rsidR="00F92F5A">
        <w:t>s havíři, skláři a řemeslníky přicházeli k nám také luteránští kněží. Ti již kázali pouze v němčině, tudíž o nějakém počeštění nově příchozích nemohla být řeč. Zároveň v druhé polovině 16. století požadovali prostory (tedy kostely) pro konání svých bohoslužeb. V mnoha případech jim byly přiděleny opuštěné či nepotřebné kostely, kterých bylo v českých zemích ještě po husitských válkách dost.</w:t>
      </w:r>
    </w:p>
    <w:p w:rsidR="00F92F5A" w:rsidRDefault="00F92F5A" w:rsidP="00072B7A">
      <w:pPr>
        <w:pStyle w:val="malnadpisy"/>
        <w:jc w:val="both"/>
      </w:pPr>
      <w:r>
        <w:t>Židé v českých zemích</w:t>
      </w:r>
    </w:p>
    <w:p w:rsidR="00F92F5A" w:rsidRDefault="00B46450" w:rsidP="00072B7A">
      <w:pPr>
        <w:ind w:firstLine="340"/>
        <w:jc w:val="both"/>
      </w:pPr>
      <w:r>
        <w:t>Židovské obyvatelstvo mělo (a má) v Čechách dlouhou historii. Jak jsem již v úvodu zmiňoval, první zmínky o jejich přítomnosti na našem území pocház</w:t>
      </w:r>
      <w:r w:rsidR="007609D6">
        <w:t>ejí</w:t>
      </w:r>
      <w:r>
        <w:t xml:space="preserve"> již z 10. století. Ve větším množství však </w:t>
      </w:r>
      <w:r w:rsidR="007609D6">
        <w:t xml:space="preserve">Židé </w:t>
      </w:r>
      <w:r>
        <w:t>přicháze</w:t>
      </w:r>
      <w:r w:rsidR="007609D6">
        <w:t>li</w:t>
      </w:r>
      <w:r>
        <w:t xml:space="preserve"> až ve století 11. Již od začátku byli (tak jako i v jiných evropských oblastech) stěhováni do městských ghett. Nebyl</w:t>
      </w:r>
      <w:r w:rsidR="004F78BE">
        <w:t>o</w:t>
      </w:r>
      <w:r>
        <w:t xml:space="preserve"> jim umožněn</w:t>
      </w:r>
      <w:r w:rsidR="007609D6">
        <w:t>o vykonávání</w:t>
      </w:r>
      <w:r>
        <w:t xml:space="preserve"> </w:t>
      </w:r>
      <w:r w:rsidR="007609D6">
        <w:t xml:space="preserve">žádné </w:t>
      </w:r>
      <w:r>
        <w:t>řemesln</w:t>
      </w:r>
      <w:r w:rsidR="007609D6">
        <w:t>é</w:t>
      </w:r>
      <w:r>
        <w:t xml:space="preserve"> či obchodní činnost</w:t>
      </w:r>
      <w:r w:rsidR="007609D6">
        <w:t>i</w:t>
      </w:r>
      <w:r>
        <w:t>, nesměli se stěhovat na venkov a často na ně byly pořádány pogromy nebo museli město či celou zemi opustit. Jediným předmětem jejich obživy tedy byl</w:t>
      </w:r>
      <w:r w:rsidR="00CC02F2">
        <w:t xml:space="preserve">y finanční služby. Zpravidla poskytovali menší či větší úvěry měšťanům, nižší i vyšší šlechtě, některým představitelům církve či dokonce panovníkům. Právě častá zadluženost křesťanského obyvatelstva vůči </w:t>
      </w:r>
      <w:r w:rsidR="007609D6">
        <w:t>Ž</w:t>
      </w:r>
      <w:r w:rsidR="00CC02F2">
        <w:t>idům poté vedla k oněm zmiňovaným pogromům.</w:t>
      </w:r>
    </w:p>
    <w:p w:rsidR="00CC02F2" w:rsidRDefault="00CC02F2" w:rsidP="00072B7A">
      <w:pPr>
        <w:ind w:firstLine="340"/>
        <w:jc w:val="both"/>
      </w:pPr>
      <w:r>
        <w:t>Na konci 14. století ne</w:t>
      </w:r>
      <w:r w:rsidR="007609D6">
        <w:t>byli</w:t>
      </w:r>
      <w:r>
        <w:t xml:space="preserve"> Židé v Českém království v nijak dobré situaci. Časté vypalování židovských čtvrtí v českých městech, velice kruté zacházení a časté vraždy Židů jsou pro tuto dobu typické. V dobách husitských válek se postavení židovských obyvatel výrazně změn</w:t>
      </w:r>
      <w:r w:rsidR="007609D6">
        <w:t>ilo</w:t>
      </w:r>
      <w:r>
        <w:t xml:space="preserve"> k lepšímu. Získáva</w:t>
      </w:r>
      <w:r w:rsidR="007609D6">
        <w:t>li</w:t>
      </w:r>
      <w:r>
        <w:t xml:space="preserve"> možnost provozování řemesel nebo se moh</w:t>
      </w:r>
      <w:r w:rsidR="007609D6">
        <w:t>li</w:t>
      </w:r>
      <w:r>
        <w:t xml:space="preserve"> nově usídlit i na venkově, což velice pom</w:t>
      </w:r>
      <w:r w:rsidR="007609D6">
        <w:t>ohlo</w:t>
      </w:r>
      <w:r>
        <w:t xml:space="preserve"> jejich jistému zakořenění v českých zemích. Často </w:t>
      </w:r>
      <w:r w:rsidR="007609D6">
        <w:t>byli</w:t>
      </w:r>
      <w:r>
        <w:t xml:space="preserve"> také najímání do služby k</w:t>
      </w:r>
      <w:r w:rsidR="00D15195">
        <w:t>e</w:t>
      </w:r>
      <w:r>
        <w:t> šlechticům. Nově získaná privilegia jim bohužel moc dlouho nezůst</w:t>
      </w:r>
      <w:r w:rsidR="007609D6">
        <w:t>ala</w:t>
      </w:r>
      <w:r>
        <w:t>. Na konci 15. století se situace všeobecně zhorš</w:t>
      </w:r>
      <w:r w:rsidR="007609D6">
        <w:t>ila</w:t>
      </w:r>
      <w:r>
        <w:t xml:space="preserve"> i po hospodářské stránce. Křesťané moh</w:t>
      </w:r>
      <w:r w:rsidR="007609D6">
        <w:t>li</w:t>
      </w:r>
      <w:r>
        <w:t xml:space="preserve"> nově obchodovat s penězi. Tím pádem Židé ztrácejí</w:t>
      </w:r>
      <w:r w:rsidR="007609D6">
        <w:t xml:space="preserve"> postupně</w:t>
      </w:r>
      <w:r>
        <w:t xml:space="preserve"> jistý monopol na toto odvětví, které až do teď měli. </w:t>
      </w:r>
      <w:r w:rsidR="00562D08">
        <w:t>Roku 1483 dokonce do</w:t>
      </w:r>
      <w:r w:rsidR="007609D6">
        <w:t>šlo</w:t>
      </w:r>
      <w:r w:rsidR="00562D08">
        <w:t xml:space="preserve"> k tzv. „Velkému pražskému pogromu.“</w:t>
      </w:r>
    </w:p>
    <w:p w:rsidR="00876C83" w:rsidRDefault="004E0B04" w:rsidP="00072B7A">
      <w:pPr>
        <w:ind w:firstLine="340"/>
        <w:jc w:val="both"/>
      </w:pPr>
      <w:r>
        <w:t>Začátkem</w:t>
      </w:r>
      <w:r w:rsidR="00562D08">
        <w:t xml:space="preserve"> 16. století se situace ještě </w:t>
      </w:r>
      <w:r w:rsidR="00DB36DE">
        <w:t>z</w:t>
      </w:r>
      <w:r w:rsidR="00562D08">
        <w:t>horš</w:t>
      </w:r>
      <w:r w:rsidR="00DB36DE">
        <w:t>ila</w:t>
      </w:r>
      <w:r w:rsidR="00562D08">
        <w:t>. Židé začína</w:t>
      </w:r>
      <w:r w:rsidR="00DB36DE">
        <w:t>li</w:t>
      </w:r>
      <w:r w:rsidR="00562D08">
        <w:t xml:space="preserve"> být vypovídáni z mnoha měst (Plzeň, Cheb, Kutná Hora atd.)</w:t>
      </w:r>
      <w:r w:rsidR="00DB36DE">
        <w:t>.</w:t>
      </w:r>
      <w:r w:rsidR="00562D08">
        <w:t xml:space="preserve"> Toto vypovězení m</w:t>
      </w:r>
      <w:r w:rsidR="00DB36DE">
        <w:t>ělo</w:t>
      </w:r>
      <w:r w:rsidR="00562D08">
        <w:t xml:space="preserve"> obvykle platit „na věky </w:t>
      </w:r>
      <w:r w:rsidR="00B015AA">
        <w:t xml:space="preserve">věků,“ ale ve většině </w:t>
      </w:r>
      <w:proofErr w:type="gramStart"/>
      <w:r w:rsidR="00B015AA">
        <w:t>případech</w:t>
      </w:r>
      <w:proofErr w:type="gramEnd"/>
      <w:r w:rsidR="00B015AA">
        <w:t xml:space="preserve"> </w:t>
      </w:r>
      <w:r w:rsidR="00562D08">
        <w:t>se do 20</w:t>
      </w:r>
      <w:r w:rsidR="00DB36DE">
        <w:t>.</w:t>
      </w:r>
      <w:r w:rsidR="00562D08">
        <w:t xml:space="preserve"> až 30</w:t>
      </w:r>
      <w:r w:rsidR="00DB36DE">
        <w:t>.</w:t>
      </w:r>
      <w:r w:rsidR="00562D08">
        <w:t xml:space="preserve"> let Židé moh</w:t>
      </w:r>
      <w:r w:rsidR="00DB36DE">
        <w:t>li</w:t>
      </w:r>
      <w:r w:rsidR="00562D08">
        <w:t xml:space="preserve"> opět vrátit</w:t>
      </w:r>
      <w:r>
        <w:t>. Exist</w:t>
      </w:r>
      <w:r w:rsidR="00B015AA">
        <w:t>ovaly</w:t>
      </w:r>
      <w:r>
        <w:t xml:space="preserve"> ale i výjimky. Do Chebu se židovské obyvatelstvo mo</w:t>
      </w:r>
      <w:r w:rsidR="00876C83">
        <w:t>hlo</w:t>
      </w:r>
      <w:r>
        <w:t xml:space="preserve"> vrátit až v polovině 19. století. </w:t>
      </w:r>
    </w:p>
    <w:p w:rsidR="00562D08" w:rsidRDefault="007876FC" w:rsidP="00072B7A">
      <w:pPr>
        <w:ind w:firstLine="340"/>
        <w:jc w:val="both"/>
      </w:pPr>
      <w:r>
        <w:t>Postavení Židů se na krátkou dobu zlepš</w:t>
      </w:r>
      <w:r w:rsidR="00876C83">
        <w:t>ilo</w:t>
      </w:r>
      <w:r>
        <w:t xml:space="preserve"> po nástupu Ferdinanda I. na český trůn v roce 1526. O rok později jim navr</w:t>
      </w:r>
      <w:r w:rsidR="00876C83">
        <w:t>átil</w:t>
      </w:r>
      <w:r>
        <w:t xml:space="preserve"> některá privilegia a například pražské ghetto zaži</w:t>
      </w:r>
      <w:r w:rsidR="00876C83">
        <w:t>lo</w:t>
      </w:r>
      <w:r>
        <w:t xml:space="preserve"> </w:t>
      </w:r>
      <w:r w:rsidR="00972955">
        <w:t>vyda</w:t>
      </w:r>
      <w:r w:rsidR="00EA167C">
        <w:t>t</w:t>
      </w:r>
      <w:r w:rsidR="00972955">
        <w:t>ný</w:t>
      </w:r>
      <w:r>
        <w:t xml:space="preserve"> rozmach. Celkově </w:t>
      </w:r>
      <w:r w:rsidR="00876C83">
        <w:t xml:space="preserve">byli </w:t>
      </w:r>
      <w:r w:rsidR="00972955">
        <w:t>ovšem Židé ve městech vnímáni jako nežádoucí konkurence, a tak se často uchyl</w:t>
      </w:r>
      <w:r w:rsidR="00876C83">
        <w:t>ovali</w:t>
      </w:r>
      <w:r w:rsidR="00972955">
        <w:t xml:space="preserve"> do služeb šlechty na venkově, případně </w:t>
      </w:r>
      <w:r w:rsidR="00876C83">
        <w:t>z</w:t>
      </w:r>
      <w:r w:rsidR="00972955">
        <w:t>vol</w:t>
      </w:r>
      <w:r w:rsidR="00876C83">
        <w:t>ili</w:t>
      </w:r>
      <w:r w:rsidR="00972955">
        <w:t xml:space="preserve"> odchod dál na východ na území dnešního Polska. </w:t>
      </w:r>
      <w:r w:rsidR="004E0B04">
        <w:t xml:space="preserve">Situace </w:t>
      </w:r>
      <w:r w:rsidR="00494C37">
        <w:t>vy</w:t>
      </w:r>
      <w:r w:rsidR="004E0B04">
        <w:t>grad</w:t>
      </w:r>
      <w:r w:rsidR="00EA167C">
        <w:t>ovala</w:t>
      </w:r>
      <w:r w:rsidR="004E0B04">
        <w:t xml:space="preserve"> roku 1541, kdy české stavy</w:t>
      </w:r>
      <w:r>
        <w:t xml:space="preserve"> obvin</w:t>
      </w:r>
      <w:r w:rsidR="00EA167C">
        <w:t>ily</w:t>
      </w:r>
      <w:r>
        <w:t xml:space="preserve"> Židy ze způsobení požáru Malé Strany a Hradčan.</w:t>
      </w:r>
      <w:r w:rsidR="004E0B04">
        <w:t xml:space="preserve"> </w:t>
      </w:r>
      <w:r>
        <w:t xml:space="preserve">Stavy </w:t>
      </w:r>
      <w:r w:rsidR="004E0B04">
        <w:t>schvál</w:t>
      </w:r>
      <w:r w:rsidR="00EA167C">
        <w:t>ily</w:t>
      </w:r>
      <w:r w:rsidR="004E0B04">
        <w:t xml:space="preserve"> výnos o vypovězení Židů ze zemí českých. Ferdinand I. odmítl tento výnos schválit, bál se především ekonomické destabilizace v případě náhlého odchodu všech Židů ze země. Na jaře roku 1542 české stavy panovníka k souhlasu s vypovězením dotlačil</w:t>
      </w:r>
      <w:r w:rsidR="00B514B2">
        <w:t>y</w:t>
      </w:r>
      <w:r w:rsidR="004E0B04">
        <w:t>. Rozhodnutí platilo i pro Moravské markrabství, zde se za židovské obyvatelstvo postavila šlechta, u které však byl</w:t>
      </w:r>
      <w:r w:rsidR="00B514B2">
        <w:t>o</w:t>
      </w:r>
      <w:r w:rsidR="004E0B04">
        <w:t xml:space="preserve"> mnohdy </w:t>
      </w:r>
      <w:proofErr w:type="spellStart"/>
      <w:r w:rsidR="004E0B04">
        <w:t>najmut</w:t>
      </w:r>
      <w:r w:rsidR="00B514B2">
        <w:t>o</w:t>
      </w:r>
      <w:proofErr w:type="spellEnd"/>
      <w:r w:rsidR="004E0B04">
        <w:t xml:space="preserve"> jako pracovní síla.</w:t>
      </w:r>
      <w:r w:rsidR="00733B8C">
        <w:t xml:space="preserve"> </w:t>
      </w:r>
      <w:r>
        <w:t>Většina vyhnaných tedy zamíř</w:t>
      </w:r>
      <w:r w:rsidR="00B514B2">
        <w:t>ila</w:t>
      </w:r>
      <w:r>
        <w:t xml:space="preserve"> právě sem nebo ještě dále na východ do Slezska, kde v té době měl</w:t>
      </w:r>
      <w:r w:rsidR="00B514B2">
        <w:t>a</w:t>
      </w:r>
      <w:r>
        <w:t xml:space="preserve"> zaručená poměrně široká práva. </w:t>
      </w:r>
      <w:r w:rsidR="00733B8C">
        <w:t>Důležité je zmínit, že v Praze mohlo dočasně zůstat několik nejvýznamnějších židovských rodin. To z toho důvodu, aby ukončil</w:t>
      </w:r>
      <w:r w:rsidR="00B514B2">
        <w:t>y</w:t>
      </w:r>
      <w:r w:rsidR="00733B8C">
        <w:t xml:space="preserve"> obchodní závazky jak za sebe, tak i za ostatní již </w:t>
      </w:r>
      <w:r w:rsidR="00EA167C">
        <w:t xml:space="preserve">vyhnané </w:t>
      </w:r>
      <w:r w:rsidR="00733B8C">
        <w:t>Židy.</w:t>
      </w:r>
    </w:p>
    <w:p w:rsidR="00733B8C" w:rsidRDefault="00733B8C" w:rsidP="00072B7A">
      <w:pPr>
        <w:ind w:firstLine="340"/>
        <w:jc w:val="both"/>
      </w:pPr>
      <w:r>
        <w:lastRenderedPageBreak/>
        <w:t>Roku 1545 Ferdinand I. povol</w:t>
      </w:r>
      <w:r w:rsidR="00EA167C">
        <w:t>al</w:t>
      </w:r>
      <w:r>
        <w:t xml:space="preserve"> Židy zpět do českých zemí. Proti tomu se ostře vymez</w:t>
      </w:r>
      <w:r w:rsidR="00EA167C">
        <w:t>ily</w:t>
      </w:r>
      <w:r>
        <w:t xml:space="preserve"> české stavy. Teprve roku 1547 po stavovském povstání, kdy je jejich moc oslabena</w:t>
      </w:r>
      <w:r w:rsidR="007876FC">
        <w:t xml:space="preserve"> a jakýkoli větší vliv zlomen,</w:t>
      </w:r>
      <w:r>
        <w:t xml:space="preserve"> se mohou Židé legálně vrátit do většiny (až na výjimky) českých měst. Ztrácí ovšem drtivou většinu práv, které si v dobách minulých vymohli. Celková situace židovských obyvatel </w:t>
      </w:r>
      <w:r w:rsidR="007876FC">
        <w:t>byla velice bídná. V roce 1557 byli opět českými stavy obviněni z tajného vývozu stříbra ze země a opět vypovězeni. Kvůli byrokratickým průtahům a opětovnému nesouhlasu Ferdinanda I. k němu de facto nikdy nedošlo.</w:t>
      </w:r>
    </w:p>
    <w:p w:rsidR="00494C37" w:rsidRDefault="00494C37" w:rsidP="00072B7A">
      <w:pPr>
        <w:ind w:firstLine="340"/>
        <w:jc w:val="both"/>
      </w:pPr>
      <w:r>
        <w:t>Nástup Maxmiliána II. na trůn zname</w:t>
      </w:r>
      <w:r w:rsidR="00EA167C">
        <w:t>nal</w:t>
      </w:r>
      <w:r>
        <w:t xml:space="preserve"> velký obrat v politice vůči Židům. Tzv. Maxmilián</w:t>
      </w:r>
      <w:r w:rsidR="00EA167C">
        <w:t>ův</w:t>
      </w:r>
      <w:r>
        <w:t xml:space="preserve"> majestá</w:t>
      </w:r>
      <w:r w:rsidR="00EA167C">
        <w:t>t</w:t>
      </w:r>
      <w:r>
        <w:t xml:space="preserve"> </w:t>
      </w:r>
      <w:r w:rsidR="00EA167C">
        <w:t>z</w:t>
      </w:r>
      <w:r>
        <w:t> </w:t>
      </w:r>
      <w:proofErr w:type="gramStart"/>
      <w:r>
        <w:t>roce</w:t>
      </w:r>
      <w:proofErr w:type="gramEnd"/>
      <w:r>
        <w:t xml:space="preserve"> 1567 potvr</w:t>
      </w:r>
      <w:r w:rsidR="00EA167C">
        <w:t>dil</w:t>
      </w:r>
      <w:r>
        <w:t xml:space="preserve"> Židům stará práva, která v minulých letech ztratila. Židovské obyvatelstvo se zač</w:t>
      </w:r>
      <w:r w:rsidR="00EA167C">
        <w:t>alo</w:t>
      </w:r>
      <w:r>
        <w:t xml:space="preserve"> v království opět více, a především lépe usazovat. Nové obchodní možnosti také stále láka</w:t>
      </w:r>
      <w:r w:rsidR="00EA167C">
        <w:t>ly</w:t>
      </w:r>
      <w:r>
        <w:t xml:space="preserve"> nové a nové obyvatelé městských ghett. </w:t>
      </w:r>
    </w:p>
    <w:p w:rsidR="00494C37" w:rsidRDefault="00494C37" w:rsidP="00072B7A">
      <w:pPr>
        <w:pStyle w:val="malnadpisy"/>
        <w:ind w:firstLine="0"/>
        <w:jc w:val="both"/>
      </w:pPr>
      <w:r>
        <w:t>Éra Rudolfa II. Habsburského</w:t>
      </w:r>
    </w:p>
    <w:p w:rsidR="00494C37" w:rsidRDefault="00494C37" w:rsidP="00072B7A">
      <w:pPr>
        <w:ind w:firstLine="340"/>
        <w:jc w:val="both"/>
      </w:pPr>
      <w:r>
        <w:t>Opravdový rozmach zaži</w:t>
      </w:r>
      <w:r w:rsidR="00EA167C">
        <w:t>lo</w:t>
      </w:r>
      <w:r>
        <w:t xml:space="preserve"> především pražské ghetto a pražští Židé za vlády Rudolfa II. Často se toto období nazývá jako zlatá éra pro Pražské židovské město. Praha byla</w:t>
      </w:r>
      <w:r w:rsidR="00246ACC">
        <w:t xml:space="preserve"> celkově</w:t>
      </w:r>
      <w:r>
        <w:t xml:space="preserve"> za Rudolfa II. velice rozvinutým městem. </w:t>
      </w:r>
      <w:r w:rsidR="00246ACC">
        <w:t>Díky tomu, že se zde nacházel dvůr Rudolfa II. stala se Praha jistou obchodní, ale i intelektuální křižovatkou. To napomohlo růstu ghetta do nevídaných rozměrů. Stěhovalo se do něj mnoho židovských intelektuálů té doby. Díky tomu zde vznik</w:t>
      </w:r>
      <w:r w:rsidR="00EA167C">
        <w:t>la</w:t>
      </w:r>
      <w:r w:rsidR="00246ACC">
        <w:t xml:space="preserve"> i nemalá část tehdejší židovské literatury. </w:t>
      </w:r>
      <w:r w:rsidR="00EA167C">
        <w:t>Byly</w:t>
      </w:r>
      <w:r w:rsidR="00246ACC">
        <w:t xml:space="preserve"> zakládány talmudistické školy či hebrejské tiskárny.</w:t>
      </w:r>
    </w:p>
    <w:p w:rsidR="000F536B" w:rsidRDefault="00E73BFB" w:rsidP="00072B7A">
      <w:pPr>
        <w:ind w:firstLine="340"/>
        <w:jc w:val="both"/>
      </w:pPr>
      <w:r>
        <w:t xml:space="preserve">Velice důležitou postavou rudolfínského období byl bezpochyby </w:t>
      </w:r>
      <w:proofErr w:type="spellStart"/>
      <w:r>
        <w:t>Mordechaj</w:t>
      </w:r>
      <w:proofErr w:type="spellEnd"/>
      <w:r>
        <w:t xml:space="preserve"> </w:t>
      </w:r>
      <w:proofErr w:type="spellStart"/>
      <w:r>
        <w:t>Mais</w:t>
      </w:r>
      <w:r w:rsidR="002D5D62">
        <w:t>e</w:t>
      </w:r>
      <w:r>
        <w:t>l</w:t>
      </w:r>
      <w:proofErr w:type="spellEnd"/>
      <w:r>
        <w:t xml:space="preserve">. Ten se narodil v Praze roku 1528 ve významné židovské rodině, která se v Praze usadila pravděpodobně již v 15. století. Za svého života se stal úspěšným bankéřem a finančním obchodníkem. Do historie pražského ghetta se zapsal především jeho celkovou dostavbou, financováním talmudistických škol, stavbou synagog (jedna z nich Vysoká synagoga – dnes </w:t>
      </w:r>
      <w:proofErr w:type="spellStart"/>
      <w:r>
        <w:t>Mais</w:t>
      </w:r>
      <w:r w:rsidR="002D5D62">
        <w:t>e</w:t>
      </w:r>
      <w:r>
        <w:t>lova</w:t>
      </w:r>
      <w:proofErr w:type="spellEnd"/>
      <w:r>
        <w:t xml:space="preserve">) či stavbou nové </w:t>
      </w:r>
      <w:r w:rsidR="00B514B2">
        <w:t>ž</w:t>
      </w:r>
      <w:r>
        <w:t xml:space="preserve">idovské radnice. </w:t>
      </w:r>
      <w:r w:rsidR="000F536B">
        <w:t>Během svého života se také stal „dvorním židem“ Rudolfa II. Tato funkce byla častá právě v 16.-17. století. Její náplní bylo zprostředkovávat panovníkovi obchod s luxusním zbožím či poskytovat mu jisté finanční služby.</w:t>
      </w:r>
    </w:p>
    <w:p w:rsidR="000F536B" w:rsidRDefault="000F536B" w:rsidP="00072B7A">
      <w:pPr>
        <w:pStyle w:val="malnadpisy"/>
        <w:ind w:firstLine="0"/>
        <w:jc w:val="both"/>
      </w:pPr>
      <w:r>
        <w:t>Rok 1620</w:t>
      </w:r>
    </w:p>
    <w:p w:rsidR="00E73BFB" w:rsidRDefault="000F536B" w:rsidP="00072B7A">
      <w:pPr>
        <w:ind w:firstLine="340"/>
        <w:jc w:val="both"/>
      </w:pPr>
      <w:r>
        <w:t xml:space="preserve"> Na závěr historie Židů v 16. století na českém území je za mě důležité zmínit i jejich úlohu při českém stavovském povstání mezi léty 1618 až 1620. </w:t>
      </w:r>
      <w:r w:rsidR="0052171C">
        <w:t>Jejich postoj k celé situaci se sice může zdát zvláštní, ovšem není tomu tak. Čeští (a především pražští) Židé se postavili na stranu Habsburků. Jednali tak z čistého pragmatismu, jelikož se obávali, že v případě porážky stavovského povstání (ke které</w:t>
      </w:r>
      <w:r w:rsidR="00B514B2">
        <w:t>mu</w:t>
      </w:r>
      <w:r w:rsidR="0052171C">
        <w:t xml:space="preserve"> nakonec došlo) </w:t>
      </w:r>
      <w:r w:rsidR="00B514B2">
        <w:t xml:space="preserve">by </w:t>
      </w:r>
      <w:r w:rsidR="0052171C">
        <w:t xml:space="preserve">ztratili svá privilegia, která získala především za doby vlády Maxmiliána II. a Rudolfa II. Dalším důvodem byl také fakt, že </w:t>
      </w:r>
      <w:r w:rsidR="00B514B2">
        <w:t>l</w:t>
      </w:r>
      <w:r w:rsidR="0052171C">
        <w:t xml:space="preserve">uteránství, které se v té době již spojilo s českým </w:t>
      </w:r>
      <w:r w:rsidR="00B514B2">
        <w:t>u</w:t>
      </w:r>
      <w:r w:rsidR="0052171C">
        <w:t xml:space="preserve">trakvismem do tzv. </w:t>
      </w:r>
      <w:r w:rsidR="00B514B2">
        <w:t>n</w:t>
      </w:r>
      <w:r w:rsidR="0052171C">
        <w:t>ovoutrakvismu, se vymezovalo vůči židovským komunitám.</w:t>
      </w:r>
    </w:p>
    <w:p w:rsidR="0067114A" w:rsidRDefault="002A027B" w:rsidP="00072B7A">
      <w:pPr>
        <w:pStyle w:val="malnadpisy"/>
        <w:ind w:firstLine="0"/>
        <w:jc w:val="both"/>
      </w:pPr>
      <w:r>
        <w:t>Další etnické skupiny na území Českého království</w:t>
      </w:r>
    </w:p>
    <w:p w:rsidR="002A027B" w:rsidRDefault="002A027B" w:rsidP="00072B7A">
      <w:pPr>
        <w:ind w:firstLine="340"/>
        <w:jc w:val="both"/>
      </w:pPr>
      <w:r>
        <w:t xml:space="preserve">Na území Česka se pochopitelně nacházelo mnoho dalších větších či menších etnických skupin. Byly to například Lužičtí Srbové. Jedná se o západoslovanský národ, který žije </w:t>
      </w:r>
      <w:r w:rsidR="00B514B2">
        <w:t xml:space="preserve">dodnes </w:t>
      </w:r>
      <w:r>
        <w:t>v jihovýchodním Německu. V 16. století toto území patřilo k České koruně a bylo známe jako Horní a Dolní Lužice.</w:t>
      </w:r>
    </w:p>
    <w:p w:rsidR="002A027B" w:rsidRDefault="002A027B" w:rsidP="00072B7A">
      <w:pPr>
        <w:ind w:firstLine="340"/>
        <w:jc w:val="both"/>
      </w:pPr>
      <w:r>
        <w:t xml:space="preserve">Dalším významných etnikem byli tzv. Vlaši, tedy Italové, kteří se především v období renesance stěhovali do některých českých měst, </w:t>
      </w:r>
      <w:r w:rsidR="00FE07FC">
        <w:t>převážně</w:t>
      </w:r>
      <w:r>
        <w:t xml:space="preserve"> pak do Prahy</w:t>
      </w:r>
      <w:r w:rsidR="00FE07FC">
        <w:t xml:space="preserve">. Největší komunita žila v Praze za éry Rudolfa II., kdy byla Praha hlavním městem Svaté říše římské. </w:t>
      </w:r>
      <w:r w:rsidR="00C23600">
        <w:t xml:space="preserve">Italští kupci obchodovali především s luxusním </w:t>
      </w:r>
      <w:proofErr w:type="gramStart"/>
      <w:r w:rsidR="00C23600">
        <w:t>zboží</w:t>
      </w:r>
      <w:proofErr w:type="gramEnd"/>
      <w:r w:rsidR="00C23600">
        <w:t>, které bylo toho času na dvoře Rudolfa II. velice</w:t>
      </w:r>
      <w:r w:rsidR="00F42243">
        <w:t xml:space="preserve"> žádáno</w:t>
      </w:r>
      <w:r w:rsidR="00C23600">
        <w:t xml:space="preserve">. Do Prahy se též stěhovali </w:t>
      </w:r>
      <w:r w:rsidR="00C23600">
        <w:lastRenderedPageBreak/>
        <w:t xml:space="preserve">stavitelé a řemeslníci. Nejznámější stavbou, která vznikla díky početné </w:t>
      </w:r>
      <w:r w:rsidR="00B514B2">
        <w:t>i</w:t>
      </w:r>
      <w:r w:rsidR="00C23600">
        <w:t>talské komunitě</w:t>
      </w:r>
      <w:r w:rsidR="00B514B2">
        <w:t>,</w:t>
      </w:r>
      <w:r w:rsidR="00C23600">
        <w:t xml:space="preserve"> je Vlašský špitál, který se nachází na Malé Straně.</w:t>
      </w:r>
    </w:p>
    <w:p w:rsidR="00C23600" w:rsidRDefault="00C23600" w:rsidP="00072B7A">
      <w:pPr>
        <w:ind w:firstLine="340"/>
        <w:jc w:val="both"/>
      </w:pPr>
      <w:r>
        <w:t>V českých zemích také žil</w:t>
      </w:r>
      <w:r w:rsidR="00B514B2">
        <w:t>y</w:t>
      </w:r>
      <w:r>
        <w:t xml:space="preserve"> komunity Poláků či Maďarů. Ti se usazovali především na jižním, respektive na východním okraji království. V době 16. století však netvořili nijak ucelenou komunitu, a tedy jejich význam nebyl nijak zásadní.</w:t>
      </w:r>
    </w:p>
    <w:p w:rsidR="00C23600" w:rsidRDefault="00C23600" w:rsidP="00072B7A">
      <w:pPr>
        <w:jc w:val="both"/>
      </w:pPr>
    </w:p>
    <w:p w:rsidR="00C23600" w:rsidRDefault="00C23600" w:rsidP="00072B7A">
      <w:pPr>
        <w:jc w:val="both"/>
        <w:rPr>
          <w:b/>
          <w:bCs/>
        </w:rPr>
      </w:pPr>
      <w:r>
        <w:rPr>
          <w:b/>
          <w:bCs/>
        </w:rPr>
        <w:t>Zdroje:</w:t>
      </w:r>
    </w:p>
    <w:p w:rsidR="00C23600" w:rsidRDefault="00C23600" w:rsidP="00072B7A">
      <w:pPr>
        <w:jc w:val="both"/>
      </w:pPr>
      <w:r>
        <w:t>KLIK, Josef, Národností poměry v Čechách od válek husitských do bitvy bělohorské, Historický klub, Praha 1922</w:t>
      </w:r>
    </w:p>
    <w:p w:rsidR="00C23600" w:rsidRDefault="00C23600" w:rsidP="00072B7A">
      <w:pPr>
        <w:jc w:val="both"/>
      </w:pPr>
      <w:r w:rsidRPr="00C23600">
        <w:t>Alois MÍKA: Národnostní poměry v českých zemích před třicetiletou válkou, Československý časopis historický 1972</w:t>
      </w:r>
    </w:p>
    <w:p w:rsidR="00C23600" w:rsidRPr="00C23600" w:rsidRDefault="00C23600" w:rsidP="00072B7A">
      <w:pPr>
        <w:jc w:val="both"/>
      </w:pPr>
      <w:r w:rsidRPr="00C23600">
        <w:t>Tomáš PĚKNÝ: Historie Židů v Čechách a na Moravě, Praha 1993.</w:t>
      </w:r>
    </w:p>
    <w:sectPr w:rsidR="00C23600" w:rsidRPr="00C23600" w:rsidSect="004273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4E8B418" w15:done="0"/>
  <w15:commentEx w15:paraId="2E51DBF4" w15:done="0"/>
  <w15:commentEx w15:paraId="156FF450" w15:done="0"/>
  <w15:commentEx w15:paraId="6425863A" w15:paraIdParent="156FF450" w15:done="0"/>
  <w15:commentEx w15:paraId="02FC5E48" w15:done="0"/>
  <w15:commentEx w15:paraId="26B9B2FF" w15:done="0"/>
  <w15:commentEx w15:paraId="3D149504" w15:done="0"/>
  <w15:commentEx w15:paraId="59A583A8" w15:done="0"/>
  <w15:commentEx w15:paraId="3DB8AFA1" w15:done="0"/>
  <w15:commentEx w15:paraId="3631D0AC" w15:paraIdParent="3DB8AFA1" w15:done="0"/>
  <w15:commentEx w15:paraId="71368708" w15:done="0"/>
  <w15:commentEx w15:paraId="53E72C0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D4D16" w16cex:dateUtc="2021-01-28T13:47:00Z"/>
  <w16cex:commentExtensible w16cex:durableId="23BD51EB" w16cex:dateUtc="2021-01-28T14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E8B418" w16cid:durableId="23B80616"/>
  <w16cid:commentId w16cid:paraId="2E51DBF4" w16cid:durableId="23B80617"/>
  <w16cid:commentId w16cid:paraId="156FF450" w16cid:durableId="23B80618"/>
  <w16cid:commentId w16cid:paraId="6425863A" w16cid:durableId="23BD4D16"/>
  <w16cid:commentId w16cid:paraId="02FC5E48" w16cid:durableId="23B80619"/>
  <w16cid:commentId w16cid:paraId="26B9B2FF" w16cid:durableId="23B8061A"/>
  <w16cid:commentId w16cid:paraId="3D149504" w16cid:durableId="23B8061B"/>
  <w16cid:commentId w16cid:paraId="59A583A8" w16cid:durableId="23B8061C"/>
  <w16cid:commentId w16cid:paraId="3DB8AFA1" w16cid:durableId="23B8061D"/>
  <w16cid:commentId w16cid:paraId="3631D0AC" w16cid:durableId="23BD51EB"/>
  <w16cid:commentId w16cid:paraId="71368708" w16cid:durableId="23B8061E"/>
  <w16cid:commentId w16cid:paraId="53E72C0D" w16cid:durableId="23B8061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0E9" w:rsidRDefault="007D50E9" w:rsidP="00321883">
      <w:pPr>
        <w:spacing w:after="0" w:line="240" w:lineRule="auto"/>
      </w:pPr>
      <w:r>
        <w:separator/>
      </w:r>
    </w:p>
  </w:endnote>
  <w:endnote w:type="continuationSeparator" w:id="0">
    <w:p w:rsidR="007D50E9" w:rsidRDefault="007D50E9" w:rsidP="0032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0E9" w:rsidRDefault="007D50E9" w:rsidP="00321883">
      <w:pPr>
        <w:spacing w:after="0" w:line="240" w:lineRule="auto"/>
      </w:pPr>
      <w:r>
        <w:separator/>
      </w:r>
    </w:p>
  </w:footnote>
  <w:footnote w:type="continuationSeparator" w:id="0">
    <w:p w:rsidR="007D50E9" w:rsidRDefault="007D50E9" w:rsidP="00321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83" w:rsidRDefault="00321883" w:rsidP="00321883">
    <w:pPr>
      <w:pStyle w:val="Header"/>
      <w:jc w:val="right"/>
    </w:pPr>
    <w:r>
      <w:t>Seminář z českých ranně novověkých dějin (od počátku 16. do konce 18. stol.)</w:t>
    </w:r>
  </w:p>
  <w:p w:rsidR="00321883" w:rsidRDefault="00321883" w:rsidP="00321883">
    <w:pPr>
      <w:pStyle w:val="Header"/>
      <w:jc w:val="right"/>
    </w:pPr>
    <w:r>
      <w:t>Adam Kendziura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endziua@natur.cuni.cz">
    <w15:presenceInfo w15:providerId="AD" w15:userId="S::kendziua@natur.cuni.cz::a98da229-b76c-46e2-a7d7-d9811bb0fa7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883"/>
    <w:rsid w:val="00072B7A"/>
    <w:rsid w:val="000C3933"/>
    <w:rsid w:val="000E5697"/>
    <w:rsid w:val="000F536B"/>
    <w:rsid w:val="00166AA5"/>
    <w:rsid w:val="001E5AD0"/>
    <w:rsid w:val="00246ACC"/>
    <w:rsid w:val="00256576"/>
    <w:rsid w:val="002A027B"/>
    <w:rsid w:val="002A68AF"/>
    <w:rsid w:val="002B579D"/>
    <w:rsid w:val="002D5BFD"/>
    <w:rsid w:val="002D5D62"/>
    <w:rsid w:val="002F1B3B"/>
    <w:rsid w:val="00321883"/>
    <w:rsid w:val="003C5D3B"/>
    <w:rsid w:val="0042731A"/>
    <w:rsid w:val="00494C37"/>
    <w:rsid w:val="004B3972"/>
    <w:rsid w:val="004E0B04"/>
    <w:rsid w:val="004F3A5C"/>
    <w:rsid w:val="004F78BE"/>
    <w:rsid w:val="005145B1"/>
    <w:rsid w:val="0052171C"/>
    <w:rsid w:val="00535AC7"/>
    <w:rsid w:val="005363D5"/>
    <w:rsid w:val="00562D08"/>
    <w:rsid w:val="0057440E"/>
    <w:rsid w:val="00635E6D"/>
    <w:rsid w:val="00637DF2"/>
    <w:rsid w:val="0067114A"/>
    <w:rsid w:val="006D2AAB"/>
    <w:rsid w:val="00733B8C"/>
    <w:rsid w:val="007609D6"/>
    <w:rsid w:val="00775BD3"/>
    <w:rsid w:val="007876FC"/>
    <w:rsid w:val="007C4A34"/>
    <w:rsid w:val="007D50E9"/>
    <w:rsid w:val="00801473"/>
    <w:rsid w:val="00876C83"/>
    <w:rsid w:val="008B6F26"/>
    <w:rsid w:val="008C56B1"/>
    <w:rsid w:val="009451C3"/>
    <w:rsid w:val="00972955"/>
    <w:rsid w:val="00980B2D"/>
    <w:rsid w:val="009A026E"/>
    <w:rsid w:val="009D13AB"/>
    <w:rsid w:val="00A6525A"/>
    <w:rsid w:val="00A73752"/>
    <w:rsid w:val="00AB2AE5"/>
    <w:rsid w:val="00B015AA"/>
    <w:rsid w:val="00B46450"/>
    <w:rsid w:val="00B514B2"/>
    <w:rsid w:val="00BD3F5F"/>
    <w:rsid w:val="00C23600"/>
    <w:rsid w:val="00CB7FDE"/>
    <w:rsid w:val="00CC02F2"/>
    <w:rsid w:val="00D15195"/>
    <w:rsid w:val="00D41766"/>
    <w:rsid w:val="00D57808"/>
    <w:rsid w:val="00DB36DE"/>
    <w:rsid w:val="00E00148"/>
    <w:rsid w:val="00E73BFB"/>
    <w:rsid w:val="00EA167C"/>
    <w:rsid w:val="00F06D12"/>
    <w:rsid w:val="00F126B6"/>
    <w:rsid w:val="00F334D1"/>
    <w:rsid w:val="00F42243"/>
    <w:rsid w:val="00F55BE1"/>
    <w:rsid w:val="00F92F5A"/>
    <w:rsid w:val="00FD6B64"/>
    <w:rsid w:val="00FE07FC"/>
    <w:rsid w:val="00FF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31A"/>
  </w:style>
  <w:style w:type="paragraph" w:styleId="Heading1">
    <w:name w:val="heading 1"/>
    <w:basedOn w:val="Normal"/>
    <w:next w:val="Normal"/>
    <w:link w:val="Heading1Char"/>
    <w:uiPriority w:val="9"/>
    <w:qFormat/>
    <w:rsid w:val="003218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883"/>
  </w:style>
  <w:style w:type="paragraph" w:styleId="Footer">
    <w:name w:val="footer"/>
    <w:basedOn w:val="Normal"/>
    <w:link w:val="FooterChar"/>
    <w:uiPriority w:val="99"/>
    <w:unhideWhenUsed/>
    <w:rsid w:val="00321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883"/>
  </w:style>
  <w:style w:type="character" w:customStyle="1" w:styleId="Heading1Char">
    <w:name w:val="Heading 1 Char"/>
    <w:basedOn w:val="DefaultParagraphFont"/>
    <w:link w:val="Heading1"/>
    <w:uiPriority w:val="9"/>
    <w:rsid w:val="003218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alnadpisy">
    <w:name w:val="malé nadpisy"/>
    <w:basedOn w:val="Normal"/>
    <w:next w:val="Normal"/>
    <w:link w:val="malnadpisyChar"/>
    <w:qFormat/>
    <w:rsid w:val="004B3972"/>
    <w:pPr>
      <w:ind w:firstLine="340"/>
    </w:pPr>
    <w:rPr>
      <w:b/>
    </w:rPr>
  </w:style>
  <w:style w:type="character" w:customStyle="1" w:styleId="malnadpisyChar">
    <w:name w:val="malé nadpisy Char"/>
    <w:basedOn w:val="DefaultParagraphFont"/>
    <w:link w:val="malnadpisy"/>
    <w:rsid w:val="004B3972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56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6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6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6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6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39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EDEBE7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2257</Words>
  <Characters>13318</Characters>
  <Application>Microsoft Office Word</Application>
  <DocSecurity>0</DocSecurity>
  <Lines>110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kendziua@natur.cuni.cz</dc:creator>
  <cp:lastModifiedBy>Hausenblasova</cp:lastModifiedBy>
  <cp:revision>6</cp:revision>
  <dcterms:created xsi:type="dcterms:W3CDTF">2021-01-29T09:15:00Z</dcterms:created>
  <dcterms:modified xsi:type="dcterms:W3CDTF">2021-01-29T09:21:00Z</dcterms:modified>
</cp:coreProperties>
</file>