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30D30" w14:textId="6F285491" w:rsidR="00147124" w:rsidRPr="00AA6B84" w:rsidRDefault="00147124" w:rsidP="00147124">
      <w:pPr>
        <w:pStyle w:val="Normlnweb"/>
        <w:numPr>
          <w:ilvl w:val="0"/>
          <w:numId w:val="2"/>
        </w:numPr>
        <w:shd w:val="clear" w:color="auto" w:fill="FFFFFF"/>
        <w:spacing w:before="120" w:beforeAutospacing="0" w:after="120" w:afterAutospacing="0"/>
        <w:rPr>
          <w:rFonts w:ascii="Segoe UI" w:hAnsi="Segoe UI" w:cs="Segoe UI"/>
          <w:sz w:val="23"/>
          <w:szCs w:val="23"/>
        </w:rPr>
      </w:pPr>
      <w:r w:rsidRPr="00AA6B84">
        <w:rPr>
          <w:rFonts w:ascii="Segoe UI" w:hAnsi="Segoe UI" w:cs="Segoe UI"/>
          <w:sz w:val="23"/>
          <w:szCs w:val="23"/>
        </w:rPr>
        <w:t>Jak se lišily okolnosti volby Ferdinanda I. 1526 od předchozí volby Vladislava Jagellonského 1469?</w:t>
      </w:r>
    </w:p>
    <w:p w14:paraId="79413DE7" w14:textId="1109B6C0" w:rsidR="00147124" w:rsidRPr="00AA6B84" w:rsidRDefault="00B56238" w:rsidP="00147124">
      <w:pPr>
        <w:pStyle w:val="Normlnweb"/>
        <w:shd w:val="clear" w:color="auto" w:fill="FFFFFF"/>
        <w:spacing w:before="120" w:beforeAutospacing="0" w:after="120" w:afterAutospacing="0"/>
        <w:rPr>
          <w:rFonts w:ascii="Segoe UI" w:hAnsi="Segoe UI" w:cs="Segoe UI"/>
          <w:sz w:val="23"/>
          <w:szCs w:val="23"/>
        </w:rPr>
      </w:pPr>
      <w:r w:rsidRPr="00AA6B84">
        <w:rPr>
          <w:rFonts w:ascii="Segoe UI" w:hAnsi="Segoe UI" w:cs="Segoe UI"/>
          <w:sz w:val="23"/>
          <w:szCs w:val="23"/>
        </w:rPr>
        <w:t xml:space="preserve">Můžeme </w:t>
      </w:r>
      <w:proofErr w:type="gramStart"/>
      <w:r w:rsidRPr="00AA6B84">
        <w:rPr>
          <w:rFonts w:ascii="Segoe UI" w:hAnsi="Segoe UI" w:cs="Segoe UI"/>
          <w:sz w:val="23"/>
          <w:szCs w:val="23"/>
        </w:rPr>
        <w:t>říci</w:t>
      </w:r>
      <w:proofErr w:type="gramEnd"/>
      <w:r w:rsidRPr="00AA6B84">
        <w:rPr>
          <w:rFonts w:ascii="Segoe UI" w:hAnsi="Segoe UI" w:cs="Segoe UI"/>
          <w:sz w:val="23"/>
          <w:szCs w:val="23"/>
        </w:rPr>
        <w:t xml:space="preserve">, že Vladislava už si za svého nástupce zvolil Jiří z Poděbrad, byl si totiž vědom, že není členem královské </w:t>
      </w:r>
      <w:r w:rsidR="00AA6B84" w:rsidRPr="00AA6B84">
        <w:rPr>
          <w:rFonts w:ascii="Segoe UI" w:hAnsi="Segoe UI" w:cs="Segoe UI"/>
          <w:sz w:val="23"/>
          <w:szCs w:val="23"/>
        </w:rPr>
        <w:t>dynastie,</w:t>
      </w:r>
      <w:r w:rsidRPr="00AA6B84">
        <w:rPr>
          <w:rFonts w:ascii="Segoe UI" w:hAnsi="Segoe UI" w:cs="Segoe UI"/>
          <w:sz w:val="23"/>
          <w:szCs w:val="23"/>
        </w:rPr>
        <w:t xml:space="preserve"> a tudíž by volba jeho synů nepřipadala v úvahu. Jenže poté z domluvy sešlo a v roce 1469 přišla iniciativa o trůn z polské strany. Situace se liší i v tom, že Vladislav měl silného konkurenta Matyáše Korvína, který byl uznán králem na Moravě a částečně v Čechách a trvalo dlouhou </w:t>
      </w:r>
      <w:r w:rsidR="00AA6B84" w:rsidRPr="00AA6B84">
        <w:rPr>
          <w:rFonts w:ascii="Segoe UI" w:hAnsi="Segoe UI" w:cs="Segoe UI"/>
          <w:sz w:val="23"/>
          <w:szCs w:val="23"/>
        </w:rPr>
        <w:t>dobu,</w:t>
      </w:r>
      <w:r w:rsidRPr="00AA6B84">
        <w:rPr>
          <w:rFonts w:ascii="Segoe UI" w:hAnsi="Segoe UI" w:cs="Segoe UI"/>
          <w:sz w:val="23"/>
          <w:szCs w:val="23"/>
        </w:rPr>
        <w:t xml:space="preserve"> než mezi sebou uzavřeli mír. Dalším rozdílem je, že u Ferdinanda měli stavové jasně vypracované své </w:t>
      </w:r>
      <w:r w:rsidR="005B4F72" w:rsidRPr="00AA6B84">
        <w:rPr>
          <w:rFonts w:ascii="Segoe UI" w:hAnsi="Segoe UI" w:cs="Segoe UI"/>
          <w:sz w:val="23"/>
          <w:szCs w:val="23"/>
        </w:rPr>
        <w:t>požadavky,</w:t>
      </w:r>
      <w:r w:rsidRPr="00AA6B84">
        <w:rPr>
          <w:rFonts w:ascii="Segoe UI" w:hAnsi="Segoe UI" w:cs="Segoe UI"/>
          <w:sz w:val="23"/>
          <w:szCs w:val="23"/>
        </w:rPr>
        <w:t xml:space="preserve"> ve kterých byla jejich pozice jednotná a moc dobře věděli jakou osobu si na český trůn volí.</w:t>
      </w:r>
    </w:p>
    <w:p w14:paraId="4CF1595C" w14:textId="21C76CFB" w:rsidR="00147124" w:rsidRPr="00AA6B84" w:rsidRDefault="00147124" w:rsidP="00B56238">
      <w:pPr>
        <w:pStyle w:val="Normlnweb"/>
        <w:numPr>
          <w:ilvl w:val="0"/>
          <w:numId w:val="2"/>
        </w:numPr>
        <w:shd w:val="clear" w:color="auto" w:fill="FFFFFF"/>
        <w:spacing w:before="120" w:beforeAutospacing="0" w:after="120" w:afterAutospacing="0"/>
        <w:rPr>
          <w:rFonts w:ascii="Segoe UI" w:hAnsi="Segoe UI" w:cs="Segoe UI"/>
          <w:sz w:val="23"/>
          <w:szCs w:val="23"/>
        </w:rPr>
      </w:pPr>
      <w:r w:rsidRPr="00AA6B84">
        <w:rPr>
          <w:rFonts w:ascii="Segoe UI" w:hAnsi="Segoe UI" w:cs="Segoe UI"/>
          <w:sz w:val="23"/>
          <w:szCs w:val="23"/>
        </w:rPr>
        <w:t>Jak se lišily cíle a strategie Ferdinanda I. a českých stavů při jednáních mezi oběma stranami v roce 1526?</w:t>
      </w:r>
    </w:p>
    <w:p w14:paraId="078C05CE" w14:textId="01C20ABE" w:rsidR="00B56238" w:rsidRPr="00AA6B84" w:rsidRDefault="005B4F72" w:rsidP="00B56238">
      <w:pPr>
        <w:pStyle w:val="Normlnweb"/>
        <w:shd w:val="clear" w:color="auto" w:fill="FFFFFF"/>
        <w:spacing w:before="120" w:beforeAutospacing="0" w:after="120" w:afterAutospacing="0"/>
        <w:rPr>
          <w:rFonts w:ascii="Segoe UI" w:hAnsi="Segoe UI" w:cs="Segoe UI"/>
          <w:sz w:val="23"/>
          <w:szCs w:val="23"/>
        </w:rPr>
      </w:pPr>
      <w:r w:rsidRPr="00AA6B84">
        <w:rPr>
          <w:rFonts w:ascii="Segoe UI" w:hAnsi="Segoe UI" w:cs="Segoe UI"/>
          <w:sz w:val="23"/>
          <w:szCs w:val="23"/>
        </w:rPr>
        <w:t>Požadavky,</w:t>
      </w:r>
      <w:r w:rsidR="00B56238" w:rsidRPr="00AA6B84">
        <w:rPr>
          <w:rFonts w:ascii="Segoe UI" w:hAnsi="Segoe UI" w:cs="Segoe UI"/>
          <w:sz w:val="23"/>
          <w:szCs w:val="23"/>
        </w:rPr>
        <w:t xml:space="preserve"> které stavové předložili Ferdinandovi, byli výhodné hlavně pro stavy a </w:t>
      </w:r>
      <w:r w:rsidRPr="00AA6B84">
        <w:rPr>
          <w:rFonts w:ascii="Segoe UI" w:hAnsi="Segoe UI" w:cs="Segoe UI"/>
          <w:sz w:val="23"/>
          <w:szCs w:val="23"/>
        </w:rPr>
        <w:t>Ferdinand</w:t>
      </w:r>
      <w:r w:rsidR="00B56238" w:rsidRPr="00AA6B84">
        <w:rPr>
          <w:rFonts w:ascii="Segoe UI" w:hAnsi="Segoe UI" w:cs="Segoe UI"/>
          <w:sz w:val="23"/>
          <w:szCs w:val="23"/>
        </w:rPr>
        <w:t xml:space="preserve"> je mohl jen těžko celé schválit (nikdo neměl být zvolen a korunován za života vládnoucího panovníka, tolerance dvojí víry</w:t>
      </w:r>
      <w:r w:rsidRPr="00AA6B84">
        <w:rPr>
          <w:rFonts w:ascii="Segoe UI" w:hAnsi="Segoe UI" w:cs="Segoe UI"/>
          <w:sz w:val="23"/>
          <w:szCs w:val="23"/>
        </w:rPr>
        <w:t>, vydávat listiny pro České země v Čechách</w:t>
      </w:r>
      <w:r w:rsidR="00B56238" w:rsidRPr="00AA6B84">
        <w:rPr>
          <w:rFonts w:ascii="Segoe UI" w:hAnsi="Segoe UI" w:cs="Segoe UI"/>
          <w:sz w:val="23"/>
          <w:szCs w:val="23"/>
        </w:rPr>
        <w:t xml:space="preserve"> atd.</w:t>
      </w:r>
      <w:r w:rsidRPr="00AA6B84">
        <w:rPr>
          <w:rFonts w:ascii="Segoe UI" w:hAnsi="Segoe UI" w:cs="Segoe UI"/>
          <w:sz w:val="23"/>
          <w:szCs w:val="23"/>
        </w:rPr>
        <w:t>)</w:t>
      </w:r>
      <w:r w:rsidR="00B56238" w:rsidRPr="00AA6B84">
        <w:rPr>
          <w:rFonts w:ascii="Segoe UI" w:hAnsi="Segoe UI" w:cs="Segoe UI"/>
          <w:sz w:val="23"/>
          <w:szCs w:val="23"/>
        </w:rPr>
        <w:t xml:space="preserve">, nejdříve dal jen částečný souhlas a poté se mu podařilo vyjednat </w:t>
      </w:r>
      <w:r w:rsidRPr="00AA6B84">
        <w:rPr>
          <w:rFonts w:ascii="Segoe UI" w:hAnsi="Segoe UI" w:cs="Segoe UI"/>
          <w:sz w:val="23"/>
          <w:szCs w:val="23"/>
        </w:rPr>
        <w:t>u</w:t>
      </w:r>
      <w:r w:rsidR="00B56238" w:rsidRPr="00AA6B84">
        <w:rPr>
          <w:rFonts w:ascii="Segoe UI" w:hAnsi="Segoe UI" w:cs="Segoe UI"/>
          <w:sz w:val="23"/>
          <w:szCs w:val="23"/>
        </w:rPr>
        <w:t>rčitý kompromis, který vyzníval lépe pro krále než pro stavy</w:t>
      </w:r>
      <w:r w:rsidRPr="00AA6B84">
        <w:rPr>
          <w:rFonts w:ascii="Segoe UI" w:hAnsi="Segoe UI" w:cs="Segoe UI"/>
          <w:sz w:val="23"/>
          <w:szCs w:val="23"/>
        </w:rPr>
        <w:t xml:space="preserve">. Na většinu moravských i slezských požadavků Ferdinand odpověděl jen obecně, nic konkrétně nepotvrdil ani nevyvrátil. </w:t>
      </w:r>
    </w:p>
    <w:p w14:paraId="72A3D3F2" w14:textId="19245ECB" w:rsidR="00147124" w:rsidRPr="00AA6B84" w:rsidRDefault="00147124" w:rsidP="005B4F72">
      <w:pPr>
        <w:pStyle w:val="Normlnweb"/>
        <w:numPr>
          <w:ilvl w:val="0"/>
          <w:numId w:val="2"/>
        </w:numPr>
        <w:shd w:val="clear" w:color="auto" w:fill="FFFFFF"/>
        <w:spacing w:before="120" w:beforeAutospacing="0" w:after="120" w:afterAutospacing="0"/>
        <w:rPr>
          <w:rFonts w:ascii="Segoe UI" w:hAnsi="Segoe UI" w:cs="Segoe UI"/>
          <w:color w:val="343A40"/>
          <w:sz w:val="23"/>
          <w:szCs w:val="23"/>
        </w:rPr>
      </w:pPr>
      <w:r w:rsidRPr="00AA6B84">
        <w:rPr>
          <w:rFonts w:ascii="Segoe UI" w:hAnsi="Segoe UI" w:cs="Segoe UI"/>
          <w:sz w:val="23"/>
          <w:szCs w:val="23"/>
        </w:rPr>
        <w:t>Jakým způsobem nastoupili na český trůn potomci a následníci Ferdinanda I.?</w:t>
      </w:r>
    </w:p>
    <w:p w14:paraId="41447EB0" w14:textId="554FF2D8" w:rsidR="002B5D8A" w:rsidRPr="00AA6B84" w:rsidRDefault="00DE2DB6">
      <w:pPr>
        <w:rPr>
          <w:rFonts w:ascii="Segoe UI" w:hAnsi="Segoe UI" w:cs="Segoe UI"/>
          <w:sz w:val="23"/>
          <w:szCs w:val="23"/>
        </w:rPr>
      </w:pPr>
      <w:r w:rsidRPr="00AA6B84">
        <w:rPr>
          <w:rFonts w:ascii="Segoe UI" w:hAnsi="Segoe UI" w:cs="Segoe UI"/>
          <w:sz w:val="23"/>
          <w:szCs w:val="23"/>
        </w:rPr>
        <w:t xml:space="preserve">Ferdinandovi se podařilo zajistit vládu svého syna </w:t>
      </w:r>
      <w:r w:rsidR="00AA6B84" w:rsidRPr="00AA6B84">
        <w:rPr>
          <w:rFonts w:ascii="Segoe UI" w:hAnsi="Segoe UI" w:cs="Segoe UI"/>
          <w:sz w:val="23"/>
          <w:szCs w:val="23"/>
        </w:rPr>
        <w:t>Maxmiliána,</w:t>
      </w:r>
      <w:r w:rsidRPr="00AA6B84">
        <w:rPr>
          <w:rFonts w:ascii="Segoe UI" w:hAnsi="Segoe UI" w:cs="Segoe UI"/>
          <w:sz w:val="23"/>
          <w:szCs w:val="23"/>
        </w:rPr>
        <w:t xml:space="preserve"> ale ten musel stavům slíbit, že se do otcovi smrti nebude podílet na vládě. Nástup Rudolfa i Matyáše byl doprovázen tvrdými střety mezi stavy a Habsburky</w:t>
      </w:r>
      <w:r w:rsidR="00364AD3">
        <w:rPr>
          <w:rFonts w:ascii="Segoe UI" w:hAnsi="Segoe UI" w:cs="Segoe UI"/>
          <w:sz w:val="23"/>
          <w:szCs w:val="23"/>
        </w:rPr>
        <w:t>,</w:t>
      </w:r>
      <w:r w:rsidRPr="00AA6B84">
        <w:rPr>
          <w:rFonts w:ascii="Segoe UI" w:hAnsi="Segoe UI" w:cs="Segoe UI"/>
          <w:sz w:val="23"/>
          <w:szCs w:val="23"/>
        </w:rPr>
        <w:t xml:space="preserve"> </w:t>
      </w:r>
      <w:r w:rsidR="00364AD3">
        <w:rPr>
          <w:rFonts w:ascii="Segoe UI" w:hAnsi="Segoe UI" w:cs="Segoe UI"/>
          <w:sz w:val="23"/>
          <w:szCs w:val="23"/>
        </w:rPr>
        <w:t>jednalo se</w:t>
      </w:r>
      <w:r w:rsidRPr="00AA6B84">
        <w:rPr>
          <w:rFonts w:ascii="Segoe UI" w:hAnsi="Segoe UI" w:cs="Segoe UI"/>
          <w:sz w:val="23"/>
          <w:szCs w:val="23"/>
        </w:rPr>
        <w:t xml:space="preserve"> politick</w:t>
      </w:r>
      <w:r w:rsidR="00364AD3">
        <w:rPr>
          <w:rFonts w:ascii="Segoe UI" w:hAnsi="Segoe UI" w:cs="Segoe UI"/>
          <w:sz w:val="23"/>
          <w:szCs w:val="23"/>
        </w:rPr>
        <w:t>é</w:t>
      </w:r>
      <w:r w:rsidRPr="00AA6B84">
        <w:rPr>
          <w:rFonts w:ascii="Segoe UI" w:hAnsi="Segoe UI" w:cs="Segoe UI"/>
          <w:sz w:val="23"/>
          <w:szCs w:val="23"/>
        </w:rPr>
        <w:t xml:space="preserve"> a náboženské zájmy. Maxmilián nakonec nástupnictví pro Rudolfa vyjednal</w:t>
      </w:r>
      <w:r w:rsidR="00AA6B84" w:rsidRPr="00AA6B84">
        <w:rPr>
          <w:rFonts w:ascii="Segoe UI" w:hAnsi="Segoe UI" w:cs="Segoe UI"/>
          <w:sz w:val="23"/>
          <w:szCs w:val="23"/>
        </w:rPr>
        <w:t xml:space="preserve">, musel přislíbit náboženskou svobodu pro nekatolíky (jen ústně). </w:t>
      </w:r>
      <w:r w:rsidRPr="00AA6B84">
        <w:rPr>
          <w:rFonts w:ascii="Segoe UI" w:hAnsi="Segoe UI" w:cs="Segoe UI"/>
          <w:sz w:val="23"/>
          <w:szCs w:val="23"/>
        </w:rPr>
        <w:t>V podobě Matyáše se poprvé na český trůn král nedostal legitimně po smrti svého předchůdce</w:t>
      </w:r>
      <w:r w:rsidR="000260A5">
        <w:rPr>
          <w:rFonts w:ascii="Segoe UI" w:hAnsi="Segoe UI" w:cs="Segoe UI"/>
          <w:sz w:val="23"/>
          <w:szCs w:val="23"/>
        </w:rPr>
        <w:t>,</w:t>
      </w:r>
      <w:r w:rsidRPr="00AA6B84">
        <w:rPr>
          <w:rFonts w:ascii="Segoe UI" w:hAnsi="Segoe UI" w:cs="Segoe UI"/>
          <w:sz w:val="23"/>
          <w:szCs w:val="23"/>
        </w:rPr>
        <w:t xml:space="preserve"> ale vzpourou proti současnému vladaři a vojenským tažením proti němu</w:t>
      </w:r>
      <w:r w:rsidR="00AA6B84" w:rsidRPr="00AA6B84">
        <w:rPr>
          <w:rFonts w:ascii="Segoe UI" w:hAnsi="Segoe UI" w:cs="Segoe UI"/>
          <w:sz w:val="23"/>
          <w:szCs w:val="23"/>
        </w:rPr>
        <w:t>.</w:t>
      </w:r>
    </w:p>
    <w:sectPr w:rsidR="002B5D8A" w:rsidRPr="00AA6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E446F"/>
    <w:multiLevelType w:val="hybridMultilevel"/>
    <w:tmpl w:val="799E47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A1D9D"/>
    <w:multiLevelType w:val="multilevel"/>
    <w:tmpl w:val="7FF0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24"/>
    <w:rsid w:val="000260A5"/>
    <w:rsid w:val="00147124"/>
    <w:rsid w:val="002B5D8A"/>
    <w:rsid w:val="00364AD3"/>
    <w:rsid w:val="004C7B8E"/>
    <w:rsid w:val="005B4F72"/>
    <w:rsid w:val="00AA6B84"/>
    <w:rsid w:val="00B56238"/>
    <w:rsid w:val="00DE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D6813"/>
  <w15:chartTrackingRefBased/>
  <w15:docId w15:val="{6DCF30E6-925D-4454-873E-936653FA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ctivity">
    <w:name w:val="activity"/>
    <w:basedOn w:val="Normln"/>
    <w:rsid w:val="00147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47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nstancename">
    <w:name w:val="instancename"/>
    <w:basedOn w:val="Standardnpsmoodstavce"/>
    <w:rsid w:val="00147124"/>
  </w:style>
  <w:style w:type="character" w:customStyle="1" w:styleId="accesshide">
    <w:name w:val="accesshide"/>
    <w:basedOn w:val="Standardnpsmoodstavce"/>
    <w:rsid w:val="0014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5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07191">
                      <w:marLeft w:val="45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72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4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5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Přeborovská</dc:creator>
  <cp:keywords/>
  <dc:description/>
  <cp:lastModifiedBy>Eliška Přeborovská</cp:lastModifiedBy>
  <cp:revision>4</cp:revision>
  <dcterms:created xsi:type="dcterms:W3CDTF">2020-10-11T14:15:00Z</dcterms:created>
  <dcterms:modified xsi:type="dcterms:W3CDTF">2020-10-11T17:52:00Z</dcterms:modified>
</cp:coreProperties>
</file>