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3B" w:rsidRDefault="00C30D76" w:rsidP="006F3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V</w:t>
      </w:r>
      <w:r w:rsidR="001E249D">
        <w:rPr>
          <w:rFonts w:ascii="Times New Roman" w:hAnsi="Times New Roman" w:cs="Times New Roman"/>
          <w:b/>
          <w:sz w:val="24"/>
          <w:szCs w:val="24"/>
        </w:rPr>
        <w:t>I</w:t>
      </w:r>
      <w:r w:rsidR="00C13426">
        <w:rPr>
          <w:rFonts w:ascii="Times New Roman" w:hAnsi="Times New Roman" w:cs="Times New Roman"/>
          <w:b/>
          <w:sz w:val="24"/>
          <w:szCs w:val="24"/>
        </w:rPr>
        <w:t>. Ideologie</w:t>
      </w:r>
    </w:p>
    <w:p w:rsidR="001E249D" w:rsidRDefault="001E249D" w:rsidP="006F3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CF1" w:rsidRDefault="001E249D" w:rsidP="004A4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 1:</w:t>
      </w:r>
      <w:r w:rsidR="00F24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16C">
        <w:rPr>
          <w:rFonts w:ascii="Times New Roman" w:hAnsi="Times New Roman" w:cs="Times New Roman"/>
          <w:sz w:val="24"/>
          <w:szCs w:val="24"/>
        </w:rPr>
        <w:t>„Slovo ideologie … znamenalo původně pouze učení o idejích. Ideology se, jak známo, nazývali stoupenci filozofické školy ve Francii, školy, která</w:t>
      </w:r>
      <w:r w:rsidR="00B939AA">
        <w:rPr>
          <w:rFonts w:ascii="Times New Roman" w:hAnsi="Times New Roman" w:cs="Times New Roman"/>
          <w:sz w:val="24"/>
          <w:szCs w:val="24"/>
        </w:rPr>
        <w:t xml:space="preserve"> </w:t>
      </w:r>
      <w:r w:rsidR="00B939AA" w:rsidRPr="00B939AA">
        <w:rPr>
          <w:rFonts w:ascii="Times New Roman" w:hAnsi="Times New Roman" w:cs="Times New Roman"/>
          <w:sz w:val="24"/>
          <w:szCs w:val="24"/>
        </w:rPr>
        <w:t xml:space="preserve">následujíc Condillaca, </w:t>
      </w:r>
      <w:r w:rsidR="00F2416C">
        <w:rPr>
          <w:rFonts w:ascii="Times New Roman" w:hAnsi="Times New Roman" w:cs="Times New Roman"/>
          <w:sz w:val="24"/>
          <w:szCs w:val="24"/>
        </w:rPr>
        <w:t xml:space="preserve">odhodila metafyziku a pokoušela se založit duchovědy antropologicky a psychologicky. Pojem ideologie v moderním smyslu se zrodil teprve v tom okamžiku, kdy Napoleon označil tuto skupinu filozofů (která proti němu bojovala pro jeho césaristické choutky) opovržlivým významem </w:t>
      </w:r>
      <w:r w:rsidR="00F2416C" w:rsidRPr="00F2416C">
        <w:rPr>
          <w:rFonts w:ascii="Times New Roman" w:hAnsi="Times New Roman" w:cs="Times New Roman"/>
          <w:sz w:val="24"/>
          <w:szCs w:val="24"/>
        </w:rPr>
        <w:t>‚</w:t>
      </w:r>
      <w:r w:rsidR="00F2416C">
        <w:rPr>
          <w:rFonts w:ascii="Times New Roman" w:hAnsi="Times New Roman" w:cs="Times New Roman"/>
          <w:sz w:val="24"/>
          <w:szCs w:val="24"/>
        </w:rPr>
        <w:t>ideologové</w:t>
      </w:r>
      <w:r w:rsidR="00F2416C" w:rsidRPr="00F2416C">
        <w:rPr>
          <w:rFonts w:ascii="Times New Roman" w:hAnsi="Times New Roman" w:cs="Times New Roman"/>
          <w:sz w:val="24"/>
          <w:szCs w:val="24"/>
        </w:rPr>
        <w:t>ʻ</w:t>
      </w:r>
      <w:r w:rsidR="004A4CF1">
        <w:rPr>
          <w:rFonts w:ascii="Times New Roman" w:hAnsi="Times New Roman" w:cs="Times New Roman"/>
          <w:sz w:val="24"/>
          <w:szCs w:val="24"/>
        </w:rPr>
        <w:t xml:space="preserve">. Tím získalo toto slovo poprvé svůj pejorativní význam, který je až do dneška roven slovu </w:t>
      </w:r>
      <w:r w:rsidR="004A4CF1" w:rsidRPr="00F55B52">
        <w:rPr>
          <w:rFonts w:ascii="Times New Roman" w:hAnsi="Times New Roman" w:cs="Times New Roman"/>
          <w:sz w:val="24"/>
          <w:szCs w:val="24"/>
        </w:rPr>
        <w:t>‚</w:t>
      </w:r>
      <w:r w:rsidR="004A4CF1">
        <w:rPr>
          <w:rFonts w:ascii="Times New Roman" w:hAnsi="Times New Roman" w:cs="Times New Roman"/>
          <w:sz w:val="24"/>
          <w:szCs w:val="24"/>
        </w:rPr>
        <w:t>doktrinář</w:t>
      </w:r>
      <w:r w:rsidR="004A4CF1" w:rsidRPr="00F55B52">
        <w:rPr>
          <w:rFonts w:ascii="Times New Roman" w:hAnsi="Times New Roman" w:cs="Times New Roman"/>
          <w:sz w:val="24"/>
          <w:szCs w:val="24"/>
        </w:rPr>
        <w:t>ʻ</w:t>
      </w:r>
      <w:r w:rsidR="004A4CF1">
        <w:rPr>
          <w:rFonts w:ascii="Times New Roman" w:hAnsi="Times New Roman" w:cs="Times New Roman"/>
          <w:sz w:val="24"/>
          <w:szCs w:val="24"/>
        </w:rPr>
        <w:t xml:space="preserve"> … Myšlení odpůrce je zde totiž zbaveno hodnoty. Přitom lze směr tohoto znehodnocení přesněji určit: je to ontologicko-noetické znehodnocení, neboť míní </w:t>
      </w:r>
      <w:r w:rsidR="004A4CF1">
        <w:rPr>
          <w:rFonts w:ascii="Times New Roman" w:hAnsi="Times New Roman" w:cs="Times New Roman"/>
          <w:i/>
          <w:sz w:val="24"/>
          <w:szCs w:val="24"/>
        </w:rPr>
        <w:t xml:space="preserve">irealitu </w:t>
      </w:r>
      <w:r w:rsidR="004A4CF1">
        <w:rPr>
          <w:rFonts w:ascii="Times New Roman" w:hAnsi="Times New Roman" w:cs="Times New Roman"/>
          <w:sz w:val="24"/>
          <w:szCs w:val="24"/>
        </w:rPr>
        <w:t xml:space="preserve">nepřátelského myšlení.“ </w:t>
      </w:r>
    </w:p>
    <w:p w:rsidR="004A4CF1" w:rsidRPr="004A4CF1" w:rsidRDefault="004A4CF1" w:rsidP="004A4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CF1">
        <w:rPr>
          <w:rFonts w:ascii="Times New Roman" w:hAnsi="Times New Roman" w:cs="Times New Roman"/>
          <w:sz w:val="24"/>
          <w:szCs w:val="24"/>
        </w:rPr>
        <w:t xml:space="preserve">(K. Mannheim, </w:t>
      </w:r>
      <w:r w:rsidRPr="004A4CF1">
        <w:rPr>
          <w:rFonts w:ascii="Times New Roman" w:hAnsi="Times New Roman" w:cs="Times New Roman"/>
          <w:i/>
          <w:sz w:val="24"/>
          <w:szCs w:val="24"/>
        </w:rPr>
        <w:t>Ideologie a utopie</w:t>
      </w:r>
      <w:r>
        <w:rPr>
          <w:i/>
        </w:rPr>
        <w:t xml:space="preserve">. </w:t>
      </w:r>
      <w:r w:rsidRPr="004A4CF1">
        <w:rPr>
          <w:rFonts w:ascii="Times New Roman" w:hAnsi="Times New Roman" w:cs="Times New Roman"/>
          <w:i/>
          <w:sz w:val="24"/>
          <w:szCs w:val="24"/>
        </w:rPr>
        <w:t>Přednášky a eseje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A4CF1">
        <w:rPr>
          <w:rFonts w:ascii="Times New Roman" w:hAnsi="Times New Roman" w:cs="Times New Roman"/>
          <w:sz w:val="24"/>
          <w:szCs w:val="24"/>
        </w:rPr>
        <w:t>Bratislava 1991,</w:t>
      </w:r>
      <w:r>
        <w:rPr>
          <w:rFonts w:ascii="Times New Roman" w:hAnsi="Times New Roman" w:cs="Times New Roman"/>
          <w:sz w:val="24"/>
          <w:szCs w:val="24"/>
        </w:rPr>
        <w:t xml:space="preserve"> str. 122</w:t>
      </w:r>
      <w:r w:rsidRPr="004A4CF1">
        <w:rPr>
          <w:rFonts w:ascii="Times New Roman" w:hAnsi="Times New Roman" w:cs="Times New Roman"/>
          <w:sz w:val="24"/>
          <w:szCs w:val="24"/>
        </w:rPr>
        <w:t xml:space="preserve">.)  </w:t>
      </w:r>
    </w:p>
    <w:p w:rsidR="00F2416C" w:rsidRDefault="00F2416C" w:rsidP="001E24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49D" w:rsidRDefault="004A4CF1" w:rsidP="001E2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 2: </w:t>
      </w:r>
      <w:r w:rsidR="00F55B52">
        <w:rPr>
          <w:rFonts w:ascii="Times New Roman" w:hAnsi="Times New Roman" w:cs="Times New Roman"/>
          <w:sz w:val="24"/>
          <w:szCs w:val="24"/>
        </w:rPr>
        <w:t>„Pojem ideologie … u Marxe … se vztahuje na celkový souhrn duchovních výtvorů člověka … Celkový souhrn ideologických forem totiž tvoří ‚ideologickou nadstavbuʻ,</w:t>
      </w:r>
      <w:r w:rsidR="00577CF0">
        <w:rPr>
          <w:rFonts w:ascii="Times New Roman" w:hAnsi="Times New Roman" w:cs="Times New Roman"/>
          <w:sz w:val="24"/>
          <w:szCs w:val="24"/>
        </w:rPr>
        <w:t xml:space="preserve"> která se pozvedá nad</w:t>
      </w:r>
      <w:r w:rsidR="00F55B52">
        <w:rPr>
          <w:rFonts w:ascii="Times New Roman" w:hAnsi="Times New Roman" w:cs="Times New Roman"/>
          <w:sz w:val="24"/>
          <w:szCs w:val="24"/>
        </w:rPr>
        <w:t xml:space="preserve"> </w:t>
      </w:r>
      <w:r w:rsidR="00577CF0">
        <w:rPr>
          <w:rFonts w:ascii="Times New Roman" w:hAnsi="Times New Roman" w:cs="Times New Roman"/>
          <w:sz w:val="24"/>
          <w:szCs w:val="24"/>
        </w:rPr>
        <w:t xml:space="preserve">základnu materiálních výrobních vztahů </w:t>
      </w:r>
      <w:r w:rsidR="006C47EE">
        <w:rPr>
          <w:rFonts w:ascii="Times New Roman" w:hAnsi="Times New Roman" w:cs="Times New Roman"/>
          <w:sz w:val="24"/>
          <w:szCs w:val="24"/>
        </w:rPr>
        <w:t xml:space="preserve">a musí být považován za jejich </w:t>
      </w:r>
      <w:r w:rsidR="00F55B52" w:rsidRPr="00F55B52">
        <w:rPr>
          <w:rFonts w:ascii="Times New Roman" w:hAnsi="Times New Roman" w:cs="Times New Roman"/>
          <w:sz w:val="24"/>
          <w:szCs w:val="24"/>
        </w:rPr>
        <w:t>‚</w:t>
      </w:r>
      <w:r w:rsidR="006C47EE">
        <w:rPr>
          <w:rFonts w:ascii="Times New Roman" w:hAnsi="Times New Roman" w:cs="Times New Roman"/>
          <w:sz w:val="24"/>
          <w:szCs w:val="24"/>
        </w:rPr>
        <w:t>výraz</w:t>
      </w:r>
      <w:r w:rsidR="00F55B52" w:rsidRPr="00F55B52">
        <w:rPr>
          <w:rFonts w:ascii="Times New Roman" w:hAnsi="Times New Roman" w:cs="Times New Roman"/>
          <w:sz w:val="24"/>
          <w:szCs w:val="24"/>
        </w:rPr>
        <w:t>ʻ</w:t>
      </w:r>
      <w:r w:rsidR="00F55B52">
        <w:rPr>
          <w:rFonts w:ascii="Times New Roman" w:hAnsi="Times New Roman" w:cs="Times New Roman"/>
          <w:sz w:val="24"/>
          <w:szCs w:val="24"/>
        </w:rPr>
        <w:t xml:space="preserve"> </w:t>
      </w:r>
      <w:r w:rsidR="006C47EE">
        <w:rPr>
          <w:rFonts w:ascii="Times New Roman" w:hAnsi="Times New Roman" w:cs="Times New Roman"/>
          <w:sz w:val="24"/>
          <w:szCs w:val="24"/>
        </w:rPr>
        <w:t xml:space="preserve">a </w:t>
      </w:r>
      <w:r w:rsidR="00577CF0" w:rsidRPr="00577CF0">
        <w:rPr>
          <w:rFonts w:ascii="Times New Roman" w:hAnsi="Times New Roman" w:cs="Times New Roman"/>
          <w:sz w:val="24"/>
          <w:szCs w:val="24"/>
        </w:rPr>
        <w:t>‚</w:t>
      </w:r>
      <w:r w:rsidR="006C47EE">
        <w:rPr>
          <w:rFonts w:ascii="Times New Roman" w:hAnsi="Times New Roman" w:cs="Times New Roman"/>
          <w:sz w:val="24"/>
          <w:szCs w:val="24"/>
        </w:rPr>
        <w:t>symptom</w:t>
      </w:r>
      <w:r w:rsidR="00577CF0" w:rsidRPr="00577CF0">
        <w:rPr>
          <w:rFonts w:ascii="Times New Roman" w:hAnsi="Times New Roman" w:cs="Times New Roman"/>
          <w:sz w:val="24"/>
          <w:szCs w:val="24"/>
        </w:rPr>
        <w:t>ʻ</w:t>
      </w:r>
      <w:r w:rsidR="006C47EE">
        <w:rPr>
          <w:rFonts w:ascii="Times New Roman" w:hAnsi="Times New Roman" w:cs="Times New Roman"/>
          <w:sz w:val="24"/>
          <w:szCs w:val="24"/>
        </w:rPr>
        <w:t xml:space="preserve">. </w:t>
      </w:r>
      <w:r w:rsidR="006C47EE" w:rsidRPr="006C47EE">
        <w:rPr>
          <w:rFonts w:ascii="Times New Roman" w:hAnsi="Times New Roman" w:cs="Times New Roman"/>
          <w:sz w:val="24"/>
          <w:szCs w:val="24"/>
        </w:rPr>
        <w:t>‚</w:t>
      </w:r>
      <w:r w:rsidR="006C47EE">
        <w:rPr>
          <w:rFonts w:ascii="Times New Roman" w:hAnsi="Times New Roman" w:cs="Times New Roman"/>
          <w:sz w:val="24"/>
          <w:szCs w:val="24"/>
        </w:rPr>
        <w:t>Náboženství, morálka, metafyzika a ostatní ideologie</w:t>
      </w:r>
      <w:r w:rsidR="006C47EE" w:rsidRPr="006C47EE">
        <w:rPr>
          <w:rFonts w:ascii="Times New Roman" w:hAnsi="Times New Roman" w:cs="Times New Roman"/>
          <w:sz w:val="24"/>
          <w:szCs w:val="24"/>
        </w:rPr>
        <w:t>ʻ</w:t>
      </w:r>
      <w:r w:rsidR="006C47EE">
        <w:rPr>
          <w:rFonts w:ascii="Times New Roman" w:hAnsi="Times New Roman" w:cs="Times New Roman"/>
          <w:sz w:val="24"/>
          <w:szCs w:val="24"/>
        </w:rPr>
        <w:t xml:space="preserve"> ztrácejí jakékoli </w:t>
      </w:r>
      <w:r w:rsidR="006C47EE" w:rsidRPr="00F55B52">
        <w:rPr>
          <w:rFonts w:ascii="Times New Roman" w:hAnsi="Times New Roman" w:cs="Times New Roman"/>
          <w:sz w:val="24"/>
          <w:szCs w:val="24"/>
        </w:rPr>
        <w:t>‚</w:t>
      </w:r>
      <w:r w:rsidR="006C47EE">
        <w:rPr>
          <w:rFonts w:ascii="Times New Roman" w:hAnsi="Times New Roman" w:cs="Times New Roman"/>
          <w:sz w:val="24"/>
          <w:szCs w:val="24"/>
        </w:rPr>
        <w:t>zdání samostatnosti</w:t>
      </w:r>
      <w:r w:rsidR="006C47EE" w:rsidRPr="00F55B52">
        <w:rPr>
          <w:rFonts w:ascii="Times New Roman" w:hAnsi="Times New Roman" w:cs="Times New Roman"/>
          <w:sz w:val="24"/>
          <w:szCs w:val="24"/>
        </w:rPr>
        <w:t>ʻ</w:t>
      </w:r>
      <w:r w:rsidR="006C47EE">
        <w:rPr>
          <w:rFonts w:ascii="Times New Roman" w:hAnsi="Times New Roman" w:cs="Times New Roman"/>
          <w:sz w:val="24"/>
          <w:szCs w:val="24"/>
        </w:rPr>
        <w:t xml:space="preserve">, jestliže představují pouze </w:t>
      </w:r>
      <w:r w:rsidR="006C47EE" w:rsidRPr="00F55B52">
        <w:rPr>
          <w:rFonts w:ascii="Times New Roman" w:hAnsi="Times New Roman" w:cs="Times New Roman"/>
          <w:sz w:val="24"/>
          <w:szCs w:val="24"/>
        </w:rPr>
        <w:t>‚</w:t>
      </w:r>
      <w:r w:rsidR="006C47EE">
        <w:rPr>
          <w:rFonts w:ascii="Times New Roman" w:hAnsi="Times New Roman" w:cs="Times New Roman"/>
          <w:sz w:val="24"/>
          <w:szCs w:val="24"/>
        </w:rPr>
        <w:t>nutné sublimáty</w:t>
      </w:r>
      <w:r w:rsidR="006C47EE" w:rsidRPr="00F55B52">
        <w:rPr>
          <w:rFonts w:ascii="Times New Roman" w:hAnsi="Times New Roman" w:cs="Times New Roman"/>
          <w:sz w:val="24"/>
          <w:szCs w:val="24"/>
        </w:rPr>
        <w:t>ʻ</w:t>
      </w:r>
      <w:r w:rsidR="006C47EE">
        <w:rPr>
          <w:rFonts w:ascii="Times New Roman" w:hAnsi="Times New Roman" w:cs="Times New Roman"/>
          <w:sz w:val="24"/>
          <w:szCs w:val="24"/>
        </w:rPr>
        <w:t xml:space="preserve"> </w:t>
      </w:r>
      <w:r w:rsidR="006C47EE" w:rsidRPr="00F55B52">
        <w:rPr>
          <w:rFonts w:ascii="Times New Roman" w:hAnsi="Times New Roman" w:cs="Times New Roman"/>
          <w:sz w:val="24"/>
          <w:szCs w:val="24"/>
        </w:rPr>
        <w:t>‚</w:t>
      </w:r>
      <w:r w:rsidR="006C47EE">
        <w:rPr>
          <w:rFonts w:ascii="Times New Roman" w:hAnsi="Times New Roman" w:cs="Times New Roman"/>
          <w:sz w:val="24"/>
          <w:szCs w:val="24"/>
        </w:rPr>
        <w:t>materiálního, empiricky konstatovatelného životního procesu vázaného na materiální předpoklady</w:t>
      </w:r>
      <w:r w:rsidR="006C47EE" w:rsidRPr="00F55B52">
        <w:rPr>
          <w:rFonts w:ascii="Times New Roman" w:hAnsi="Times New Roman" w:cs="Times New Roman"/>
          <w:sz w:val="24"/>
          <w:szCs w:val="24"/>
        </w:rPr>
        <w:t>ʻ</w:t>
      </w:r>
      <w:r w:rsidR="006C47EE">
        <w:rPr>
          <w:rFonts w:ascii="Times New Roman" w:hAnsi="Times New Roman" w:cs="Times New Roman"/>
          <w:sz w:val="24"/>
          <w:szCs w:val="24"/>
        </w:rPr>
        <w:t xml:space="preserve"> … Autonomie ducha je pouhým zdáním, k němuž dochází tím, že jeho reálný substrát – cizí sociální moc – ovládá člověka … Ideologickým se nyní musí vědomí nazývat </w:t>
      </w:r>
      <w:r w:rsidR="003B2F06">
        <w:rPr>
          <w:rFonts w:ascii="Times New Roman" w:hAnsi="Times New Roman" w:cs="Times New Roman"/>
          <w:sz w:val="24"/>
          <w:szCs w:val="24"/>
        </w:rPr>
        <w:t xml:space="preserve">… </w:t>
      </w:r>
      <w:r w:rsidR="006C47EE">
        <w:rPr>
          <w:rFonts w:ascii="Times New Roman" w:hAnsi="Times New Roman" w:cs="Times New Roman"/>
          <w:sz w:val="24"/>
          <w:szCs w:val="24"/>
        </w:rPr>
        <w:t xml:space="preserve">proto, že </w:t>
      </w:r>
      <w:r w:rsidR="003B2F06">
        <w:rPr>
          <w:rFonts w:ascii="Times New Roman" w:hAnsi="Times New Roman" w:cs="Times New Roman"/>
          <w:sz w:val="24"/>
          <w:szCs w:val="24"/>
        </w:rPr>
        <w:t>je ovládáno fikcí.</w:t>
      </w:r>
      <w:r w:rsidR="006C47EE">
        <w:rPr>
          <w:rFonts w:ascii="Times New Roman" w:hAnsi="Times New Roman" w:cs="Times New Roman"/>
          <w:sz w:val="24"/>
          <w:szCs w:val="24"/>
        </w:rPr>
        <w:t>“</w:t>
      </w:r>
    </w:p>
    <w:p w:rsidR="00F2416C" w:rsidRDefault="00F2416C" w:rsidP="001E2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2416C">
        <w:rPr>
          <w:rFonts w:ascii="Times New Roman" w:hAnsi="Times New Roman" w:cs="Times New Roman"/>
          <w:sz w:val="24"/>
          <w:szCs w:val="24"/>
        </w:rPr>
        <w:t xml:space="preserve">H. Barth, </w:t>
      </w:r>
      <w:r w:rsidRPr="00F2416C">
        <w:rPr>
          <w:rFonts w:ascii="Times New Roman" w:hAnsi="Times New Roman" w:cs="Times New Roman"/>
          <w:i/>
          <w:sz w:val="24"/>
          <w:szCs w:val="24"/>
        </w:rPr>
        <w:t>Wahrheit und Ideologie</w:t>
      </w:r>
      <w:r w:rsidRPr="00F2416C">
        <w:rPr>
          <w:rFonts w:ascii="Times New Roman" w:hAnsi="Times New Roman" w:cs="Times New Roman"/>
          <w:sz w:val="24"/>
          <w:szCs w:val="24"/>
        </w:rPr>
        <w:t>, Frankfurt a. M. 1974, str.</w:t>
      </w:r>
      <w:r>
        <w:rPr>
          <w:rFonts w:ascii="Times New Roman" w:hAnsi="Times New Roman" w:cs="Times New Roman"/>
          <w:sz w:val="24"/>
          <w:szCs w:val="24"/>
        </w:rPr>
        <w:t xml:space="preserve"> 165.)</w:t>
      </w:r>
    </w:p>
    <w:p w:rsidR="00C30D76" w:rsidRDefault="00C30D76" w:rsidP="006F3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43B" w:rsidRDefault="00D743F8" w:rsidP="006F3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3F8">
        <w:rPr>
          <w:rFonts w:ascii="Times New Roman" w:hAnsi="Times New Roman" w:cs="Times New Roman"/>
          <w:b/>
          <w:sz w:val="24"/>
          <w:szCs w:val="24"/>
        </w:rPr>
        <w:t>T</w:t>
      </w:r>
      <w:r w:rsidR="001E249D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D2480" w:rsidRPr="0094610B">
        <w:rPr>
          <w:rFonts w:ascii="Times New Roman" w:hAnsi="Times New Roman" w:cs="Times New Roman"/>
          <w:sz w:val="24"/>
          <w:szCs w:val="24"/>
        </w:rPr>
        <w:t>„</w:t>
      </w:r>
      <w:r w:rsidR="00CD2480" w:rsidRPr="00CD2480">
        <w:rPr>
          <w:rFonts w:ascii="Times New Roman" w:hAnsi="Times New Roman" w:cs="Times New Roman"/>
          <w:sz w:val="24"/>
          <w:szCs w:val="24"/>
        </w:rPr>
        <w:t xml:space="preserve">Negativní, kritické užití rozumí ideologií něco, co lze </w:t>
      </w:r>
      <w:r w:rsidR="00CD2480" w:rsidRPr="00CD2480">
        <w:rPr>
          <w:rFonts w:ascii="Times New Roman" w:hAnsi="Times New Roman" w:cs="Times New Roman"/>
          <w:i/>
          <w:sz w:val="24"/>
          <w:szCs w:val="24"/>
        </w:rPr>
        <w:t>považovat za vadné</w:t>
      </w:r>
      <w:r w:rsidR="00CD2480" w:rsidRPr="00CD2480">
        <w:rPr>
          <w:rFonts w:ascii="Times New Roman" w:hAnsi="Times New Roman" w:cs="Times New Roman"/>
          <w:sz w:val="24"/>
          <w:szCs w:val="24"/>
        </w:rPr>
        <w:t>, tj. něco deficientníh</w:t>
      </w:r>
      <w:r w:rsidR="00E713AB">
        <w:rPr>
          <w:rFonts w:ascii="Times New Roman" w:hAnsi="Times New Roman" w:cs="Times New Roman"/>
          <w:sz w:val="24"/>
          <w:szCs w:val="24"/>
        </w:rPr>
        <w:t xml:space="preserve">o … </w:t>
      </w:r>
      <w:r w:rsidR="00CD2480" w:rsidRPr="00CD2480">
        <w:rPr>
          <w:rFonts w:ascii="Times New Roman" w:hAnsi="Times New Roman" w:cs="Times New Roman"/>
          <w:sz w:val="24"/>
          <w:szCs w:val="24"/>
        </w:rPr>
        <w:t xml:space="preserve">V tomto případě je ideologické myšlení vymezeno jako druh myšlení, které vykazuje určité nedostatky, jež lze odkrýt prostředky kritiky poznání a jichž je třeba se do budoucna </w:t>
      </w:r>
      <w:r w:rsidR="00CD2480" w:rsidRPr="00CD2480">
        <w:rPr>
          <w:rFonts w:ascii="Times New Roman" w:hAnsi="Times New Roman" w:cs="Times New Roman"/>
          <w:i/>
          <w:sz w:val="24"/>
          <w:szCs w:val="24"/>
        </w:rPr>
        <w:t>vyvarovat</w:t>
      </w:r>
      <w:r w:rsidR="00CD2480" w:rsidRPr="00CD2480">
        <w:rPr>
          <w:rFonts w:ascii="Times New Roman" w:hAnsi="Times New Roman" w:cs="Times New Roman"/>
          <w:sz w:val="24"/>
          <w:szCs w:val="24"/>
        </w:rPr>
        <w:t xml:space="preserve">. Pod ideologickým myšlením v kritickém smyslu se většinou nerozumí prostě jen myšlení, které vede k nesprávným výsledkům, nýbrž </w:t>
      </w:r>
      <w:r w:rsidR="00CD2480" w:rsidRPr="00CD2480">
        <w:rPr>
          <w:rFonts w:ascii="Times New Roman" w:hAnsi="Times New Roman" w:cs="Times New Roman"/>
          <w:i/>
          <w:sz w:val="24"/>
          <w:szCs w:val="24"/>
        </w:rPr>
        <w:t>pokřivené</w:t>
      </w:r>
      <w:r w:rsidR="00CD2480" w:rsidRPr="00CD2480">
        <w:rPr>
          <w:rFonts w:ascii="Times New Roman" w:hAnsi="Times New Roman" w:cs="Times New Roman"/>
          <w:sz w:val="24"/>
          <w:szCs w:val="24"/>
        </w:rPr>
        <w:t xml:space="preserve">, resp. </w:t>
      </w:r>
      <w:r w:rsidR="00CD2480" w:rsidRPr="00CD2480">
        <w:rPr>
          <w:rFonts w:ascii="Times New Roman" w:hAnsi="Times New Roman" w:cs="Times New Roman"/>
          <w:i/>
          <w:sz w:val="24"/>
          <w:szCs w:val="24"/>
        </w:rPr>
        <w:t xml:space="preserve">iluzorní </w:t>
      </w:r>
      <w:r w:rsidR="00CD2480" w:rsidRPr="00CD2480">
        <w:rPr>
          <w:rFonts w:ascii="Times New Roman" w:hAnsi="Times New Roman" w:cs="Times New Roman"/>
          <w:sz w:val="24"/>
          <w:szCs w:val="24"/>
        </w:rPr>
        <w:t>myšlení. Pokřivení myšlení je přitom namnoze odvozováno ze zájmů myslícího … Zde popsané kritické užití slova ‚ideologieʻ tedy tímto termínem rozumí myšlení pokřivené určitými zájmy (a eventuálně dalšími faktory), které vede k chybným hodnocením.</w:t>
      </w:r>
      <w:r w:rsidR="00CD2480">
        <w:rPr>
          <w:rFonts w:ascii="Times New Roman" w:hAnsi="Times New Roman" w:cs="Times New Roman"/>
          <w:sz w:val="24"/>
          <w:szCs w:val="24"/>
        </w:rPr>
        <w:t>“</w:t>
      </w:r>
      <w:r w:rsidR="00CD2480" w:rsidRPr="00CD2480">
        <w:rPr>
          <w:rFonts w:ascii="Times New Roman" w:hAnsi="Times New Roman" w:cs="Times New Roman"/>
          <w:sz w:val="24"/>
          <w:szCs w:val="24"/>
        </w:rPr>
        <w:t xml:space="preserve"> </w:t>
      </w:r>
      <w:r w:rsidR="006F343B" w:rsidRPr="00D743F8">
        <w:rPr>
          <w:rFonts w:ascii="Times New Roman" w:hAnsi="Times New Roman" w:cs="Times New Roman"/>
          <w:sz w:val="24"/>
          <w:szCs w:val="24"/>
        </w:rPr>
        <w:t xml:space="preserve">(P. Tepe, </w:t>
      </w:r>
      <w:r w:rsidR="006F343B" w:rsidRPr="00D743F8">
        <w:rPr>
          <w:rFonts w:ascii="Times New Roman" w:hAnsi="Times New Roman" w:cs="Times New Roman"/>
          <w:i/>
          <w:sz w:val="24"/>
          <w:szCs w:val="24"/>
        </w:rPr>
        <w:t>Grundthemen Philosophie: Ideologie</w:t>
      </w:r>
      <w:r w:rsidR="006F343B" w:rsidRPr="00D743F8">
        <w:rPr>
          <w:rFonts w:ascii="Times New Roman" w:hAnsi="Times New Roman" w:cs="Times New Roman"/>
          <w:sz w:val="24"/>
          <w:szCs w:val="24"/>
        </w:rPr>
        <w:t xml:space="preserve">, München 2012, str. 14.)  </w:t>
      </w:r>
    </w:p>
    <w:p w:rsidR="0094610B" w:rsidRDefault="0094610B" w:rsidP="006F3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10B" w:rsidRDefault="004A4CF1" w:rsidP="00946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 4: </w:t>
      </w:r>
      <w:r w:rsidR="0094610B">
        <w:rPr>
          <w:rFonts w:ascii="Times New Roman" w:hAnsi="Times New Roman" w:cs="Times New Roman"/>
          <w:sz w:val="24"/>
          <w:szCs w:val="24"/>
        </w:rPr>
        <w:t>„</w:t>
      </w:r>
      <w:r w:rsidR="0094610B" w:rsidRPr="0094610B">
        <w:rPr>
          <w:rFonts w:ascii="Times New Roman" w:hAnsi="Times New Roman" w:cs="Times New Roman"/>
          <w:sz w:val="24"/>
          <w:szCs w:val="24"/>
        </w:rPr>
        <w:t xml:space="preserve">O ideologii nějakého období nebo nějaké historicky, sociálně, konkrétně určité skupiny, například třídy, lze mluvit v tom smyslu, že se tím míní zvláštnost a povaha </w:t>
      </w:r>
      <w:r w:rsidR="0094610B" w:rsidRPr="0094610B">
        <w:rPr>
          <w:rFonts w:ascii="Times New Roman" w:hAnsi="Times New Roman" w:cs="Times New Roman"/>
          <w:i/>
          <w:sz w:val="24"/>
          <w:szCs w:val="24"/>
        </w:rPr>
        <w:t xml:space="preserve">totální struktury vědomí </w:t>
      </w:r>
      <w:r w:rsidR="0094610B" w:rsidRPr="0094610B">
        <w:rPr>
          <w:rFonts w:ascii="Times New Roman" w:hAnsi="Times New Roman" w:cs="Times New Roman"/>
          <w:sz w:val="24"/>
          <w:szCs w:val="24"/>
        </w:rPr>
        <w:t xml:space="preserve">tohoto období, resp. této skupiny … totální pojem ideologie </w:t>
      </w:r>
      <w:r w:rsidR="0094610B" w:rsidRPr="0094610B">
        <w:rPr>
          <w:rFonts w:ascii="Times New Roman" w:hAnsi="Times New Roman" w:cs="Times New Roman"/>
          <w:sz w:val="24"/>
          <w:szCs w:val="24"/>
        </w:rPr>
        <w:t xml:space="preserve">klade </w:t>
      </w:r>
      <w:r w:rsidR="0094610B" w:rsidRPr="0094610B">
        <w:rPr>
          <w:rFonts w:ascii="Times New Roman" w:hAnsi="Times New Roman" w:cs="Times New Roman"/>
          <w:sz w:val="24"/>
          <w:szCs w:val="24"/>
        </w:rPr>
        <w:t>otazník nad celým světovým názorem odpůrce (včetně kategoriálního aparátu) a chce i tyto kategorie pochopit z kolektivního subjektu.“</w:t>
      </w:r>
      <w:r w:rsidR="0094610B">
        <w:rPr>
          <w:rFonts w:ascii="Times New Roman" w:hAnsi="Times New Roman" w:cs="Times New Roman"/>
          <w:sz w:val="24"/>
          <w:szCs w:val="24"/>
        </w:rPr>
        <w:t xml:space="preserve"> (</w:t>
      </w:r>
      <w:r w:rsidR="0094610B" w:rsidRPr="0094610B">
        <w:rPr>
          <w:rFonts w:ascii="Times New Roman" w:hAnsi="Times New Roman" w:cs="Times New Roman"/>
          <w:sz w:val="24"/>
          <w:szCs w:val="24"/>
        </w:rPr>
        <w:t xml:space="preserve">K. Mannheim, </w:t>
      </w:r>
      <w:r w:rsidR="0094610B" w:rsidRPr="0094610B">
        <w:rPr>
          <w:rFonts w:ascii="Times New Roman" w:hAnsi="Times New Roman" w:cs="Times New Roman"/>
          <w:i/>
          <w:sz w:val="24"/>
          <w:szCs w:val="24"/>
        </w:rPr>
        <w:t>Ideologie a utopie</w:t>
      </w:r>
      <w:r w:rsidR="0094610B" w:rsidRPr="0094610B">
        <w:rPr>
          <w:rFonts w:ascii="Times New Roman" w:hAnsi="Times New Roman" w:cs="Times New Roman"/>
          <w:sz w:val="24"/>
          <w:szCs w:val="24"/>
        </w:rPr>
        <w:t>, str. 110-111.</w:t>
      </w:r>
      <w:r w:rsidR="0094610B">
        <w:rPr>
          <w:rFonts w:ascii="Times New Roman" w:hAnsi="Times New Roman" w:cs="Times New Roman"/>
          <w:sz w:val="24"/>
          <w:szCs w:val="24"/>
        </w:rPr>
        <w:t>)</w:t>
      </w:r>
      <w:r w:rsidR="0094610B" w:rsidRPr="009461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416C" w:rsidRDefault="00F2416C" w:rsidP="00946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16C" w:rsidRPr="00F2416C" w:rsidRDefault="004A4CF1" w:rsidP="00F241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 5: </w:t>
      </w:r>
      <w:r w:rsidR="00F2416C">
        <w:rPr>
          <w:rFonts w:ascii="Times New Roman" w:hAnsi="Times New Roman" w:cs="Times New Roman"/>
          <w:sz w:val="24"/>
          <w:szCs w:val="24"/>
        </w:rPr>
        <w:t xml:space="preserve">„… na stupni obecného a totálního pojmu ideologie rozlišujeme dva typy, totiž </w:t>
      </w:r>
      <w:r w:rsidR="00F2416C">
        <w:rPr>
          <w:rFonts w:ascii="Times New Roman" w:hAnsi="Times New Roman" w:cs="Times New Roman"/>
          <w:i/>
          <w:sz w:val="24"/>
          <w:szCs w:val="24"/>
        </w:rPr>
        <w:t xml:space="preserve">nehodnotící </w:t>
      </w:r>
      <w:r w:rsidR="00F2416C">
        <w:rPr>
          <w:rFonts w:ascii="Times New Roman" w:hAnsi="Times New Roman" w:cs="Times New Roman"/>
          <w:sz w:val="24"/>
          <w:szCs w:val="24"/>
        </w:rPr>
        <w:t xml:space="preserve">a </w:t>
      </w:r>
      <w:r w:rsidR="00F2416C">
        <w:rPr>
          <w:rFonts w:ascii="Times New Roman" w:hAnsi="Times New Roman" w:cs="Times New Roman"/>
          <w:i/>
          <w:sz w:val="24"/>
          <w:szCs w:val="24"/>
        </w:rPr>
        <w:t>hodnotícím směrem (noeticko-metafyzicky) orientovaný</w:t>
      </w:r>
      <w:r w:rsidR="00F2416C" w:rsidRPr="00F2416C">
        <w:rPr>
          <w:rFonts w:ascii="Times New Roman" w:hAnsi="Times New Roman" w:cs="Times New Roman"/>
          <w:sz w:val="24"/>
          <w:szCs w:val="24"/>
        </w:rPr>
        <w:t xml:space="preserve"> …</w:t>
      </w:r>
      <w:r w:rsidR="00F2416C">
        <w:rPr>
          <w:rFonts w:ascii="Times New Roman" w:hAnsi="Times New Roman" w:cs="Times New Roman"/>
          <w:sz w:val="24"/>
          <w:szCs w:val="24"/>
        </w:rPr>
        <w:t xml:space="preserve"> Nejprve několik slov o nehodnotícím totálním a obecném pojmu ideologie. Tohoto pojmu ideologie se držíme v prvé řadě v historickém zkoumání, kde se … zříkáme otázky o </w:t>
      </w:r>
      <w:r w:rsidR="00F2416C" w:rsidRPr="00F2416C">
        <w:rPr>
          <w:rFonts w:ascii="Times New Roman" w:hAnsi="Times New Roman" w:cs="Times New Roman"/>
          <w:sz w:val="24"/>
          <w:szCs w:val="24"/>
        </w:rPr>
        <w:t>‚</w:t>
      </w:r>
      <w:r w:rsidR="00F2416C">
        <w:rPr>
          <w:rFonts w:ascii="Times New Roman" w:hAnsi="Times New Roman" w:cs="Times New Roman"/>
          <w:sz w:val="24"/>
          <w:szCs w:val="24"/>
        </w:rPr>
        <w:t>správnosti</w:t>
      </w:r>
      <w:r w:rsidR="00F2416C" w:rsidRPr="00F2416C">
        <w:rPr>
          <w:rFonts w:ascii="Times New Roman" w:hAnsi="Times New Roman" w:cs="Times New Roman"/>
          <w:sz w:val="24"/>
          <w:szCs w:val="24"/>
        </w:rPr>
        <w:t>ʻ</w:t>
      </w:r>
      <w:r w:rsidR="00F2416C">
        <w:rPr>
          <w:rFonts w:ascii="Times New Roman" w:hAnsi="Times New Roman" w:cs="Times New Roman"/>
          <w:sz w:val="24"/>
          <w:szCs w:val="24"/>
        </w:rPr>
        <w:t xml:space="preserve"> pojednávaných </w:t>
      </w:r>
      <w:r w:rsidR="00F2416C" w:rsidRPr="00F2416C">
        <w:rPr>
          <w:rFonts w:ascii="Times New Roman" w:hAnsi="Times New Roman" w:cs="Times New Roman"/>
          <w:sz w:val="24"/>
          <w:szCs w:val="24"/>
        </w:rPr>
        <w:t>‚</w:t>
      </w:r>
      <w:r w:rsidR="00F2416C">
        <w:rPr>
          <w:rFonts w:ascii="Times New Roman" w:hAnsi="Times New Roman" w:cs="Times New Roman"/>
          <w:sz w:val="24"/>
          <w:szCs w:val="24"/>
        </w:rPr>
        <w:t>idejí</w:t>
      </w:r>
      <w:r w:rsidR="00F2416C" w:rsidRPr="00F2416C">
        <w:rPr>
          <w:rFonts w:ascii="Times New Roman" w:hAnsi="Times New Roman" w:cs="Times New Roman"/>
          <w:sz w:val="24"/>
          <w:szCs w:val="24"/>
        </w:rPr>
        <w:t>ʻ</w:t>
      </w:r>
      <w:r w:rsidR="00F2416C">
        <w:rPr>
          <w:rFonts w:ascii="Times New Roman" w:hAnsi="Times New Roman" w:cs="Times New Roman"/>
          <w:sz w:val="24"/>
          <w:szCs w:val="24"/>
        </w:rPr>
        <w:t xml:space="preserve"> a omezujeme se spíše na to, abychom ukázali vztahy mezi danými strukturami vědomí a situacemi bytí. Je třeba se vždy ptát, jak určitá sociálně strukturovaná situace bytí tlačí k určitým druhům výkladu bytí. Ideologičnost lidského myšlení nebude mít tedy na tomto stupni úvah nic společného s nepravdivostí, lží atd., ale bude … znamenat pouze jakoukoli </w:t>
      </w:r>
      <w:r w:rsidR="00F2416C">
        <w:rPr>
          <w:rFonts w:ascii="Times New Roman" w:hAnsi="Times New Roman" w:cs="Times New Roman"/>
          <w:i/>
          <w:sz w:val="24"/>
          <w:szCs w:val="24"/>
        </w:rPr>
        <w:lastRenderedPageBreak/>
        <w:t>vázanost myšlení na bytí</w:t>
      </w:r>
      <w:r w:rsidR="00F2416C">
        <w:rPr>
          <w:rFonts w:ascii="Times New Roman" w:hAnsi="Times New Roman" w:cs="Times New Roman"/>
          <w:sz w:val="24"/>
          <w:szCs w:val="24"/>
        </w:rPr>
        <w:t xml:space="preserve">: lidské myšlení se nekonstituuje jako nezakotvené ve volném sociálním prostoru, ale naopak je vždy zakořeněno v určitém místě.“ </w:t>
      </w:r>
      <w:r w:rsidR="00F2416C" w:rsidRPr="00F2416C">
        <w:rPr>
          <w:rFonts w:ascii="Times New Roman" w:hAnsi="Times New Roman" w:cs="Times New Roman"/>
          <w:sz w:val="24"/>
          <w:szCs w:val="24"/>
        </w:rPr>
        <w:t xml:space="preserve">(K. Mannheim, </w:t>
      </w:r>
      <w:r w:rsidR="00F2416C" w:rsidRPr="00F2416C">
        <w:rPr>
          <w:rFonts w:ascii="Times New Roman" w:hAnsi="Times New Roman" w:cs="Times New Roman"/>
          <w:i/>
          <w:sz w:val="24"/>
          <w:szCs w:val="24"/>
        </w:rPr>
        <w:t>Ideologie a utopie</w:t>
      </w:r>
      <w:r w:rsidR="00F2416C">
        <w:rPr>
          <w:rFonts w:ascii="Times New Roman" w:hAnsi="Times New Roman" w:cs="Times New Roman"/>
          <w:sz w:val="24"/>
          <w:szCs w:val="24"/>
        </w:rPr>
        <w:t>, str. 128</w:t>
      </w:r>
      <w:r w:rsidR="00F2416C" w:rsidRPr="00F2416C">
        <w:rPr>
          <w:rFonts w:ascii="Times New Roman" w:hAnsi="Times New Roman" w:cs="Times New Roman"/>
          <w:sz w:val="24"/>
          <w:szCs w:val="24"/>
        </w:rPr>
        <w:t xml:space="preserve">.)  </w:t>
      </w:r>
    </w:p>
    <w:p w:rsidR="000B11FA" w:rsidRPr="00F2416C" w:rsidRDefault="00F2416C" w:rsidP="006F343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1FA" w:rsidRPr="000B11FA" w:rsidRDefault="004A4CF1" w:rsidP="000B1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 6</w:t>
      </w:r>
      <w:r w:rsidR="000B11FA" w:rsidRPr="000B11F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B11FA" w:rsidRPr="000B11FA">
        <w:rPr>
          <w:rFonts w:ascii="Times New Roman" w:hAnsi="Times New Roman" w:cs="Times New Roman"/>
          <w:sz w:val="24"/>
          <w:szCs w:val="24"/>
        </w:rPr>
        <w:t xml:space="preserve">„Ideologie jsou světonázorové systémy, které pomáhají poznat a vysvětlovat svět … Tyto světonázorové systémy neboli ideologie představují zásadně odlišné způsoby nazírání na svět … Ideje a ideologie … především poskytují stanovisko, z něhož se svět poznává a vysvětluje. Lidé nevidí svět takový, jaký je, ale … přes závoj zakořeněných názorů, přesvědčení a předpokladů. Vědomě či nevědomě se každý hlásí k nějakému souboru … hodnot a myšlenek, které řídí jeho chování a ovlivňují jeho jednání … ideologie mohou vystupovat i jako sociální tmel, který poskytuje společenským skupinám a vlastně celým společnostem soubor sjednocujících hodnot a názorů …“ (A. Heywood, </w:t>
      </w:r>
      <w:r w:rsidR="000B11FA" w:rsidRPr="000B11FA">
        <w:rPr>
          <w:rFonts w:ascii="Times New Roman" w:hAnsi="Times New Roman" w:cs="Times New Roman"/>
          <w:i/>
          <w:sz w:val="24"/>
          <w:szCs w:val="24"/>
        </w:rPr>
        <w:t>Politické ideologie</w:t>
      </w:r>
      <w:r w:rsidR="000B11FA" w:rsidRPr="000B11FA">
        <w:rPr>
          <w:rFonts w:ascii="Times New Roman" w:hAnsi="Times New Roman" w:cs="Times New Roman"/>
          <w:sz w:val="24"/>
          <w:szCs w:val="24"/>
        </w:rPr>
        <w:t>, Praha 1994, str. 9-13.)</w:t>
      </w:r>
    </w:p>
    <w:p w:rsidR="006F343B" w:rsidRPr="00D743F8" w:rsidRDefault="006F343B" w:rsidP="006F3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3F8" w:rsidRPr="005236F1" w:rsidRDefault="004A4CF1" w:rsidP="006F343B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T 7</w:t>
      </w:r>
      <w:r w:rsidR="00D743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F343B" w:rsidRPr="00D743F8">
        <w:rPr>
          <w:rFonts w:ascii="Times New Roman" w:hAnsi="Times New Roman" w:cs="Times New Roman"/>
          <w:sz w:val="24"/>
          <w:szCs w:val="24"/>
        </w:rPr>
        <w:t>„Ve skutečnosti není nijak samozřejmé, že ‚ideologieʻ představuje výlučně negativní fenomén, že je tedy pouze něčím takovým ja</w:t>
      </w:r>
      <w:r w:rsidR="00E025C5">
        <w:rPr>
          <w:rFonts w:ascii="Times New Roman" w:hAnsi="Times New Roman" w:cs="Times New Roman"/>
          <w:sz w:val="24"/>
          <w:szCs w:val="24"/>
        </w:rPr>
        <w:t xml:space="preserve">ko ‚falešným vědomímʻ … </w:t>
      </w:r>
      <w:r w:rsidR="006F343B" w:rsidRPr="00D743F8">
        <w:rPr>
          <w:rFonts w:ascii="Times New Roman" w:hAnsi="Times New Roman" w:cs="Times New Roman"/>
          <w:sz w:val="24"/>
          <w:szCs w:val="24"/>
        </w:rPr>
        <w:t>či ‚převrácenímʻ skutečnosti, způsobeným nevědomými z</w:t>
      </w:r>
      <w:r w:rsidR="00C13426">
        <w:rPr>
          <w:rFonts w:ascii="Times New Roman" w:hAnsi="Times New Roman" w:cs="Times New Roman"/>
          <w:sz w:val="24"/>
          <w:szCs w:val="24"/>
        </w:rPr>
        <w:t xml:space="preserve">ájmy … </w:t>
      </w:r>
      <w:r w:rsidR="006F343B" w:rsidRPr="00D743F8">
        <w:rPr>
          <w:rFonts w:ascii="Times New Roman" w:hAnsi="Times New Roman" w:cs="Times New Roman"/>
          <w:sz w:val="24"/>
          <w:szCs w:val="24"/>
        </w:rPr>
        <w:t xml:space="preserve">Tato definice ideologie jako falešné představy, která směřuje k zahalování zájmů, by mohla tvořit finální bod popisu, avšak jistě není jeho adekvátním východiskem. Člověk totiž neporozumí tomu, jak se stane možnou </w:t>
      </w:r>
      <w:r w:rsidR="006F343B" w:rsidRPr="00D743F8">
        <w:rPr>
          <w:rFonts w:ascii="Times New Roman" w:hAnsi="Times New Roman" w:cs="Times New Roman"/>
          <w:i/>
          <w:sz w:val="24"/>
          <w:szCs w:val="24"/>
        </w:rPr>
        <w:t xml:space="preserve">falešná </w:t>
      </w:r>
      <w:r w:rsidR="006F343B" w:rsidRPr="00D743F8">
        <w:rPr>
          <w:rFonts w:ascii="Times New Roman" w:hAnsi="Times New Roman" w:cs="Times New Roman"/>
          <w:sz w:val="24"/>
          <w:szCs w:val="24"/>
        </w:rPr>
        <w:t>představa, jestl</w:t>
      </w:r>
      <w:r w:rsidR="00E025C5">
        <w:rPr>
          <w:rFonts w:ascii="Times New Roman" w:hAnsi="Times New Roman" w:cs="Times New Roman"/>
          <w:sz w:val="24"/>
          <w:szCs w:val="24"/>
        </w:rPr>
        <w:t>iže nejprve nepochopí</w:t>
      </w:r>
      <w:r w:rsidR="006F343B" w:rsidRPr="00D743F8">
        <w:rPr>
          <w:rFonts w:ascii="Times New Roman" w:hAnsi="Times New Roman" w:cs="Times New Roman"/>
          <w:sz w:val="24"/>
          <w:szCs w:val="24"/>
        </w:rPr>
        <w:t xml:space="preserve"> </w:t>
      </w:r>
      <w:r w:rsidR="00E025C5">
        <w:rPr>
          <w:rFonts w:ascii="Times New Roman" w:hAnsi="Times New Roman" w:cs="Times New Roman"/>
          <w:sz w:val="24"/>
          <w:szCs w:val="24"/>
        </w:rPr>
        <w:t xml:space="preserve">… </w:t>
      </w:r>
      <w:r w:rsidR="006F343B" w:rsidRPr="00D743F8">
        <w:rPr>
          <w:rFonts w:ascii="Times New Roman" w:hAnsi="Times New Roman" w:cs="Times New Roman"/>
          <w:sz w:val="24"/>
          <w:szCs w:val="24"/>
        </w:rPr>
        <w:t xml:space="preserve">roli a postavení představy, reprezentace v rámci </w:t>
      </w:r>
      <w:r w:rsidR="006F343B" w:rsidRPr="00D743F8">
        <w:rPr>
          <w:rFonts w:ascii="Times New Roman" w:hAnsi="Times New Roman" w:cs="Times New Roman"/>
          <w:i/>
          <w:sz w:val="24"/>
          <w:szCs w:val="24"/>
        </w:rPr>
        <w:t>obrazu</w:t>
      </w:r>
      <w:r w:rsidR="006F343B" w:rsidRPr="00D743F8">
        <w:rPr>
          <w:rFonts w:ascii="Times New Roman" w:hAnsi="Times New Roman" w:cs="Times New Roman"/>
          <w:sz w:val="24"/>
          <w:szCs w:val="24"/>
        </w:rPr>
        <w:t>, který si lidé tvoří o své sociální existenci. M</w:t>
      </w:r>
      <w:r w:rsidR="00E025C5">
        <w:rPr>
          <w:rFonts w:ascii="Times New Roman" w:hAnsi="Times New Roman" w:cs="Times New Roman"/>
          <w:sz w:val="24"/>
          <w:szCs w:val="24"/>
        </w:rPr>
        <w:t xml:space="preserve">usíme se proto vrátit … </w:t>
      </w:r>
      <w:r w:rsidR="006F343B" w:rsidRPr="00D743F8">
        <w:rPr>
          <w:rFonts w:ascii="Times New Roman" w:hAnsi="Times New Roman" w:cs="Times New Roman"/>
          <w:sz w:val="24"/>
          <w:szCs w:val="24"/>
        </w:rPr>
        <w:t xml:space="preserve">zpět k původnímu fenoménu </w:t>
      </w:r>
      <w:r w:rsidR="006F343B" w:rsidRPr="00D743F8">
        <w:rPr>
          <w:rFonts w:ascii="Times New Roman" w:hAnsi="Times New Roman" w:cs="Times New Roman"/>
          <w:i/>
          <w:sz w:val="24"/>
          <w:szCs w:val="24"/>
        </w:rPr>
        <w:t>symbolu</w:t>
      </w:r>
      <w:r w:rsidR="006F343B" w:rsidRPr="00D743F8">
        <w:rPr>
          <w:rFonts w:ascii="Times New Roman" w:hAnsi="Times New Roman" w:cs="Times New Roman"/>
          <w:sz w:val="24"/>
          <w:szCs w:val="24"/>
        </w:rPr>
        <w:t>, jehož perverzí je ‚falešné vědomíʻ.“</w:t>
      </w:r>
      <w:r w:rsidR="005236F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F343B" w:rsidRPr="00D743F8">
        <w:rPr>
          <w:rFonts w:ascii="Times New Roman" w:hAnsi="Times New Roman" w:cs="Times New Roman"/>
          <w:sz w:val="24"/>
          <w:szCs w:val="24"/>
        </w:rPr>
        <w:t xml:space="preserve">(P. Ricoeur, „Ideologie und Ideologiekritik“, in: </w:t>
      </w:r>
      <w:r w:rsidR="006F343B" w:rsidRPr="00D743F8">
        <w:rPr>
          <w:rFonts w:ascii="Times New Roman" w:hAnsi="Times New Roman" w:cs="Times New Roman"/>
          <w:i/>
          <w:sz w:val="24"/>
          <w:szCs w:val="24"/>
        </w:rPr>
        <w:t xml:space="preserve">Phänomenologie und Marxismus </w:t>
      </w:r>
      <w:r w:rsidR="00E025C5">
        <w:rPr>
          <w:rFonts w:ascii="Times New Roman" w:hAnsi="Times New Roman" w:cs="Times New Roman"/>
          <w:sz w:val="24"/>
          <w:szCs w:val="24"/>
        </w:rPr>
        <w:t>I</w:t>
      </w:r>
      <w:r w:rsidR="009A7E08">
        <w:rPr>
          <w:rFonts w:ascii="Times New Roman" w:hAnsi="Times New Roman" w:cs="Times New Roman"/>
          <w:sz w:val="24"/>
          <w:szCs w:val="24"/>
        </w:rPr>
        <w:t>, Frankfurt a. M. 1977, str. 197.</w:t>
      </w:r>
      <w:r w:rsidR="006F343B" w:rsidRPr="00D743F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61C46" w:rsidRPr="00461C46" w:rsidRDefault="00195B01" w:rsidP="00461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2856">
        <w:rPr>
          <w:rFonts w:ascii="Times New Roman" w:hAnsi="Times New Roman" w:cs="Times New Roman"/>
          <w:sz w:val="24"/>
          <w:szCs w:val="24"/>
        </w:rPr>
        <w:t xml:space="preserve"> </w:t>
      </w:r>
      <w:r w:rsidR="00351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2CF" w:rsidRDefault="004A4CF1" w:rsidP="00461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 8</w:t>
      </w:r>
      <w:r w:rsidR="0025404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61C46" w:rsidRPr="00461C46">
        <w:rPr>
          <w:rFonts w:ascii="Times New Roman" w:hAnsi="Times New Roman" w:cs="Times New Roman"/>
          <w:sz w:val="24"/>
          <w:szCs w:val="24"/>
        </w:rPr>
        <w:t>„</w:t>
      </w:r>
      <w:r w:rsidR="00526C76" w:rsidRPr="00526C76">
        <w:rPr>
          <w:rFonts w:ascii="Times New Roman" w:hAnsi="Times New Roman" w:cs="Times New Roman"/>
          <w:sz w:val="24"/>
          <w:szCs w:val="24"/>
        </w:rPr>
        <w:t>Jacques Ellul považuje … vztah, který si vytváří nějaké historické společenství k zakládajícímu aktu, z něhož vzešlo, za … původní. Za takové zakládající akty mohou platit: americké vyhlášení nezávislosti, Francouzská revoluce, Velká říjnová revoluce atd. Ideologie se tím stává funkcí odstupu, který odděluje sociální paměť od nějaké události, která však má být re-aktualizována. Její role tedy spočívá v tom, že má rozšířit nějaké přesvědčení mimo okruh zakladatelů, a navíc v tom, že má propůjčit trvalost prvopočáteční energii přesahující dobu převratné změny. V rámci tohoto odst</w:t>
      </w:r>
      <w:r w:rsidR="00526C76">
        <w:rPr>
          <w:rFonts w:ascii="Times New Roman" w:hAnsi="Times New Roman" w:cs="Times New Roman"/>
          <w:sz w:val="24"/>
          <w:szCs w:val="24"/>
        </w:rPr>
        <w:t xml:space="preserve">upu … </w:t>
      </w:r>
      <w:r w:rsidR="00526C76" w:rsidRPr="00526C76">
        <w:rPr>
          <w:rFonts w:ascii="Times New Roman" w:hAnsi="Times New Roman" w:cs="Times New Roman"/>
          <w:sz w:val="24"/>
          <w:szCs w:val="24"/>
        </w:rPr>
        <w:t>vznikají obrazy a výklady; zakládající či ustavující akt může být pokaždé re-aktualizován jedině prostřednictvím výkladu a sebe-znázornění. Neexistuje snad žádná sociální skupina bez tohoto nepřímého vz</w:t>
      </w:r>
      <w:r w:rsidR="00526C76">
        <w:rPr>
          <w:rFonts w:ascii="Times New Roman" w:hAnsi="Times New Roman" w:cs="Times New Roman"/>
          <w:sz w:val="24"/>
          <w:szCs w:val="24"/>
        </w:rPr>
        <w:t>tahu ke svému vlastnímu vzniku.</w:t>
      </w:r>
      <w:r w:rsidR="00461C46" w:rsidRPr="00526C76">
        <w:rPr>
          <w:rFonts w:ascii="Times New Roman" w:hAnsi="Times New Roman" w:cs="Times New Roman"/>
          <w:sz w:val="24"/>
          <w:szCs w:val="24"/>
        </w:rPr>
        <w:t>“</w:t>
      </w:r>
      <w:r w:rsidR="0025404F">
        <w:rPr>
          <w:rFonts w:ascii="Times New Roman" w:hAnsi="Times New Roman" w:cs="Times New Roman"/>
          <w:sz w:val="24"/>
          <w:szCs w:val="24"/>
        </w:rPr>
        <w:t xml:space="preserve"> </w:t>
      </w:r>
      <w:r w:rsidR="008867E6">
        <w:rPr>
          <w:rFonts w:ascii="Times New Roman" w:hAnsi="Times New Roman" w:cs="Times New Roman"/>
          <w:sz w:val="24"/>
          <w:szCs w:val="24"/>
        </w:rPr>
        <w:t>(Tamt.</w:t>
      </w:r>
      <w:r w:rsidR="0025404F" w:rsidRPr="0025404F">
        <w:rPr>
          <w:rFonts w:ascii="Times New Roman" w:hAnsi="Times New Roman" w:cs="Times New Roman"/>
          <w:sz w:val="24"/>
          <w:szCs w:val="24"/>
        </w:rPr>
        <w:t xml:space="preserve">, </w:t>
      </w:r>
      <w:r w:rsidR="0025404F">
        <w:rPr>
          <w:rFonts w:ascii="Times New Roman" w:hAnsi="Times New Roman" w:cs="Times New Roman"/>
          <w:sz w:val="24"/>
          <w:szCs w:val="24"/>
        </w:rPr>
        <w:t>str. 198.)</w:t>
      </w:r>
      <w:r w:rsidR="00461C46" w:rsidRPr="00461C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12CF" w:rsidRDefault="00F212CF" w:rsidP="00461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2CF" w:rsidRPr="00F212CF" w:rsidRDefault="0040500C" w:rsidP="00F21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 </w:t>
      </w:r>
      <w:r w:rsidR="004A4CF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E5E1B" w:rsidRPr="0040500C">
        <w:rPr>
          <w:rFonts w:ascii="Times New Roman" w:hAnsi="Times New Roman" w:cs="Times New Roman"/>
          <w:sz w:val="24"/>
          <w:szCs w:val="24"/>
        </w:rPr>
        <w:t>„</w:t>
      </w:r>
      <w:r w:rsidR="00DE5E1B" w:rsidRPr="00DE5E1B">
        <w:rPr>
          <w:rFonts w:ascii="Times New Roman" w:hAnsi="Times New Roman" w:cs="Times New Roman"/>
          <w:sz w:val="24"/>
          <w:szCs w:val="24"/>
        </w:rPr>
        <w:t>Ideologie je pro sociální praxi tím, čím je motiv pro individuální rozvrh: mot</w:t>
      </w:r>
      <w:r>
        <w:rPr>
          <w:rFonts w:ascii="Times New Roman" w:hAnsi="Times New Roman" w:cs="Times New Roman"/>
          <w:sz w:val="24"/>
          <w:szCs w:val="24"/>
        </w:rPr>
        <w:t>iv ospravedlňuje a dává impulsy…</w:t>
      </w:r>
      <w:r w:rsidR="00DE5E1B" w:rsidRPr="00DE5E1B">
        <w:rPr>
          <w:rFonts w:ascii="Times New Roman" w:hAnsi="Times New Roman" w:cs="Times New Roman"/>
          <w:sz w:val="24"/>
          <w:szCs w:val="24"/>
        </w:rPr>
        <w:t xml:space="preserve">Ideologie je uváděna do pohybu vůlí ukázat, že skupina, kterou zastupuje, je právem taková, jaká je … Její prostředkující role je nenahraditelná; to se ukazuje v tom, že ideologie je vždy více než jen </w:t>
      </w:r>
      <w:r w:rsidR="00DE5E1B" w:rsidRPr="00DE5E1B">
        <w:rPr>
          <w:rFonts w:ascii="Times New Roman" w:hAnsi="Times New Roman" w:cs="Times New Roman"/>
          <w:i/>
          <w:sz w:val="24"/>
          <w:szCs w:val="24"/>
        </w:rPr>
        <w:t>zrcadlením</w:t>
      </w:r>
      <w:r w:rsidR="00DE5E1B" w:rsidRPr="00DE5E1B">
        <w:rPr>
          <w:rFonts w:ascii="Times New Roman" w:hAnsi="Times New Roman" w:cs="Times New Roman"/>
          <w:sz w:val="24"/>
          <w:szCs w:val="24"/>
        </w:rPr>
        <w:t xml:space="preserve">, nakolik je totiž také </w:t>
      </w:r>
      <w:r w:rsidR="00DE5E1B" w:rsidRPr="00DE5E1B">
        <w:rPr>
          <w:rFonts w:ascii="Times New Roman" w:hAnsi="Times New Roman" w:cs="Times New Roman"/>
          <w:i/>
          <w:sz w:val="24"/>
          <w:szCs w:val="24"/>
        </w:rPr>
        <w:t>ospravedlněním a rozvrhem</w:t>
      </w:r>
      <w:r w:rsidR="00DE5E1B" w:rsidRPr="00DE5E1B">
        <w:rPr>
          <w:rFonts w:ascii="Times New Roman" w:hAnsi="Times New Roman" w:cs="Times New Roman"/>
          <w:sz w:val="24"/>
          <w:szCs w:val="24"/>
        </w:rPr>
        <w:t>. Tato ‚generativníʻ vlastnost ideologie se stává patrnou na její síle, prostředkovat podnikům a institucím víru ve správnost a nutnost jejich jednání.“</w:t>
      </w:r>
      <w:r w:rsidR="00DE5E1B">
        <w:rPr>
          <w:rFonts w:ascii="Times New Roman" w:hAnsi="Times New Roman" w:cs="Times New Roman"/>
          <w:sz w:val="24"/>
          <w:szCs w:val="24"/>
        </w:rPr>
        <w:t xml:space="preserve"> </w:t>
      </w:r>
      <w:r w:rsidR="0025404F">
        <w:rPr>
          <w:rFonts w:ascii="Times New Roman" w:hAnsi="Times New Roman" w:cs="Times New Roman"/>
          <w:sz w:val="24"/>
          <w:szCs w:val="24"/>
        </w:rPr>
        <w:t>(Tamt., str. 199.)</w:t>
      </w:r>
      <w:r w:rsidR="00F212CF" w:rsidRPr="00F212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0422" w:rsidRDefault="006A0422" w:rsidP="00461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0422" w:rsidRPr="006A0422" w:rsidRDefault="004A4CF1" w:rsidP="006A0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 10</w:t>
      </w:r>
      <w:r w:rsidR="0025404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236F1">
        <w:rPr>
          <w:rFonts w:ascii="Times New Roman" w:hAnsi="Times New Roman" w:cs="Times New Roman"/>
          <w:sz w:val="24"/>
          <w:szCs w:val="24"/>
        </w:rPr>
        <w:t>„</w:t>
      </w:r>
      <w:r w:rsidR="00E713AB" w:rsidRPr="00E713AB">
        <w:rPr>
          <w:rFonts w:ascii="Times New Roman" w:hAnsi="Times New Roman" w:cs="Times New Roman"/>
          <w:sz w:val="24"/>
          <w:szCs w:val="24"/>
        </w:rPr>
        <w:t>Jak si ale ideologie zachovává svou dynamiku? Zde se ukazuje třetí vlastnost ideologie: zjednodušení a schematizace. Ideologie je rastr, kód, který prostředkuje nejenom celkový pohled na určitou skupinu, ale také na dějiny a vposled dokonce na svět … její schopnost proměňovat se udržuje pouze pod podmínkou, že se ideje, které poskytuje, stanou míněními a že myšlení ztratí přísnost, aby stupň</w:t>
      </w:r>
      <w:r w:rsidR="00E713AB">
        <w:rPr>
          <w:rFonts w:ascii="Times New Roman" w:hAnsi="Times New Roman" w:cs="Times New Roman"/>
          <w:sz w:val="24"/>
          <w:szCs w:val="24"/>
        </w:rPr>
        <w:t xml:space="preserve">ovalo svou sociální působnost </w:t>
      </w:r>
      <w:r w:rsidR="00E713AB" w:rsidRPr="00E713AB">
        <w:rPr>
          <w:rFonts w:ascii="Times New Roman" w:hAnsi="Times New Roman" w:cs="Times New Roman"/>
          <w:sz w:val="24"/>
          <w:szCs w:val="24"/>
        </w:rPr>
        <w:t xml:space="preserve">… epistemologickým stupněm ideologie je mínění, </w:t>
      </w:r>
      <w:r w:rsidR="00E713AB" w:rsidRPr="00E713AB">
        <w:rPr>
          <w:rFonts w:ascii="Times New Roman" w:hAnsi="Times New Roman" w:cs="Times New Roman"/>
          <w:i/>
          <w:sz w:val="24"/>
          <w:szCs w:val="24"/>
        </w:rPr>
        <w:t xml:space="preserve">doxa </w:t>
      </w:r>
      <w:r w:rsidR="00E713AB" w:rsidRPr="00E713AB">
        <w:rPr>
          <w:rFonts w:ascii="Times New Roman" w:hAnsi="Times New Roman" w:cs="Times New Roman"/>
          <w:sz w:val="24"/>
          <w:szCs w:val="24"/>
        </w:rPr>
        <w:t xml:space="preserve">ve smyslu Řeků … Proto se ideologie rády vyjadřují </w:t>
      </w:r>
      <w:r w:rsidR="00E713AB" w:rsidRPr="00E713AB">
        <w:rPr>
          <w:rFonts w:ascii="Times New Roman" w:hAnsi="Times New Roman" w:cs="Times New Roman"/>
          <w:sz w:val="24"/>
          <w:szCs w:val="24"/>
        </w:rPr>
        <w:lastRenderedPageBreak/>
        <w:t>v maximách, sloganech a heslech … sociální soudržnost může být zajištěna jen tehdy, když není překročeno doxické optimum, které odpovídá průměrné kulturní úrovni příslušné skupiny … tento schematismus, tato idealizace, tato rétorika jsou cenou, která musí být zaplacena za</w:t>
      </w:r>
      <w:r w:rsidR="00E713AB">
        <w:rPr>
          <w:rFonts w:ascii="Times New Roman" w:hAnsi="Times New Roman" w:cs="Times New Roman"/>
          <w:sz w:val="24"/>
          <w:szCs w:val="24"/>
        </w:rPr>
        <w:t xml:space="preserve"> společenskou působnost idejí.“</w:t>
      </w:r>
      <w:r w:rsidR="0025404F">
        <w:rPr>
          <w:rFonts w:ascii="Times New Roman" w:hAnsi="Times New Roman" w:cs="Times New Roman"/>
          <w:sz w:val="24"/>
          <w:szCs w:val="24"/>
        </w:rPr>
        <w:t xml:space="preserve"> (Tamt., str. 199-200.)</w:t>
      </w:r>
      <w:r w:rsidR="006A0422" w:rsidRPr="006A042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A0422" w:rsidRDefault="006A0422" w:rsidP="00461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0422" w:rsidRPr="006A0422" w:rsidRDefault="004A4CF1" w:rsidP="006A0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 11</w:t>
      </w:r>
      <w:r w:rsidR="0025404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A0422" w:rsidRPr="006A0422">
        <w:rPr>
          <w:rFonts w:ascii="Times New Roman" w:hAnsi="Times New Roman" w:cs="Times New Roman"/>
          <w:sz w:val="24"/>
          <w:szCs w:val="24"/>
        </w:rPr>
        <w:t xml:space="preserve">„Výkladový kód ideologie je spíše něčím, </w:t>
      </w:r>
      <w:r w:rsidR="006A0422" w:rsidRPr="006A0422">
        <w:rPr>
          <w:rFonts w:ascii="Times New Roman" w:hAnsi="Times New Roman" w:cs="Times New Roman"/>
          <w:i/>
          <w:sz w:val="24"/>
          <w:szCs w:val="24"/>
        </w:rPr>
        <w:t xml:space="preserve">v čem </w:t>
      </w:r>
      <w:r w:rsidR="006A0422" w:rsidRPr="006A0422">
        <w:rPr>
          <w:rFonts w:ascii="Times New Roman" w:hAnsi="Times New Roman" w:cs="Times New Roman"/>
          <w:sz w:val="24"/>
          <w:szCs w:val="24"/>
        </w:rPr>
        <w:t xml:space="preserve">lidé bydlí a myslí, než koncepcí, </w:t>
      </w:r>
      <w:r w:rsidR="006A0422" w:rsidRPr="006A0422">
        <w:rPr>
          <w:rFonts w:ascii="Times New Roman" w:hAnsi="Times New Roman" w:cs="Times New Roman"/>
          <w:i/>
          <w:sz w:val="24"/>
          <w:szCs w:val="24"/>
        </w:rPr>
        <w:t>kterou</w:t>
      </w:r>
      <w:r w:rsidR="006A0422" w:rsidRPr="006A0422">
        <w:rPr>
          <w:rFonts w:ascii="Times New Roman" w:hAnsi="Times New Roman" w:cs="Times New Roman"/>
          <w:sz w:val="24"/>
          <w:szCs w:val="24"/>
        </w:rPr>
        <w:t xml:space="preserve"> tvoří … Ideologie není tematická, nýbrž operativní. Spíše operuje za našimi zády, než že bychom ji měli před očima jako téma. Spíše z ní myslíme, než že bychom o ní přemýšleli … pro individuum a ještě spíše pro skupinu vůbec není možné vše formulovat, tematizovat a učinit předmětem myšlení. Tato nemožnost … má za následek, že ideologie je ze své přirozenosti nekritickou instancí … neprůhlednost našeho kulturního kódu je podmínkou pro tvorbu sociálních poselství.“</w:t>
      </w:r>
      <w:r w:rsidR="0086365F">
        <w:rPr>
          <w:rFonts w:ascii="Times New Roman" w:hAnsi="Times New Roman" w:cs="Times New Roman"/>
          <w:sz w:val="24"/>
          <w:szCs w:val="24"/>
        </w:rPr>
        <w:t xml:space="preserve"> (Tamt., str. 200.)</w:t>
      </w:r>
      <w:r w:rsidR="006A0422" w:rsidRPr="006A04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0422" w:rsidRPr="006A0422" w:rsidRDefault="006A0422" w:rsidP="006A0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6F1" w:rsidRDefault="004A4CF1" w:rsidP="0016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 12</w:t>
      </w:r>
      <w:r w:rsidR="0025404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5404F" w:rsidRPr="0025404F">
        <w:rPr>
          <w:rFonts w:ascii="Times New Roman" w:hAnsi="Times New Roman" w:cs="Times New Roman"/>
          <w:sz w:val="24"/>
          <w:szCs w:val="24"/>
        </w:rPr>
        <w:t>„Pátá vlastnost zostřuje nereflektivní a neprůhledný status ideologie. Mám přitom na mysli setrvačnost, zpozdilost</w:t>
      </w:r>
      <w:r w:rsidR="0086365F">
        <w:rPr>
          <w:rFonts w:ascii="Times New Roman" w:hAnsi="Times New Roman" w:cs="Times New Roman"/>
          <w:sz w:val="24"/>
          <w:szCs w:val="24"/>
        </w:rPr>
        <w:t xml:space="preserve"> … </w:t>
      </w:r>
      <w:r w:rsidR="0025404F" w:rsidRPr="0025404F">
        <w:rPr>
          <w:rFonts w:ascii="Times New Roman" w:hAnsi="Times New Roman" w:cs="Times New Roman"/>
          <w:sz w:val="24"/>
          <w:szCs w:val="24"/>
        </w:rPr>
        <w:t xml:space="preserve">Tato vlastnost se týká specificky </w:t>
      </w:r>
      <w:r w:rsidR="0025404F" w:rsidRPr="0025404F">
        <w:rPr>
          <w:rFonts w:ascii="Times New Roman" w:hAnsi="Times New Roman" w:cs="Times New Roman"/>
          <w:i/>
          <w:sz w:val="24"/>
          <w:szCs w:val="24"/>
        </w:rPr>
        <w:t xml:space="preserve">časového </w:t>
      </w:r>
      <w:r w:rsidR="0025404F" w:rsidRPr="0025404F">
        <w:rPr>
          <w:rFonts w:ascii="Times New Roman" w:hAnsi="Times New Roman" w:cs="Times New Roman"/>
          <w:sz w:val="24"/>
          <w:szCs w:val="24"/>
        </w:rPr>
        <w:t>aspektu ideologie. Znamená, že nové může být akceptováno pouze na základě typického, přičemž typické samo vzniklo sedimentací společenských zkušeností … Proto je ideologie interpretací skutečného a zárove</w:t>
      </w:r>
      <w:r w:rsidR="0086365F">
        <w:rPr>
          <w:rFonts w:ascii="Times New Roman" w:hAnsi="Times New Roman" w:cs="Times New Roman"/>
          <w:sz w:val="24"/>
          <w:szCs w:val="24"/>
        </w:rPr>
        <w:t>ň zahrazením</w:t>
      </w:r>
      <w:r w:rsidR="0025404F" w:rsidRPr="0025404F">
        <w:rPr>
          <w:rFonts w:ascii="Times New Roman" w:hAnsi="Times New Roman" w:cs="Times New Roman"/>
          <w:sz w:val="24"/>
          <w:szCs w:val="24"/>
        </w:rPr>
        <w:t xml:space="preserve"> možného … Ideologie je postižena schematizací, která na ní nevyhnutelně ulpívá a upevňuje se, zatímco skutečnosti a situace se mění.“</w:t>
      </w:r>
      <w:r w:rsidR="0086365F">
        <w:rPr>
          <w:rFonts w:ascii="Times New Roman" w:hAnsi="Times New Roman" w:cs="Times New Roman"/>
          <w:sz w:val="24"/>
          <w:szCs w:val="24"/>
        </w:rPr>
        <w:t xml:space="preserve"> (Tamt., str. 200-201.)</w:t>
      </w:r>
      <w:r w:rsidR="0025404F" w:rsidRPr="0025404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0500C" w:rsidRPr="0040500C" w:rsidRDefault="0040500C" w:rsidP="0016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500C" w:rsidRDefault="0040406B" w:rsidP="00643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 </w:t>
      </w:r>
      <w:r w:rsidR="004A4CF1">
        <w:rPr>
          <w:rFonts w:ascii="Times New Roman" w:hAnsi="Times New Roman" w:cs="Times New Roman"/>
          <w:b/>
          <w:sz w:val="24"/>
          <w:szCs w:val="24"/>
        </w:rPr>
        <w:t>13</w:t>
      </w:r>
      <w:r w:rsidR="001634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867E6">
        <w:rPr>
          <w:rFonts w:ascii="Times New Roman" w:hAnsi="Times New Roman" w:cs="Times New Roman"/>
          <w:sz w:val="24"/>
          <w:szCs w:val="24"/>
        </w:rPr>
        <w:t>„</w:t>
      </w:r>
      <w:r w:rsidR="00163455" w:rsidRPr="00163455">
        <w:rPr>
          <w:rFonts w:ascii="Times New Roman" w:hAnsi="Times New Roman" w:cs="Times New Roman"/>
          <w:sz w:val="24"/>
          <w:szCs w:val="24"/>
        </w:rPr>
        <w:t>Co … ideologie interpretuje a ospravedlňuje, je především vztah k autoritám, systém vládnutí. Každá vláda … usiluje o legitimaci … Jestliže každému nároku na legitimitu odpovídá víra individuí v tuto legitimitu, pak je vztah mezi nárokem vznášeným ze strany autority a vírou, která tomuto nároku odpovídá, bytostně asymetrický … nárok, který vychází od autority, je vždy větší, než víra,</w:t>
      </w:r>
      <w:r>
        <w:rPr>
          <w:rFonts w:ascii="Times New Roman" w:hAnsi="Times New Roman" w:cs="Times New Roman"/>
          <w:sz w:val="24"/>
          <w:szCs w:val="24"/>
        </w:rPr>
        <w:t xml:space="preserve"> která je autoritě prokazována </w:t>
      </w:r>
      <w:r w:rsidR="0095498E">
        <w:rPr>
          <w:rFonts w:ascii="Times New Roman" w:hAnsi="Times New Roman" w:cs="Times New Roman"/>
          <w:sz w:val="24"/>
          <w:szCs w:val="24"/>
        </w:rPr>
        <w:t>…</w:t>
      </w:r>
      <w:r w:rsidR="00163455" w:rsidRPr="00163455">
        <w:rPr>
          <w:rFonts w:ascii="Times New Roman" w:hAnsi="Times New Roman" w:cs="Times New Roman"/>
          <w:sz w:val="24"/>
          <w:szCs w:val="24"/>
        </w:rPr>
        <w:t xml:space="preserve"> Z</w:t>
      </w:r>
      <w:r w:rsidR="00163455">
        <w:rPr>
          <w:rFonts w:ascii="Times New Roman" w:hAnsi="Times New Roman" w:cs="Times New Roman"/>
          <w:sz w:val="24"/>
          <w:szCs w:val="24"/>
        </w:rPr>
        <w:t xml:space="preserve">de se ukazuje </w:t>
      </w:r>
      <w:r w:rsidR="008867E6">
        <w:rPr>
          <w:rFonts w:ascii="Times New Roman" w:hAnsi="Times New Roman" w:cs="Times New Roman"/>
          <w:sz w:val="24"/>
          <w:szCs w:val="24"/>
        </w:rPr>
        <w:t xml:space="preserve">ideologie … </w:t>
      </w:r>
      <w:r w:rsidR="00163455" w:rsidRPr="00163455">
        <w:rPr>
          <w:rFonts w:ascii="Times New Roman" w:hAnsi="Times New Roman" w:cs="Times New Roman"/>
          <w:sz w:val="24"/>
          <w:szCs w:val="24"/>
        </w:rPr>
        <w:t xml:space="preserve">jako systém ospravedlnění vlády.“ </w:t>
      </w:r>
      <w:r w:rsidR="00163455">
        <w:rPr>
          <w:rFonts w:ascii="Times New Roman" w:hAnsi="Times New Roman" w:cs="Times New Roman"/>
          <w:sz w:val="24"/>
          <w:szCs w:val="24"/>
        </w:rPr>
        <w:t>(Tamt.</w:t>
      </w:r>
      <w:r w:rsidR="008867E6">
        <w:rPr>
          <w:rFonts w:ascii="Times New Roman" w:hAnsi="Times New Roman" w:cs="Times New Roman"/>
          <w:sz w:val="24"/>
          <w:szCs w:val="24"/>
        </w:rPr>
        <w:t>, str. 202.</w:t>
      </w:r>
      <w:r w:rsidR="00163455">
        <w:rPr>
          <w:rFonts w:ascii="Times New Roman" w:hAnsi="Times New Roman" w:cs="Times New Roman"/>
          <w:sz w:val="24"/>
          <w:szCs w:val="24"/>
        </w:rPr>
        <w:t>)</w:t>
      </w:r>
      <w:r w:rsidR="00163455" w:rsidRPr="001634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343B" w:rsidRPr="00D743F8" w:rsidRDefault="006F343B" w:rsidP="006F3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3F8">
        <w:rPr>
          <w:rFonts w:ascii="Times New Roman" w:hAnsi="Times New Roman" w:cs="Times New Roman"/>
          <w:sz w:val="24"/>
          <w:szCs w:val="24"/>
        </w:rPr>
        <w:t xml:space="preserve">   </w:t>
      </w:r>
      <w:r w:rsidRPr="00D743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43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43B" w:rsidRPr="00D743F8" w:rsidRDefault="006F343B" w:rsidP="006F3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43B" w:rsidRPr="00D743F8" w:rsidRDefault="006F343B" w:rsidP="006F3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3F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82BAF" w:rsidRDefault="00382BAF" w:rsidP="006F3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7E6" w:rsidRDefault="008867E6" w:rsidP="006F3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7E6" w:rsidRDefault="008867E6" w:rsidP="006F3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5C5" w:rsidRDefault="00E025C5" w:rsidP="006F3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5C5" w:rsidRDefault="00E025C5" w:rsidP="006F3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5C5" w:rsidRDefault="00E025C5" w:rsidP="006F3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06B" w:rsidRDefault="0040406B" w:rsidP="006F3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06B" w:rsidRDefault="0040406B" w:rsidP="006F3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06B" w:rsidRDefault="0040406B" w:rsidP="006F3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06B" w:rsidRPr="00D743F8" w:rsidRDefault="0040406B" w:rsidP="006F3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0406B" w:rsidRPr="00D74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28B" w:rsidRDefault="0064628B" w:rsidP="006F343B">
      <w:pPr>
        <w:spacing w:after="0" w:line="240" w:lineRule="auto"/>
      </w:pPr>
      <w:r>
        <w:separator/>
      </w:r>
    </w:p>
  </w:endnote>
  <w:endnote w:type="continuationSeparator" w:id="0">
    <w:p w:rsidR="0064628B" w:rsidRDefault="0064628B" w:rsidP="006F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28B" w:rsidRDefault="0064628B" w:rsidP="006F343B">
      <w:pPr>
        <w:spacing w:after="0" w:line="240" w:lineRule="auto"/>
      </w:pPr>
      <w:r>
        <w:separator/>
      </w:r>
    </w:p>
  </w:footnote>
  <w:footnote w:type="continuationSeparator" w:id="0">
    <w:p w:rsidR="0064628B" w:rsidRDefault="0064628B" w:rsidP="006F3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E39D9"/>
    <w:multiLevelType w:val="hybridMultilevel"/>
    <w:tmpl w:val="61D20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3B"/>
    <w:rsid w:val="00001411"/>
    <w:rsid w:val="00001A07"/>
    <w:rsid w:val="00036102"/>
    <w:rsid w:val="00071BB1"/>
    <w:rsid w:val="00081ACE"/>
    <w:rsid w:val="0008510B"/>
    <w:rsid w:val="000B11FA"/>
    <w:rsid w:val="00113465"/>
    <w:rsid w:val="00121DA5"/>
    <w:rsid w:val="00163455"/>
    <w:rsid w:val="001813A7"/>
    <w:rsid w:val="00195231"/>
    <w:rsid w:val="00195B01"/>
    <w:rsid w:val="001E249D"/>
    <w:rsid w:val="001F1F11"/>
    <w:rsid w:val="0024494D"/>
    <w:rsid w:val="0025404F"/>
    <w:rsid w:val="002A0D16"/>
    <w:rsid w:val="00313FDF"/>
    <w:rsid w:val="003232B5"/>
    <w:rsid w:val="00334798"/>
    <w:rsid w:val="00351DBE"/>
    <w:rsid w:val="00382BAF"/>
    <w:rsid w:val="003B2F06"/>
    <w:rsid w:val="0040406B"/>
    <w:rsid w:val="0040500C"/>
    <w:rsid w:val="00407037"/>
    <w:rsid w:val="00461C46"/>
    <w:rsid w:val="00470980"/>
    <w:rsid w:val="0047244A"/>
    <w:rsid w:val="0048019F"/>
    <w:rsid w:val="004A4CF1"/>
    <w:rsid w:val="004C734F"/>
    <w:rsid w:val="004E3ECB"/>
    <w:rsid w:val="0050603C"/>
    <w:rsid w:val="005236F1"/>
    <w:rsid w:val="00526C76"/>
    <w:rsid w:val="00546831"/>
    <w:rsid w:val="00577CF0"/>
    <w:rsid w:val="0058202D"/>
    <w:rsid w:val="005F7CD9"/>
    <w:rsid w:val="00643239"/>
    <w:rsid w:val="0064628B"/>
    <w:rsid w:val="0065406C"/>
    <w:rsid w:val="00685999"/>
    <w:rsid w:val="00693FAA"/>
    <w:rsid w:val="006A0422"/>
    <w:rsid w:val="006C47EE"/>
    <w:rsid w:val="006F343B"/>
    <w:rsid w:val="007254BB"/>
    <w:rsid w:val="00732856"/>
    <w:rsid w:val="00732B08"/>
    <w:rsid w:val="00765BF6"/>
    <w:rsid w:val="007A77FC"/>
    <w:rsid w:val="0081484B"/>
    <w:rsid w:val="00830C13"/>
    <w:rsid w:val="0086365F"/>
    <w:rsid w:val="008867E6"/>
    <w:rsid w:val="008A55E6"/>
    <w:rsid w:val="008F1F4F"/>
    <w:rsid w:val="0090468D"/>
    <w:rsid w:val="0094610B"/>
    <w:rsid w:val="00946E8B"/>
    <w:rsid w:val="0095498E"/>
    <w:rsid w:val="00971B4B"/>
    <w:rsid w:val="009A7E08"/>
    <w:rsid w:val="00A50553"/>
    <w:rsid w:val="00A91722"/>
    <w:rsid w:val="00B921AA"/>
    <w:rsid w:val="00B939AA"/>
    <w:rsid w:val="00BB6AAC"/>
    <w:rsid w:val="00C13426"/>
    <w:rsid w:val="00C30D76"/>
    <w:rsid w:val="00CD2480"/>
    <w:rsid w:val="00D01BAB"/>
    <w:rsid w:val="00D20FDA"/>
    <w:rsid w:val="00D31756"/>
    <w:rsid w:val="00D743F8"/>
    <w:rsid w:val="00DE5E1B"/>
    <w:rsid w:val="00E025C5"/>
    <w:rsid w:val="00E713AB"/>
    <w:rsid w:val="00E75D73"/>
    <w:rsid w:val="00E9360F"/>
    <w:rsid w:val="00EE2BDF"/>
    <w:rsid w:val="00F212CF"/>
    <w:rsid w:val="00F2416C"/>
    <w:rsid w:val="00F45310"/>
    <w:rsid w:val="00F55B52"/>
    <w:rsid w:val="00F6676A"/>
    <w:rsid w:val="00FA7CA9"/>
    <w:rsid w:val="00FE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BC254-C3A3-4E22-8EB3-C753991D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6F3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F34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6F343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F3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</Pages>
  <Words>1581</Words>
  <Characters>7624</Characters>
  <Application>Microsoft Office Word</Application>
  <DocSecurity>0</DocSecurity>
  <Lines>110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vaclav nemec</cp:lastModifiedBy>
  <cp:revision>3</cp:revision>
  <dcterms:created xsi:type="dcterms:W3CDTF">2015-10-21T06:41:00Z</dcterms:created>
  <dcterms:modified xsi:type="dcterms:W3CDTF">2021-04-27T21:31:00Z</dcterms:modified>
</cp:coreProperties>
</file>