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DBEF1" w14:textId="77777777" w:rsidR="0074785E" w:rsidRPr="00561F73" w:rsidRDefault="0074785E" w:rsidP="0074785E">
      <w:pPr>
        <w:spacing w:line="360" w:lineRule="auto"/>
        <w:jc w:val="center"/>
        <w:rPr>
          <w:smallCaps/>
          <w:sz w:val="44"/>
          <w:szCs w:val="44"/>
        </w:rPr>
      </w:pPr>
      <w:bookmarkStart w:id="0" w:name="_Hlk70845664"/>
      <w:bookmarkEnd w:id="0"/>
      <w:r w:rsidRPr="00561F73">
        <w:rPr>
          <w:smallCaps/>
          <w:sz w:val="44"/>
          <w:szCs w:val="44"/>
        </w:rPr>
        <w:t>UNIVERZITA KARLOVA</w:t>
      </w:r>
    </w:p>
    <w:p w14:paraId="407308EE" w14:textId="77777777" w:rsidR="0074785E" w:rsidRPr="00561F73" w:rsidRDefault="0074785E" w:rsidP="0074785E">
      <w:pPr>
        <w:spacing w:line="360" w:lineRule="auto"/>
        <w:jc w:val="center"/>
        <w:rPr>
          <w:b/>
          <w:sz w:val="44"/>
          <w:szCs w:val="44"/>
        </w:rPr>
      </w:pPr>
      <w:r w:rsidRPr="00561F73">
        <w:rPr>
          <w:b/>
          <w:sz w:val="44"/>
          <w:szCs w:val="44"/>
        </w:rPr>
        <w:t>3. LÉKAŘSKÁ FAKULTA</w:t>
      </w:r>
    </w:p>
    <w:p w14:paraId="182A6329" w14:textId="77777777" w:rsidR="0074785E" w:rsidRPr="00561F73" w:rsidRDefault="0074785E" w:rsidP="0074785E">
      <w:pPr>
        <w:jc w:val="center"/>
        <w:rPr>
          <w:sz w:val="32"/>
          <w:szCs w:val="32"/>
        </w:rPr>
      </w:pPr>
      <w:r w:rsidRPr="00561F73">
        <w:rPr>
          <w:i/>
          <w:sz w:val="28"/>
          <w:szCs w:val="28"/>
        </w:rPr>
        <w:t>Ústav</w:t>
      </w:r>
      <w:r>
        <w:rPr>
          <w:i/>
          <w:sz w:val="28"/>
          <w:szCs w:val="28"/>
        </w:rPr>
        <w:t xml:space="preserve"> ošetřovatelství</w:t>
      </w:r>
    </w:p>
    <w:p w14:paraId="2D2AE76C" w14:textId="77777777" w:rsidR="0074785E" w:rsidRPr="00561F73" w:rsidRDefault="0074785E" w:rsidP="0074785E">
      <w:pPr>
        <w:jc w:val="center"/>
      </w:pPr>
    </w:p>
    <w:p w14:paraId="61FCF7AB" w14:textId="77777777" w:rsidR="0074785E" w:rsidRPr="00F70D0D" w:rsidRDefault="0074785E" w:rsidP="0074785E">
      <w:pPr>
        <w:jc w:val="center"/>
        <w:rPr>
          <w:color w:val="000000" w:themeColor="text1"/>
        </w:rPr>
      </w:pPr>
    </w:p>
    <w:p w14:paraId="40B6485E" w14:textId="77777777" w:rsidR="0074785E" w:rsidRPr="00F70D0D" w:rsidRDefault="0074785E" w:rsidP="0074785E">
      <w:pPr>
        <w:jc w:val="center"/>
        <w:rPr>
          <w:color w:val="000000" w:themeColor="text1"/>
        </w:rPr>
      </w:pPr>
      <w:r w:rsidRPr="00F70D0D">
        <w:rPr>
          <w:smallCaps/>
          <w:color w:val="000000" w:themeColor="text1"/>
          <w:spacing w:val="24"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1ABAE38B" wp14:editId="0EB81A06">
            <wp:simplePos x="0" y="0"/>
            <wp:positionH relativeFrom="margin">
              <wp:posOffset>1200150</wp:posOffset>
            </wp:positionH>
            <wp:positionV relativeFrom="paragraph">
              <wp:posOffset>137795</wp:posOffset>
            </wp:positionV>
            <wp:extent cx="800100" cy="789305"/>
            <wp:effectExtent l="0" t="0" r="0" b="0"/>
            <wp:wrapTight wrapText="bothSides">
              <wp:wrapPolygon edited="0">
                <wp:start x="0" y="0"/>
                <wp:lineTo x="0" y="20853"/>
                <wp:lineTo x="21086" y="20853"/>
                <wp:lineTo x="21086" y="0"/>
                <wp:lineTo x="0" y="0"/>
              </wp:wrapPolygon>
            </wp:wrapTight>
            <wp:docPr id="2" name="obrázek 2" descr="karel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elII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0D0D">
        <w:rPr>
          <w:smallCaps/>
          <w:color w:val="000000" w:themeColor="text1"/>
          <w:spacing w:val="24"/>
          <w:sz w:val="36"/>
          <w:szCs w:val="36"/>
          <w:lang w:eastAsia="cs-CZ"/>
        </w:rPr>
        <w:drawing>
          <wp:anchor distT="0" distB="0" distL="114300" distR="114300" simplePos="0" relativeHeight="251660288" behindDoc="1" locked="0" layoutInCell="1" allowOverlap="1" wp14:anchorId="47CB1971" wp14:editId="559BE5E8">
            <wp:simplePos x="0" y="0"/>
            <wp:positionH relativeFrom="column">
              <wp:posOffset>3829050</wp:posOffset>
            </wp:positionH>
            <wp:positionV relativeFrom="paragraph">
              <wp:posOffset>99695</wp:posOffset>
            </wp:positionV>
            <wp:extent cx="814070" cy="814070"/>
            <wp:effectExtent l="19050" t="0" r="5080" b="0"/>
            <wp:wrapTight wrapText="bothSides">
              <wp:wrapPolygon edited="0">
                <wp:start x="-505" y="0"/>
                <wp:lineTo x="-505" y="21229"/>
                <wp:lineTo x="21735" y="21229"/>
                <wp:lineTo x="21735" y="0"/>
                <wp:lineTo x="-505" y="0"/>
              </wp:wrapPolygon>
            </wp:wrapTight>
            <wp:docPr id="3" name="obrázek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03118C" w14:textId="77777777" w:rsidR="0074785E" w:rsidRPr="00F70D0D" w:rsidRDefault="0074785E" w:rsidP="0074785E">
      <w:pPr>
        <w:jc w:val="center"/>
        <w:rPr>
          <w:color w:val="000000" w:themeColor="text1"/>
        </w:rPr>
      </w:pPr>
    </w:p>
    <w:p w14:paraId="0CC4E1B5" w14:textId="77777777" w:rsidR="0074785E" w:rsidRPr="00F70D0D" w:rsidRDefault="0074785E" w:rsidP="0074785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81398EB" w14:textId="77777777" w:rsidR="0074785E" w:rsidRPr="00F70D0D" w:rsidRDefault="0074785E" w:rsidP="0074785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2DE6A1B" w14:textId="77777777" w:rsidR="0074785E" w:rsidRPr="00F70D0D" w:rsidRDefault="0074785E" w:rsidP="0074785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99955AA" w14:textId="77777777" w:rsidR="0074785E" w:rsidRPr="00F70D0D" w:rsidRDefault="0074785E" w:rsidP="0074785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A783C04" w14:textId="77777777" w:rsidR="0074785E" w:rsidRDefault="0074785E" w:rsidP="0074785E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Lenka Hrdličková</w:t>
      </w:r>
    </w:p>
    <w:p w14:paraId="11A33674" w14:textId="77777777" w:rsidR="0074785E" w:rsidRDefault="0074785E" w:rsidP="0074785E">
      <w:pPr>
        <w:jc w:val="center"/>
        <w:rPr>
          <w:b/>
          <w:color w:val="000000" w:themeColor="text1"/>
          <w:sz w:val="36"/>
          <w:szCs w:val="36"/>
        </w:rPr>
      </w:pPr>
    </w:p>
    <w:p w14:paraId="3D6CC12E" w14:textId="77777777" w:rsidR="0074785E" w:rsidRPr="00D776FA" w:rsidRDefault="0074785E" w:rsidP="0074785E">
      <w:pPr>
        <w:jc w:val="center"/>
        <w:rPr>
          <w:b/>
          <w:color w:val="000000" w:themeColor="text1"/>
          <w:sz w:val="36"/>
          <w:szCs w:val="36"/>
        </w:rPr>
      </w:pPr>
    </w:p>
    <w:p w14:paraId="103BCEAA" w14:textId="77777777" w:rsidR="0074785E" w:rsidRPr="00F70D0D" w:rsidRDefault="0074785E" w:rsidP="0074785E">
      <w:pPr>
        <w:jc w:val="center"/>
        <w:rPr>
          <w:color w:val="000000" w:themeColor="text1"/>
        </w:rPr>
      </w:pPr>
    </w:p>
    <w:p w14:paraId="61741823" w14:textId="77777777" w:rsidR="0074785E" w:rsidRDefault="0074785E" w:rsidP="0074785E">
      <w:pPr>
        <w:jc w:val="center"/>
        <w:rPr>
          <w:color w:val="000000" w:themeColor="text1"/>
        </w:rPr>
      </w:pPr>
    </w:p>
    <w:p w14:paraId="3DCEE263" w14:textId="77777777" w:rsidR="0074785E" w:rsidRPr="00F70D0D" w:rsidRDefault="0074785E" w:rsidP="0074785E">
      <w:pPr>
        <w:jc w:val="center"/>
        <w:rPr>
          <w:color w:val="000000" w:themeColor="text1"/>
        </w:rPr>
      </w:pPr>
    </w:p>
    <w:p w14:paraId="44CFCA7A" w14:textId="77777777" w:rsidR="0074785E" w:rsidRDefault="0074785E" w:rsidP="0074785E">
      <w:pPr>
        <w:jc w:val="center"/>
        <w:rPr>
          <w:b/>
          <w:color w:val="000000" w:themeColor="text1"/>
          <w:sz w:val="36"/>
          <w:szCs w:val="36"/>
        </w:rPr>
      </w:pPr>
      <w:r w:rsidRPr="00F70D0D">
        <w:rPr>
          <w:b/>
          <w:color w:val="000000" w:themeColor="text1"/>
          <w:sz w:val="36"/>
          <w:szCs w:val="36"/>
        </w:rPr>
        <w:t xml:space="preserve">Uplatnění </w:t>
      </w:r>
      <w:r>
        <w:rPr>
          <w:b/>
          <w:color w:val="000000" w:themeColor="text1"/>
          <w:sz w:val="36"/>
          <w:szCs w:val="36"/>
        </w:rPr>
        <w:t>Theory of Caring v ošetřovatelské praxi</w:t>
      </w:r>
    </w:p>
    <w:p w14:paraId="72979457" w14:textId="77777777" w:rsidR="0074785E" w:rsidRPr="00241B34" w:rsidRDefault="0074785E" w:rsidP="0074785E">
      <w:pPr>
        <w:jc w:val="center"/>
        <w:rPr>
          <w:bCs/>
          <w:i/>
          <w:iCs/>
          <w:color w:val="000000" w:themeColor="text1"/>
        </w:rPr>
      </w:pPr>
    </w:p>
    <w:p w14:paraId="3C22CEA2" w14:textId="77777777" w:rsidR="0074785E" w:rsidRDefault="0074785E" w:rsidP="0074785E">
      <w:pPr>
        <w:jc w:val="center"/>
        <w:rPr>
          <w:color w:val="000000" w:themeColor="text1"/>
        </w:rPr>
      </w:pPr>
    </w:p>
    <w:p w14:paraId="1E5DEE9A" w14:textId="77777777" w:rsidR="0074785E" w:rsidRPr="00F70D0D" w:rsidRDefault="0074785E" w:rsidP="0074785E">
      <w:pPr>
        <w:jc w:val="center"/>
        <w:rPr>
          <w:color w:val="000000" w:themeColor="text1"/>
        </w:rPr>
      </w:pPr>
    </w:p>
    <w:p w14:paraId="149743F1" w14:textId="77777777" w:rsidR="0074785E" w:rsidRPr="00F70D0D" w:rsidRDefault="0074785E" w:rsidP="0074785E">
      <w:pPr>
        <w:jc w:val="center"/>
        <w:rPr>
          <w:color w:val="000000" w:themeColor="text1"/>
        </w:rPr>
      </w:pPr>
    </w:p>
    <w:p w14:paraId="0A163EA9" w14:textId="77777777" w:rsidR="0074785E" w:rsidRPr="001A378C" w:rsidRDefault="0074785E" w:rsidP="0074785E">
      <w:pPr>
        <w:jc w:val="center"/>
        <w:rPr>
          <w:i/>
          <w:color w:val="000000" w:themeColor="text1"/>
          <w:sz w:val="32"/>
          <w:szCs w:val="32"/>
        </w:rPr>
      </w:pPr>
      <w:r w:rsidRPr="00F70D0D">
        <w:rPr>
          <w:i/>
          <w:color w:val="000000" w:themeColor="text1"/>
          <w:sz w:val="28"/>
          <w:szCs w:val="28"/>
        </w:rPr>
        <w:t>Seminární práce</w:t>
      </w:r>
    </w:p>
    <w:p w14:paraId="126E7F29" w14:textId="77777777" w:rsidR="0074785E" w:rsidRDefault="0074785E" w:rsidP="0074785E">
      <w:pPr>
        <w:jc w:val="center"/>
        <w:rPr>
          <w:color w:val="000000" w:themeColor="text1"/>
        </w:rPr>
      </w:pPr>
    </w:p>
    <w:p w14:paraId="3411105A" w14:textId="77777777" w:rsidR="0074785E" w:rsidRDefault="0074785E" w:rsidP="0074785E">
      <w:pPr>
        <w:jc w:val="center"/>
        <w:rPr>
          <w:color w:val="000000" w:themeColor="text1"/>
        </w:rPr>
      </w:pPr>
    </w:p>
    <w:p w14:paraId="0DAD18FA" w14:textId="77777777" w:rsidR="0074785E" w:rsidRDefault="0074785E" w:rsidP="0074785E">
      <w:pPr>
        <w:jc w:val="center"/>
        <w:rPr>
          <w:color w:val="000000" w:themeColor="text1"/>
          <w:sz w:val="28"/>
          <w:szCs w:val="28"/>
        </w:rPr>
      </w:pPr>
      <w:r w:rsidRPr="00F70D0D">
        <w:rPr>
          <w:color w:val="000000" w:themeColor="text1"/>
          <w:sz w:val="28"/>
          <w:szCs w:val="28"/>
        </w:rPr>
        <w:t xml:space="preserve">Praha, </w:t>
      </w:r>
      <w:r>
        <w:rPr>
          <w:color w:val="000000" w:themeColor="text1"/>
          <w:sz w:val="28"/>
          <w:szCs w:val="28"/>
        </w:rPr>
        <w:t>červen</w:t>
      </w:r>
      <w:r w:rsidRPr="00F70D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1</w:t>
      </w:r>
    </w:p>
    <w:p w14:paraId="44A3DED9" w14:textId="77777777" w:rsidR="0074785E" w:rsidRPr="00276890" w:rsidRDefault="0074785E" w:rsidP="0074785E">
      <w:pPr>
        <w:jc w:val="center"/>
        <w:rPr>
          <w:b/>
          <w:i/>
          <w:color w:val="000000" w:themeColor="text1"/>
          <w:sz w:val="28"/>
          <w:szCs w:val="28"/>
        </w:rPr>
      </w:pPr>
    </w:p>
    <w:p w14:paraId="5DA9153B" w14:textId="77777777" w:rsidR="0074785E" w:rsidRDefault="0074785E" w:rsidP="0074785E">
      <w:pPr>
        <w:pStyle w:val="Odstavecseseznamem"/>
        <w:numPr>
          <w:ilvl w:val="0"/>
          <w:numId w:val="6"/>
        </w:numPr>
        <w:rPr>
          <w:b/>
          <w:bCs/>
          <w:u w:val="single"/>
        </w:rPr>
      </w:pPr>
      <w:r w:rsidRPr="002E08EF">
        <w:rPr>
          <w:b/>
          <w:bCs/>
          <w:u w:val="single"/>
        </w:rPr>
        <w:lastRenderedPageBreak/>
        <w:t xml:space="preserve">Úvod </w:t>
      </w:r>
    </w:p>
    <w:p w14:paraId="3AA04F93" w14:textId="5DC29121" w:rsidR="0074785E" w:rsidRDefault="0074785E" w:rsidP="0074785E">
      <w:pPr>
        <w:spacing w:line="360" w:lineRule="auto"/>
      </w:pPr>
      <w:r>
        <w:t>Cílem seminární práce je popsat uplatnění psycho-socio-spirituálního modelu „</w:t>
      </w:r>
      <w:r w:rsidRPr="00D975F0">
        <w:rPr>
          <w:i/>
          <w:iCs/>
        </w:rPr>
        <w:t>Theory of caring</w:t>
      </w:r>
      <w:r>
        <w:t xml:space="preserve">“ dle Dr. Kristen Swanson v praxi. Práce je rozdělena na teoretickou část, která popisuje </w:t>
      </w:r>
      <w:r w:rsidR="00266048">
        <w:t xml:space="preserve">samotnou </w:t>
      </w:r>
      <w:r>
        <w:t>teorii, její části a na část, která popisuje uplatnění teorie v praxi v péči o ženy s perinatální ztrátou.</w:t>
      </w:r>
    </w:p>
    <w:p w14:paraId="33199DC2" w14:textId="1DC3E3FC" w:rsidR="0074785E" w:rsidRDefault="0074785E" w:rsidP="0074785E">
      <w:pPr>
        <w:spacing w:line="360" w:lineRule="auto"/>
      </w:pPr>
      <w:r>
        <w:t xml:space="preserve">S využitím teorie v praxi jsem se setkala během Odborné praxe v semestru IV. na gynekologickém oddělení G2 v Ústavu pro péči o matku a dítě (ÚPMD). Staniční sestrou oddělění G2 je porodní asistentka Mgr. Alena Dudová, která mi byla naprosto skvělou mentorkou. Oddělení se zabývá nejen standardní předoperační a pooperační péčí o pacientky, ale také péčí o pacientky přicházející </w:t>
      </w:r>
      <w:r w:rsidR="00266048">
        <w:t>po abortu způsobeného různými příčinami</w:t>
      </w:r>
      <w:r>
        <w:t>, případně k indukci abortu pro vývojové vady.</w:t>
      </w:r>
    </w:p>
    <w:p w14:paraId="78C5EFC5" w14:textId="77777777" w:rsidR="0074785E" w:rsidRDefault="0074785E" w:rsidP="0074785E">
      <w:pPr>
        <w:spacing w:line="360" w:lineRule="auto"/>
      </w:pPr>
      <w:r>
        <w:t>V rámci praxe jsem společně se staniční sestrou pečovala o ženu, která byla přijata pro indukci abortu v 19. týdnu z důvodu vrozené vývojové vady. Pacientka souhlasila s přitomností studentů, a díky tomu jsem měla možnost seznámit se s průběhem takto obtížné situace a s užitím modelu Dr. Swanson v praxi. Staniční sestra mi v průběhu praxe také odpověděla na všechny dotazy týkající se této problematiky a seznámila mě, alespoň teoreticky, i s dalšími podobnými případy a možnostmi uplatnění modelu, který je v případě každé ženy velmi indivuální a plně respktuje její potřeby a přání. Přístup zdravotnického personálu k pacientce a kvalita péče po perinatální ztrátě či abortu hraje zásadní roli v přijetí situace, jejím zvládnutí a průběhu a následnému se vyrovnání a smíření.</w:t>
      </w:r>
    </w:p>
    <w:p w14:paraId="5C8C3FAB" w14:textId="2B2EF961" w:rsidR="0074785E" w:rsidRDefault="0074785E" w:rsidP="0074785E">
      <w:pPr>
        <w:spacing w:line="360" w:lineRule="auto"/>
      </w:pPr>
      <w:r>
        <w:t xml:space="preserve">Na základě studia literatury jsem se dále zjistila, že řada dalších autorů model dr. Swanson buď teoreticky rozebírala, nebo se zabývala jeho </w:t>
      </w:r>
      <w:r w:rsidR="000F0F3D">
        <w:t>zavedením</w:t>
      </w:r>
      <w:r>
        <w:t xml:space="preserve"> v praxi a </w:t>
      </w:r>
      <w:r w:rsidR="000F0F3D">
        <w:t>následným ověřením</w:t>
      </w:r>
      <w:r>
        <w:t xml:space="preserve"> jeho východisek (Andershed &amp; Olsson, 2009). V kontextu péče o matku a dítě byl model úspěšně použit např. pro identifikaci a vyhodnocení potřeb matek před a v průběhu porodu a dále např. při edukacích o kojení (Miller &amp; Wojnar, 2019). Poznatky z těchto studií mě přivádějí k závěru, že aplikace modelu významně přispívá k vytvoření dobrého vztahu mezi porodní asistentkou a rodičkou. Dle mého názoru praktická uplatnitelnost tohoto modelu bude dále růst, s ohledem na aktuální růst poptávky po komunitních porodních asistentkách, zajišťujících kontinuální péči během těhotenství, porodu, i šestinedělí.</w:t>
      </w:r>
    </w:p>
    <w:p w14:paraId="0B735A91" w14:textId="77777777" w:rsidR="0074785E" w:rsidRPr="00E448D0" w:rsidRDefault="0074785E" w:rsidP="0074785E">
      <w:pPr>
        <w:pStyle w:val="Odstavecseseznamem"/>
        <w:numPr>
          <w:ilvl w:val="0"/>
          <w:numId w:val="6"/>
        </w:numPr>
        <w:spacing w:after="240"/>
        <w:rPr>
          <w:b/>
          <w:bCs/>
          <w:u w:val="single"/>
        </w:rPr>
      </w:pPr>
      <w:r w:rsidRPr="002E08EF">
        <w:rPr>
          <w:b/>
          <w:bCs/>
          <w:u w:val="single"/>
        </w:rPr>
        <w:t xml:space="preserve">Dr. Kristen Swanson </w:t>
      </w:r>
    </w:p>
    <w:p w14:paraId="63661F2D" w14:textId="13F85095" w:rsidR="0074785E" w:rsidRDefault="0074785E" w:rsidP="0074785E">
      <w:pPr>
        <w:spacing w:before="120" w:line="360" w:lineRule="auto"/>
      </w:pPr>
      <w:r>
        <w:t>Kristen M. Swanson, R.N., Ph.D., FAAN, narozena 13. 1. 1953, je členkou Americké akademie ošetřovatelství a autorkou „</w:t>
      </w:r>
      <w:r w:rsidRPr="003249A2">
        <w:rPr>
          <w:i/>
          <w:iCs/>
        </w:rPr>
        <w:t>Theory of caring</w:t>
      </w:r>
      <w:r>
        <w:t xml:space="preserve">“. V roce 1975 získala bakalářský titul na Rhode </w:t>
      </w:r>
      <w:r>
        <w:lastRenderedPageBreak/>
        <w:t xml:space="preserve">Islandu a v roce 1978 magisterský titul na Univerzitě v Pensylvánii. Doktorský titul získala v oblasti psycho-sociálního ošetřovatelství na univerzitě v Coloradu v roce 1983 </w:t>
      </w:r>
      <w:r>
        <w:br/>
        <w:t xml:space="preserve">a postgraduální práci dokončila na univerzitě ve Washingtonu. V rámci výzkumu teorie </w:t>
      </w:r>
      <w:r>
        <w:br/>
        <w:t>a výzkumu spojeného se stud</w:t>
      </w:r>
      <w:r w:rsidR="00266048">
        <w:t>i</w:t>
      </w:r>
      <w:r>
        <w:t xml:space="preserve">em se věnovala především péči o ženy po prenatální zrátě. V roce 2002 jí bylo uděleno ocenění </w:t>
      </w:r>
      <w:r w:rsidRPr="00D43474">
        <w:rPr>
          <w:i/>
          <w:iCs/>
        </w:rPr>
        <w:t xml:space="preserve">Distinguished Alumni Award </w:t>
      </w:r>
      <w:r>
        <w:t xml:space="preserve">na Univerzitě v Rhode Islandu. V současné době je Dr. Swanson děkankou na ošetřovatelské škole </w:t>
      </w:r>
      <w:r w:rsidRPr="009522E2">
        <w:rPr>
          <w:i/>
          <w:iCs/>
        </w:rPr>
        <w:t>Seattle University College of Nursing</w:t>
      </w:r>
      <w:r>
        <w:t xml:space="preserve"> a vysokoškolskou profesorkou na Fakultě ošetřovatelství Washingtonské univerzity (Swanson, 2020).</w:t>
      </w:r>
    </w:p>
    <w:p w14:paraId="5FC6EB85" w14:textId="77777777" w:rsidR="0074785E" w:rsidRDefault="0074785E" w:rsidP="0074785E">
      <w:pPr>
        <w:pStyle w:val="Odstavecseseznamem"/>
        <w:rPr>
          <w:b/>
          <w:bCs/>
        </w:rPr>
      </w:pPr>
    </w:p>
    <w:p w14:paraId="6D4635EA" w14:textId="77777777" w:rsidR="0074785E" w:rsidRPr="00E448D0" w:rsidRDefault="0074785E" w:rsidP="0074785E">
      <w:pPr>
        <w:pStyle w:val="Odstavecseseznamem"/>
        <w:rPr>
          <w:b/>
          <w:bCs/>
        </w:rPr>
      </w:pPr>
    </w:p>
    <w:p w14:paraId="398F41BA" w14:textId="77777777" w:rsidR="0074785E" w:rsidRDefault="0074785E" w:rsidP="0074785E">
      <w:pPr>
        <w:pStyle w:val="Odstavecseseznamem"/>
        <w:numPr>
          <w:ilvl w:val="0"/>
          <w:numId w:val="6"/>
        </w:numPr>
        <w:rPr>
          <w:b/>
          <w:bCs/>
          <w:u w:val="single"/>
        </w:rPr>
      </w:pPr>
      <w:r w:rsidRPr="001A1EE0">
        <w:rPr>
          <w:b/>
          <w:bCs/>
          <w:i/>
          <w:iCs/>
          <w:u w:val="single"/>
        </w:rPr>
        <w:t>Theory of Caring and Healing</w:t>
      </w:r>
      <w:r w:rsidRPr="002E08EF">
        <w:rPr>
          <w:b/>
          <w:bCs/>
          <w:u w:val="single"/>
        </w:rPr>
        <w:t xml:space="preserve"> – model </w:t>
      </w:r>
      <w:r>
        <w:rPr>
          <w:b/>
          <w:bCs/>
          <w:u w:val="single"/>
        </w:rPr>
        <w:t>p</w:t>
      </w:r>
      <w:r w:rsidRPr="002E08EF">
        <w:rPr>
          <w:b/>
          <w:bCs/>
          <w:u w:val="single"/>
        </w:rPr>
        <w:t>sy</w:t>
      </w:r>
      <w:r>
        <w:rPr>
          <w:b/>
          <w:bCs/>
          <w:u w:val="single"/>
        </w:rPr>
        <w:t>ch</w:t>
      </w:r>
      <w:r w:rsidRPr="002E08EF">
        <w:rPr>
          <w:b/>
          <w:bCs/>
          <w:u w:val="single"/>
        </w:rPr>
        <w:t xml:space="preserve">o-socio-spirituální péče </w:t>
      </w:r>
    </w:p>
    <w:p w14:paraId="47D94FD1" w14:textId="10653B79" w:rsidR="0074785E" w:rsidRDefault="0074785E" w:rsidP="0074785E">
      <w:pPr>
        <w:spacing w:line="360" w:lineRule="auto"/>
      </w:pPr>
      <w:r>
        <w:t>Teorie Dr. Swanson je založená primárně na myšlence, že poskytování psycho-socio-spirituální péče sester je pro pohodu a rozpoložení pacientů stejně důležit</w:t>
      </w:r>
      <w:r w:rsidR="00E95FB1">
        <w:t xml:space="preserve">é </w:t>
      </w:r>
      <w:r>
        <w:t xml:space="preserve">jako odborná ošetřovatelská péče. Vnímá člověka jako celek a spojení odborné ošetřovatelské péče a psycho-socio-spirituální péče považuje za nezbytný předpoklad </w:t>
      </w:r>
      <w:r w:rsidR="00E95FB1">
        <w:t>k</w:t>
      </w:r>
      <w:r>
        <w:t> úspěšnému uzdravení. Teorie je spojována hlavně s péčí o ženy po perinatální ztrátě, která je vždy náročné pro obě zúčastněné strany – jak pro ženu, tak pro zdravotníky (Swanson, 1991).</w:t>
      </w:r>
    </w:p>
    <w:p w14:paraId="76D7D732" w14:textId="54AD2608" w:rsidR="0074785E" w:rsidRPr="00A81ABB" w:rsidRDefault="0074785E" w:rsidP="0074785E">
      <w:pPr>
        <w:spacing w:line="360" w:lineRule="auto"/>
      </w:pPr>
      <w:r>
        <w:t>Jedná se o teorii středního rozsahu a byla empiricky odvozena prostřednictvím fenomenologického bádání a induktivní metodologie. Základ tvořily tři výzkumné studie: 1) Ošetřovatelská péče a potrat (zaměřeno na ženy, které potratily), 2) Ošetřovatelská péče na jednotce intenzivní neonatologické péče (zaměřeno jak na rodiče, tak na personál</w:t>
      </w:r>
      <w:r w:rsidR="000B31A9">
        <w:t>)</w:t>
      </w:r>
      <w:r>
        <w:t xml:space="preserve"> a 3) Ošetřovatelská péče a projekt klinického ošetřovatelského modelu (zaměřeno na ženy s vysoce rizikovým těhotenstvím po hospitalizaci na gynekologicko-porodnické klinice)</w:t>
      </w:r>
      <w:r>
        <w:rPr>
          <w:color w:val="FF0000"/>
        </w:rPr>
        <w:t xml:space="preserve"> </w:t>
      </w:r>
      <w:r>
        <w:t>(Rastislavová, 2015). Autorka později soustavně pracovala na ověřování a doplňování teorie na základě konkrétních zkušeností s její aplikací (Andershed &amp; Olsson, 2009).</w:t>
      </w:r>
    </w:p>
    <w:p w14:paraId="516783F0" w14:textId="77777777" w:rsidR="0074785E" w:rsidRPr="00EF45F2" w:rsidRDefault="0074785E" w:rsidP="0074785E">
      <w:pPr>
        <w:spacing w:line="360" w:lineRule="auto"/>
      </w:pPr>
      <w:r>
        <w:t>Metaparadigmatické koncepce „</w:t>
      </w:r>
      <w:r w:rsidRPr="00DC212B">
        <w:rPr>
          <w:i/>
          <w:iCs/>
        </w:rPr>
        <w:t>Theory of Caring</w:t>
      </w:r>
      <w:r>
        <w:t xml:space="preserve">“ jsou definovány jako (Swanson, 1991): </w:t>
      </w:r>
    </w:p>
    <w:p w14:paraId="0B3D61E3" w14:textId="77777777" w:rsidR="0074785E" w:rsidRPr="00EF45F2" w:rsidRDefault="0074785E" w:rsidP="0074785E">
      <w:pPr>
        <w:pStyle w:val="Odstavecseseznamem"/>
        <w:numPr>
          <w:ilvl w:val="0"/>
          <w:numId w:val="8"/>
        </w:numPr>
        <w:spacing w:line="360" w:lineRule="auto"/>
        <w:ind w:hanging="357"/>
        <w:rPr>
          <w:u w:val="single"/>
        </w:rPr>
      </w:pPr>
      <w:r w:rsidRPr="00EF45F2">
        <w:rPr>
          <w:u w:val="single"/>
        </w:rPr>
        <w:t xml:space="preserve">Osoba/klient </w:t>
      </w:r>
    </w:p>
    <w:p w14:paraId="4CE0F0D2" w14:textId="77777777" w:rsidR="0074785E" w:rsidRDefault="0074785E" w:rsidP="0074785E">
      <w:pPr>
        <w:pStyle w:val="Odstavecseseznamem"/>
        <w:numPr>
          <w:ilvl w:val="0"/>
          <w:numId w:val="9"/>
        </w:numPr>
        <w:spacing w:line="360" w:lineRule="auto"/>
        <w:ind w:hanging="357"/>
      </w:pPr>
      <w:r>
        <w:t xml:space="preserve">jedinečné bytosti, které se neustále vyvíjejí a jejichž celistvost se projevuje </w:t>
      </w:r>
      <w:r>
        <w:br/>
        <w:t>v myšlenkách, pocitech a chování</w:t>
      </w:r>
    </w:p>
    <w:p w14:paraId="6C837A55" w14:textId="77777777" w:rsidR="0074785E" w:rsidRDefault="0074785E" w:rsidP="0074785E">
      <w:pPr>
        <w:pStyle w:val="Odstavecseseznamem"/>
        <w:numPr>
          <w:ilvl w:val="0"/>
          <w:numId w:val="9"/>
        </w:numPr>
        <w:spacing w:line="360" w:lineRule="auto"/>
        <w:ind w:hanging="357"/>
      </w:pPr>
      <w:r>
        <w:t>jedinec je určován prostředím, ve kterém žije</w:t>
      </w:r>
    </w:p>
    <w:p w14:paraId="0AF90B1D" w14:textId="77777777" w:rsidR="0074785E" w:rsidRDefault="0074785E" w:rsidP="0074785E">
      <w:pPr>
        <w:pStyle w:val="Odstavecseseznamem"/>
        <w:numPr>
          <w:ilvl w:val="0"/>
          <w:numId w:val="8"/>
        </w:numPr>
        <w:spacing w:line="360" w:lineRule="auto"/>
        <w:ind w:hanging="357"/>
        <w:rPr>
          <w:u w:val="single"/>
        </w:rPr>
      </w:pPr>
      <w:r w:rsidRPr="00EF45F2">
        <w:rPr>
          <w:u w:val="single"/>
        </w:rPr>
        <w:t>Prostředí</w:t>
      </w:r>
    </w:p>
    <w:p w14:paraId="0F2C114F" w14:textId="77777777" w:rsidR="0074785E" w:rsidRPr="00EF45F2" w:rsidRDefault="0074785E" w:rsidP="0074785E">
      <w:pPr>
        <w:pStyle w:val="Odstavecseseznamem"/>
        <w:numPr>
          <w:ilvl w:val="0"/>
          <w:numId w:val="9"/>
        </w:numPr>
        <w:spacing w:line="360" w:lineRule="auto"/>
        <w:ind w:hanging="357"/>
        <w:rPr>
          <w:u w:val="single"/>
        </w:rPr>
      </w:pPr>
      <w:r>
        <w:t>prostředí formuje klienta a je klientem ovlivňováno</w:t>
      </w:r>
    </w:p>
    <w:p w14:paraId="28A0B8E6" w14:textId="77777777" w:rsidR="0074785E" w:rsidRPr="00EF45F2" w:rsidRDefault="0074785E" w:rsidP="0074785E">
      <w:pPr>
        <w:pStyle w:val="Odstavecseseznamem"/>
        <w:numPr>
          <w:ilvl w:val="0"/>
          <w:numId w:val="9"/>
        </w:numPr>
        <w:spacing w:line="360" w:lineRule="auto"/>
        <w:ind w:hanging="357"/>
        <w:rPr>
          <w:u w:val="single"/>
        </w:rPr>
      </w:pPr>
      <w:r>
        <w:lastRenderedPageBreak/>
        <w:t>při zkoumání vlivu prostředí na osobu zvažujeme požadavky, omezení a zdroje, které souvisí s klientem a jeho okolím</w:t>
      </w:r>
    </w:p>
    <w:p w14:paraId="38E2280C" w14:textId="77777777" w:rsidR="0074785E" w:rsidRDefault="0074785E" w:rsidP="0074785E">
      <w:pPr>
        <w:pStyle w:val="Odstavecseseznamem"/>
        <w:numPr>
          <w:ilvl w:val="0"/>
          <w:numId w:val="8"/>
        </w:numPr>
        <w:spacing w:line="360" w:lineRule="auto"/>
        <w:ind w:hanging="357"/>
        <w:rPr>
          <w:u w:val="single"/>
        </w:rPr>
      </w:pPr>
      <w:r w:rsidRPr="00EF45F2">
        <w:rPr>
          <w:u w:val="single"/>
        </w:rPr>
        <w:t>Zdraví/</w:t>
      </w:r>
      <w:r>
        <w:rPr>
          <w:u w:val="single"/>
        </w:rPr>
        <w:t>b</w:t>
      </w:r>
      <w:r w:rsidRPr="00EF45F2">
        <w:rPr>
          <w:u w:val="single"/>
        </w:rPr>
        <w:t>laho</w:t>
      </w:r>
    </w:p>
    <w:p w14:paraId="57271BB1" w14:textId="77777777" w:rsidR="0074785E" w:rsidRPr="00EF45F2" w:rsidRDefault="0074785E" w:rsidP="0074785E">
      <w:pPr>
        <w:pStyle w:val="Odstavecseseznamem"/>
        <w:numPr>
          <w:ilvl w:val="0"/>
          <w:numId w:val="9"/>
        </w:numPr>
        <w:spacing w:line="360" w:lineRule="auto"/>
        <w:ind w:hanging="357"/>
        <w:rPr>
          <w:u w:val="single"/>
        </w:rPr>
      </w:pPr>
      <w:r>
        <w:t>pocity zdraví jsou subjektivní, naplněny smyslem a zážitkem celistvosti</w:t>
      </w:r>
    </w:p>
    <w:p w14:paraId="125E2C25" w14:textId="77777777" w:rsidR="0074785E" w:rsidRDefault="0074785E" w:rsidP="0074785E">
      <w:pPr>
        <w:pStyle w:val="Odstavecseseznamem"/>
        <w:numPr>
          <w:ilvl w:val="0"/>
          <w:numId w:val="8"/>
        </w:numPr>
        <w:spacing w:line="360" w:lineRule="auto"/>
        <w:ind w:hanging="357"/>
        <w:rPr>
          <w:u w:val="single"/>
        </w:rPr>
      </w:pPr>
      <w:r w:rsidRPr="00102D19">
        <w:rPr>
          <w:u w:val="single"/>
        </w:rPr>
        <w:t>Ošetřovatelství/</w:t>
      </w:r>
      <w:r>
        <w:rPr>
          <w:u w:val="single"/>
        </w:rPr>
        <w:t>i</w:t>
      </w:r>
      <w:r w:rsidRPr="00102D19">
        <w:rPr>
          <w:u w:val="single"/>
        </w:rPr>
        <w:t>nformovaná péče</w:t>
      </w:r>
    </w:p>
    <w:p w14:paraId="41D04EEC" w14:textId="77777777" w:rsidR="0074785E" w:rsidRPr="00102D19" w:rsidRDefault="0074785E" w:rsidP="0074785E">
      <w:pPr>
        <w:pStyle w:val="Odstavecseseznamem"/>
        <w:numPr>
          <w:ilvl w:val="0"/>
          <w:numId w:val="9"/>
        </w:numPr>
        <w:spacing w:line="360" w:lineRule="auto"/>
        <w:ind w:hanging="357"/>
        <w:rPr>
          <w:u w:val="single"/>
        </w:rPr>
      </w:pPr>
      <w:r>
        <w:t>definuje péči jako „způsob vztahování se k druhému, jehož si ceníme a vůči němuž cítíme osobní závazek a odpovědnost“</w:t>
      </w:r>
    </w:p>
    <w:p w14:paraId="6F709883" w14:textId="77777777" w:rsidR="0074785E" w:rsidRPr="00E448D0" w:rsidRDefault="0074785E" w:rsidP="0074785E">
      <w:pPr>
        <w:spacing w:line="360" w:lineRule="auto"/>
      </w:pPr>
      <w:r>
        <w:t>Teorie je tvořena pěti základními procesy, které vedou k blahu nemocného:</w:t>
      </w:r>
    </w:p>
    <w:p w14:paraId="4D97BF31" w14:textId="77777777" w:rsidR="0074785E" w:rsidRDefault="0074785E" w:rsidP="0074785E">
      <w:pPr>
        <w:pStyle w:val="Odstavecseseznamem"/>
        <w:numPr>
          <w:ilvl w:val="1"/>
          <w:numId w:val="6"/>
        </w:numPr>
        <w:rPr>
          <w:u w:val="single"/>
        </w:rPr>
      </w:pPr>
      <w:r>
        <w:t xml:space="preserve"> </w:t>
      </w:r>
      <w:r w:rsidRPr="002E08EF">
        <w:rPr>
          <w:u w:val="single"/>
        </w:rPr>
        <w:t xml:space="preserve">Vědět – </w:t>
      </w:r>
      <w:r w:rsidRPr="000E18C4">
        <w:rPr>
          <w:i/>
          <w:iCs/>
          <w:u w:val="single"/>
        </w:rPr>
        <w:t>Knowing</w:t>
      </w:r>
    </w:p>
    <w:p w14:paraId="518EA054" w14:textId="77777777" w:rsidR="0074785E" w:rsidRDefault="0074785E" w:rsidP="0074785E">
      <w:pPr>
        <w:rPr>
          <w:i/>
          <w:iCs/>
        </w:rPr>
      </w:pPr>
      <w:r w:rsidRPr="00053488">
        <w:rPr>
          <w:i/>
          <w:iCs/>
        </w:rPr>
        <w:t>Snažit se porozumět</w:t>
      </w:r>
      <w:r>
        <w:rPr>
          <w:i/>
          <w:iCs/>
        </w:rPr>
        <w:t>,</w:t>
      </w:r>
      <w:r w:rsidRPr="00053488">
        <w:rPr>
          <w:i/>
          <w:iCs/>
        </w:rPr>
        <w:t xml:space="preserve"> jaký má situace význam a smysl v životě druhýc</w:t>
      </w:r>
      <w:r>
        <w:rPr>
          <w:i/>
          <w:iCs/>
        </w:rPr>
        <w:t>h.</w:t>
      </w:r>
    </w:p>
    <w:p w14:paraId="67A99513" w14:textId="77777777" w:rsidR="0074785E" w:rsidRPr="00053488" w:rsidRDefault="0074785E" w:rsidP="0074785E">
      <w:pPr>
        <w:spacing w:line="360" w:lineRule="auto"/>
      </w:pPr>
      <w:r>
        <w:t xml:space="preserve">Spočívá v ujasnění hodnot a priorit pacienta. Snaha o co nejlepší pochopení situace pacienta </w:t>
      </w:r>
      <w:r>
        <w:br/>
        <w:t>a seznámení se s jeho osobou – vyhnutí se předsudkům, zaměření pozornosti na pacienta, důkladné vyhodnocení reality, hledat signály/významy. Do procesu se zapojuje jak osobnost pacienta, tak zdravotníka.</w:t>
      </w:r>
    </w:p>
    <w:p w14:paraId="6FC8DC95" w14:textId="77777777" w:rsidR="0074785E" w:rsidRDefault="0074785E" w:rsidP="0074785E">
      <w:pPr>
        <w:pStyle w:val="Odstavecseseznamem"/>
        <w:numPr>
          <w:ilvl w:val="1"/>
          <w:numId w:val="6"/>
        </w:numPr>
        <w:rPr>
          <w:u w:val="single"/>
        </w:rPr>
      </w:pPr>
      <w:r w:rsidRPr="0020263B">
        <w:t xml:space="preserve"> </w:t>
      </w:r>
      <w:r w:rsidRPr="002E08EF">
        <w:rPr>
          <w:u w:val="single"/>
        </w:rPr>
        <w:t xml:space="preserve">Být s – </w:t>
      </w:r>
      <w:r w:rsidRPr="000E18C4">
        <w:rPr>
          <w:i/>
          <w:iCs/>
          <w:u w:val="single"/>
        </w:rPr>
        <w:t>Being with</w:t>
      </w:r>
    </w:p>
    <w:p w14:paraId="07C32270" w14:textId="77777777" w:rsidR="0074785E" w:rsidRDefault="0074785E" w:rsidP="0074785E">
      <w:pPr>
        <w:rPr>
          <w:i/>
          <w:iCs/>
        </w:rPr>
      </w:pPr>
      <w:r>
        <w:rPr>
          <w:i/>
          <w:iCs/>
        </w:rPr>
        <w:t xml:space="preserve">Být emocionálně přítomný s druhým. </w:t>
      </w:r>
    </w:p>
    <w:p w14:paraId="640CE226" w14:textId="77777777" w:rsidR="0074785E" w:rsidRPr="001F4856" w:rsidRDefault="0074785E" w:rsidP="0074785E">
      <w:pPr>
        <w:spacing w:line="360" w:lineRule="auto"/>
      </w:pPr>
      <w:r>
        <w:t>Proces založený na pouhé přítomnosti, souznění, schopnosti komunikovat. Je podstatné sdílet pocity, ale zároveň nezatěžovat pacienta vlastními pocity zdravotníka.</w:t>
      </w:r>
    </w:p>
    <w:p w14:paraId="5D4CC63C" w14:textId="77777777" w:rsidR="0074785E" w:rsidRDefault="0074785E" w:rsidP="0074785E">
      <w:pPr>
        <w:pStyle w:val="Odstavecseseznamem"/>
        <w:numPr>
          <w:ilvl w:val="1"/>
          <w:numId w:val="6"/>
        </w:numPr>
        <w:rPr>
          <w:u w:val="single"/>
        </w:rPr>
      </w:pPr>
      <w:r w:rsidRPr="0020263B">
        <w:t xml:space="preserve"> </w:t>
      </w:r>
      <w:r w:rsidRPr="002E08EF">
        <w:rPr>
          <w:u w:val="single"/>
        </w:rPr>
        <w:t xml:space="preserve">Dělat pro – </w:t>
      </w:r>
      <w:r w:rsidRPr="000E18C4">
        <w:rPr>
          <w:i/>
          <w:iCs/>
          <w:u w:val="single"/>
        </w:rPr>
        <w:t>Doing for</w:t>
      </w:r>
    </w:p>
    <w:p w14:paraId="655DE45B" w14:textId="77777777" w:rsidR="0074785E" w:rsidRDefault="0074785E" w:rsidP="0074785E">
      <w:pPr>
        <w:rPr>
          <w:i/>
          <w:iCs/>
        </w:rPr>
      </w:pPr>
      <w:r w:rsidRPr="00794157">
        <w:rPr>
          <w:i/>
          <w:iCs/>
        </w:rPr>
        <w:t>Udělat pro druhé to, co byste udělali sami pro sebe, pokud je to možné.</w:t>
      </w:r>
    </w:p>
    <w:p w14:paraId="5E0E5ADD" w14:textId="0B82B015" w:rsidR="0074785E" w:rsidRPr="00794157" w:rsidRDefault="0074785E" w:rsidP="0074785E">
      <w:pPr>
        <w:spacing w:line="360" w:lineRule="auto"/>
      </w:pPr>
      <w:r>
        <w:t xml:space="preserve">Spočívá v nabízení komfortu, pohodlí a v prozíravosti. Cílem je také chránit a snažit se o </w:t>
      </w:r>
      <w:r w:rsidR="000B31A9">
        <w:t xml:space="preserve">co </w:t>
      </w:r>
      <w:r>
        <w:t>největší udržení důstojnosti v dané situaci.</w:t>
      </w:r>
    </w:p>
    <w:p w14:paraId="67C0A806" w14:textId="77777777" w:rsidR="0074785E" w:rsidRDefault="0074785E" w:rsidP="0074785E">
      <w:pPr>
        <w:pStyle w:val="Odstavecseseznamem"/>
        <w:numPr>
          <w:ilvl w:val="1"/>
          <w:numId w:val="6"/>
        </w:numPr>
        <w:rPr>
          <w:u w:val="single"/>
        </w:rPr>
      </w:pPr>
      <w:r w:rsidRPr="0020263B">
        <w:t xml:space="preserve"> </w:t>
      </w:r>
      <w:r w:rsidRPr="002E08EF">
        <w:rPr>
          <w:u w:val="single"/>
        </w:rPr>
        <w:t xml:space="preserve">Umožnit – </w:t>
      </w:r>
      <w:r w:rsidRPr="000E18C4">
        <w:rPr>
          <w:i/>
          <w:iCs/>
          <w:u w:val="single"/>
        </w:rPr>
        <w:t>Enabling</w:t>
      </w:r>
    </w:p>
    <w:p w14:paraId="64FAE2EB" w14:textId="77777777" w:rsidR="0074785E" w:rsidRDefault="0074785E" w:rsidP="0074785E">
      <w:pPr>
        <w:rPr>
          <w:i/>
          <w:iCs/>
        </w:rPr>
      </w:pPr>
      <w:r w:rsidRPr="00794157">
        <w:rPr>
          <w:i/>
          <w:iCs/>
        </w:rPr>
        <w:t>Pomáhat a podporovat druhé v těžké životní situaci.</w:t>
      </w:r>
    </w:p>
    <w:p w14:paraId="07E02B10" w14:textId="77777777" w:rsidR="0074785E" w:rsidRPr="005C6120" w:rsidRDefault="0074785E" w:rsidP="0074785E">
      <w:pPr>
        <w:spacing w:line="360" w:lineRule="auto"/>
      </w:pPr>
      <w:r>
        <w:t>Cílem je informovat a vysvětlovat. Podpořit proces a ženu v prožití situaci dle jejich potřeb. Nabízení a promýšlení alternativ, pomoc zaměření pozornosti na podstatné. Důležité je také uznání a případné poskytnutí zpětné vazby.</w:t>
      </w:r>
    </w:p>
    <w:p w14:paraId="3DE0C88C" w14:textId="77777777" w:rsidR="0074785E" w:rsidRDefault="0074785E" w:rsidP="0074785E">
      <w:pPr>
        <w:pStyle w:val="Odstavecseseznamem"/>
        <w:numPr>
          <w:ilvl w:val="1"/>
          <w:numId w:val="6"/>
        </w:numPr>
        <w:rPr>
          <w:u w:val="single"/>
        </w:rPr>
      </w:pPr>
      <w:r w:rsidRPr="0020263B">
        <w:t xml:space="preserve"> </w:t>
      </w:r>
      <w:r w:rsidRPr="002E08EF">
        <w:rPr>
          <w:u w:val="single"/>
        </w:rPr>
        <w:t xml:space="preserve">Zachovat víru – </w:t>
      </w:r>
      <w:r w:rsidRPr="000E18C4">
        <w:rPr>
          <w:i/>
          <w:iCs/>
          <w:u w:val="single"/>
        </w:rPr>
        <w:t>Maintaining Belief</w:t>
      </w:r>
    </w:p>
    <w:p w14:paraId="737A847D" w14:textId="77777777" w:rsidR="0074785E" w:rsidRDefault="0074785E" w:rsidP="0074785E">
      <w:pPr>
        <w:spacing w:line="360" w:lineRule="auto"/>
        <w:rPr>
          <w:i/>
          <w:iCs/>
        </w:rPr>
      </w:pPr>
      <w:r w:rsidRPr="00794157">
        <w:rPr>
          <w:i/>
          <w:iCs/>
        </w:rPr>
        <w:t>Věřit ve schopnosti druhých překonávat těžké životní situace a změny, včetně zachování víry ve smysluplnou budoucnost.</w:t>
      </w:r>
    </w:p>
    <w:p w14:paraId="3E39A340" w14:textId="328D2D62" w:rsidR="0074785E" w:rsidRDefault="0074785E" w:rsidP="0074785E">
      <w:pPr>
        <w:spacing w:line="360" w:lineRule="auto"/>
      </w:pPr>
      <w:r>
        <w:lastRenderedPageBreak/>
        <w:t>Proces založený na udržování v úctě a naději. Nabízení realist</w:t>
      </w:r>
      <w:r w:rsidR="0044417A">
        <w:t>i</w:t>
      </w:r>
      <w:r>
        <w:t>ckého optimismu – vyvarovat se falešné naději, případně banalizování situace.</w:t>
      </w:r>
    </w:p>
    <w:p w14:paraId="4438A132" w14:textId="77777777" w:rsidR="0074785E" w:rsidRPr="006C09AC" w:rsidRDefault="0074785E" w:rsidP="0074785E"/>
    <w:p w14:paraId="4B8CD7ED" w14:textId="77777777" w:rsidR="0074785E" w:rsidRDefault="0074785E" w:rsidP="0074785E">
      <w:pPr>
        <w:pStyle w:val="Odstavecseseznamem"/>
        <w:numPr>
          <w:ilvl w:val="0"/>
          <w:numId w:val="6"/>
        </w:numPr>
        <w:rPr>
          <w:b/>
          <w:bCs/>
          <w:u w:val="single"/>
        </w:rPr>
      </w:pPr>
      <w:r w:rsidRPr="002E08EF">
        <w:rPr>
          <w:b/>
          <w:bCs/>
          <w:u w:val="single"/>
        </w:rPr>
        <w:t>Uplatnění modelu v praxi</w:t>
      </w:r>
    </w:p>
    <w:p w14:paraId="754473FD" w14:textId="77777777" w:rsidR="0074785E" w:rsidRPr="007C5A0B" w:rsidRDefault="0074785E" w:rsidP="0074785E">
      <w:pPr>
        <w:pStyle w:val="Odstavecseseznamem"/>
        <w:rPr>
          <w:b/>
          <w:bCs/>
          <w:u w:val="single"/>
        </w:rPr>
      </w:pPr>
    </w:p>
    <w:p w14:paraId="5E22A965" w14:textId="77777777" w:rsidR="0074785E" w:rsidRDefault="0074785E" w:rsidP="0074785E">
      <w:pPr>
        <w:pStyle w:val="Odstavecseseznamem"/>
        <w:numPr>
          <w:ilvl w:val="1"/>
          <w:numId w:val="6"/>
        </w:numPr>
        <w:rPr>
          <w:u w:val="single"/>
        </w:rPr>
      </w:pPr>
      <w:r w:rsidRPr="008017BD">
        <w:t xml:space="preserve"> </w:t>
      </w:r>
      <w:r w:rsidRPr="002E08EF">
        <w:rPr>
          <w:u w:val="single"/>
        </w:rPr>
        <w:t xml:space="preserve">Porozumnění </w:t>
      </w:r>
      <w:r>
        <w:rPr>
          <w:u w:val="single"/>
        </w:rPr>
        <w:t>a informovanost</w:t>
      </w:r>
    </w:p>
    <w:p w14:paraId="72C96486" w14:textId="1E46E3EC" w:rsidR="0074785E" w:rsidRPr="00081A1E" w:rsidRDefault="0074785E" w:rsidP="0074785E">
      <w:pPr>
        <w:spacing w:line="360" w:lineRule="auto"/>
      </w:pPr>
      <w:r w:rsidRPr="00081A1E">
        <w:t xml:space="preserve">Hned na začátku </w:t>
      </w:r>
      <w:r>
        <w:t>byla pacientka kompletně informována,</w:t>
      </w:r>
      <w:r w:rsidRPr="00081A1E">
        <w:t xml:space="preserve"> jak ze strany lékaře, tak ze strany sester. </w:t>
      </w:r>
      <w:r>
        <w:t>Pacientka byla informována o možnostech postupu z hlediska zdravotní péče a následně o možnostech podpory v náročné situaci. Byla ji navržena možnost rozhovoru s psychologem a předány různé informační letáky a dokumenty, které obsahovaly odpověď na otázky, které si žena v takové situac</w:t>
      </w:r>
      <w:r w:rsidR="0012438F">
        <w:t>i typicky</w:t>
      </w:r>
      <w:r>
        <w:t xml:space="preserve"> pokládá. Dále následoval prostor na probrání přestav a přání pacientky.</w:t>
      </w:r>
      <w:r w:rsidR="00F76643">
        <w:t xml:space="preserve"> Vztah mezi zdravotnickým personálem a ženou by měl být po celou dobu založený na respektu, důvěře, porozumnění a podpoře.</w:t>
      </w:r>
      <w:r>
        <w:t xml:space="preserve"> Bylo nav</w:t>
      </w:r>
      <w:r w:rsidR="0012438F">
        <w:t>r</w:t>
      </w:r>
      <w:r>
        <w:t xml:space="preserve">ženo množství možností na uchování vzpomínek, případně usnadnění vyrovnání se se ztrátou. Jednalo se především o možnost fotografiií nebo tzv. vzpomínkového boxu. Pacientce byla také několikrát, i v průběhu, nabízena možnost rozloučení se s dítětem. Každému rozhodnutí mohla pacientka věnovat přesně tolik času, kolik potřebovala. Způsob loučení by měl být citlivý a měl by být plně respektován a probíhat především dle přání pacientky. </w:t>
      </w:r>
    </w:p>
    <w:p w14:paraId="33226AE8" w14:textId="77777777" w:rsidR="0074785E" w:rsidRDefault="0074785E" w:rsidP="0074785E">
      <w:pPr>
        <w:pStyle w:val="Odstavecseseznamem"/>
        <w:numPr>
          <w:ilvl w:val="1"/>
          <w:numId w:val="6"/>
        </w:numPr>
        <w:rPr>
          <w:u w:val="single"/>
        </w:rPr>
      </w:pPr>
      <w:r w:rsidRPr="008017BD">
        <w:t xml:space="preserve"> </w:t>
      </w:r>
      <w:r w:rsidRPr="002E08EF">
        <w:rPr>
          <w:u w:val="single"/>
        </w:rPr>
        <w:t xml:space="preserve">Přítomnost </w:t>
      </w:r>
    </w:p>
    <w:p w14:paraId="4A6C146E" w14:textId="6C0D1EE9" w:rsidR="0074785E" w:rsidRPr="00AB467A" w:rsidRDefault="0074785E" w:rsidP="0074785E">
      <w:pPr>
        <w:spacing w:line="360" w:lineRule="auto"/>
      </w:pPr>
      <w:r>
        <w:t xml:space="preserve">Pacientka podstoupila </w:t>
      </w:r>
      <w:r w:rsidR="00676115">
        <w:t xml:space="preserve">k </w:t>
      </w:r>
      <w:r>
        <w:t>indukci abortu bez přítomnosti partnera, přítomnost personálu pro ni tedy hrála zásadnější roli, než kdyby zde byl přítomen partner. Docházelo k jedinečné roli sestry, kdy pomáhala pouhá přítomnost, případně rozhovory na většinou pacientkou zvolené téma. Byl prostor pro projevení emocí a podporu jejich prožívání jak ze strany pacientky, tak i ze strany personálu, který ale zároveň působil velmi profesionálně a nedocházelo k ztížení situace</w:t>
      </w:r>
      <w:r w:rsidR="004130F6">
        <w:t xml:space="preserve"> </w:t>
      </w:r>
      <w:r>
        <w:t xml:space="preserve">emocemi zdravotnického personálu. </w:t>
      </w:r>
    </w:p>
    <w:p w14:paraId="2F58AB1C" w14:textId="77777777" w:rsidR="0074785E" w:rsidRDefault="0074785E" w:rsidP="0074785E">
      <w:pPr>
        <w:pStyle w:val="Odstavecseseznamem"/>
        <w:numPr>
          <w:ilvl w:val="1"/>
          <w:numId w:val="6"/>
        </w:numPr>
        <w:rPr>
          <w:u w:val="single"/>
        </w:rPr>
      </w:pPr>
      <w:r w:rsidRPr="008017BD">
        <w:t xml:space="preserve"> </w:t>
      </w:r>
      <w:r w:rsidRPr="002E08EF">
        <w:rPr>
          <w:u w:val="single"/>
        </w:rPr>
        <w:t>Komfort</w:t>
      </w:r>
    </w:p>
    <w:p w14:paraId="77A92144" w14:textId="28186F27" w:rsidR="0074785E" w:rsidRDefault="0074785E" w:rsidP="0074785E">
      <w:pPr>
        <w:spacing w:line="360" w:lineRule="auto"/>
      </w:pPr>
      <w:r>
        <w:t>Během celého dne se personál snažil docílit co největšího komfortu a pohodlí</w:t>
      </w:r>
      <w:r w:rsidR="00802D35">
        <w:t xml:space="preserve"> pacientky</w:t>
      </w:r>
      <w:r>
        <w:t xml:space="preserve">. Jednalo se především o soukromí, kdy je pro pacientky v takové situaci samozřejmostí nadstandardní pokoj na oddělení, které není součastí </w:t>
      </w:r>
      <w:r w:rsidR="007B707C">
        <w:t xml:space="preserve">oddělení </w:t>
      </w:r>
      <w:r>
        <w:t>šestinedělí, takže se zde žena ani vizuálně ani akusticky nesetkává ani s</w:t>
      </w:r>
      <w:r w:rsidR="009728BE">
        <w:t> </w:t>
      </w:r>
      <w:r>
        <w:t>novorozenc</w:t>
      </w:r>
      <w:r w:rsidR="009728BE">
        <w:t>,</w:t>
      </w:r>
      <w:r>
        <w:t xml:space="preserve"> ani s jejich matkami. </w:t>
      </w:r>
    </w:p>
    <w:p w14:paraId="2E6E3493" w14:textId="53BF7B9D" w:rsidR="0074785E" w:rsidRDefault="0074785E" w:rsidP="0074785E">
      <w:pPr>
        <w:spacing w:line="360" w:lineRule="auto"/>
      </w:pPr>
      <w:r>
        <w:t>Dále se zvyšoval komfort především</w:t>
      </w:r>
      <w:r w:rsidR="009728BE">
        <w:t xml:space="preserve"> pomocí</w:t>
      </w:r>
      <w:r>
        <w:t xml:space="preserve"> tlumení bolesti, kdy v této situaci je mnohem více dostupn</w:t>
      </w:r>
      <w:r w:rsidR="002F2C6C">
        <w:t>ých</w:t>
      </w:r>
      <w:r>
        <w:t xml:space="preserve"> možností než u standardního porodu. Pacientka se rozhodla pro využití epidurální anestezie. </w:t>
      </w:r>
    </w:p>
    <w:p w14:paraId="54E3C371" w14:textId="77777777" w:rsidR="0074785E" w:rsidRDefault="0074785E" w:rsidP="0074785E">
      <w:pPr>
        <w:spacing w:line="360" w:lineRule="auto"/>
      </w:pPr>
      <w:r>
        <w:lastRenderedPageBreak/>
        <w:t xml:space="preserve">Pacientka byla informována o možnosti kdykoliv se obrátit na zdravotnický personál s přáním, které by usnadnilo prožívání situace. </w:t>
      </w:r>
    </w:p>
    <w:p w14:paraId="40CDB04D" w14:textId="3ACF3D03" w:rsidR="0074785E" w:rsidRDefault="009F10EA" w:rsidP="0074785E">
      <w:pPr>
        <w:spacing w:line="360" w:lineRule="auto"/>
      </w:pPr>
      <w:r>
        <w:t>Konkrétně</w:t>
      </w:r>
      <w:r w:rsidR="0074785E">
        <w:t xml:space="preserve"> v tomto případě docházelo k dalšímu zvyšování komfortu nejčastěji rozhovory na téma tříleté dcery, která byla doma s mužem pacientky a na téma studia a praxe, jelikož pacientka byla lékařko</w:t>
      </w:r>
      <w:r w:rsidR="0074785E" w:rsidRPr="00A30300">
        <w:t>u</w:t>
      </w:r>
      <w:r w:rsidR="0074785E">
        <w:t xml:space="preserve">. </w:t>
      </w:r>
    </w:p>
    <w:p w14:paraId="2DF1432E" w14:textId="77777777" w:rsidR="0074785E" w:rsidRPr="00D837A5" w:rsidRDefault="0074785E" w:rsidP="0074785E"/>
    <w:p w14:paraId="1BAB00F2" w14:textId="77777777" w:rsidR="0074785E" w:rsidRDefault="0074785E" w:rsidP="0074785E">
      <w:pPr>
        <w:pStyle w:val="Odstavecseseznamem"/>
        <w:numPr>
          <w:ilvl w:val="1"/>
          <w:numId w:val="6"/>
        </w:numPr>
        <w:rPr>
          <w:u w:val="single"/>
        </w:rPr>
      </w:pPr>
      <w:r w:rsidRPr="008017BD">
        <w:t xml:space="preserve"> </w:t>
      </w:r>
      <w:r w:rsidRPr="002E08EF">
        <w:rPr>
          <w:u w:val="single"/>
        </w:rPr>
        <w:t>Podpora</w:t>
      </w:r>
    </w:p>
    <w:p w14:paraId="0A501776" w14:textId="3E52CBBA" w:rsidR="0074785E" w:rsidRDefault="0074785E" w:rsidP="0074785E">
      <w:pPr>
        <w:spacing w:line="360" w:lineRule="auto"/>
      </w:pPr>
      <w:r w:rsidRPr="007078F6">
        <w:t>Samozřejmostí je po</w:t>
      </w:r>
      <w:r>
        <w:t>dpora každé emoce, kterou žena v dané situaci prožívá. Prožívání takové situace je velmi individuální a záleží na velkém množství okolností a situací ze života ženy. Největší podpora probíhala u pacientky formou komunikace, empatie, pokory a úcty. Došlo k naprostému vyvarování se vět typu „</w:t>
      </w:r>
      <w:r w:rsidRPr="00A30300">
        <w:rPr>
          <w:i/>
          <w:iCs/>
        </w:rPr>
        <w:t>Určitě si pořídít</w:t>
      </w:r>
      <w:r w:rsidR="00202481">
        <w:rPr>
          <w:i/>
          <w:iCs/>
        </w:rPr>
        <w:t>e</w:t>
      </w:r>
      <w:r w:rsidRPr="00A30300">
        <w:rPr>
          <w:i/>
          <w:iCs/>
        </w:rPr>
        <w:t xml:space="preserve"> další miminko, tohle se prostě někdy stává, to přebolí</w:t>
      </w:r>
      <w:r>
        <w:t xml:space="preserve">.“ Došlo také </w:t>
      </w:r>
      <w:r w:rsidR="007818FC">
        <w:t>k</w:t>
      </w:r>
      <w:r>
        <w:t> podpoření ženy, že její rozhodnutí o indukci abortu z důvodu vývojových vad je naprosto v pořádku, protože si to tak sama přála.</w:t>
      </w:r>
      <w:r w:rsidR="004D1A93">
        <w:t xml:space="preserve"> Podpoření rozhodnutí ženy </w:t>
      </w:r>
      <w:r w:rsidR="009D2AC0">
        <w:t xml:space="preserve">od zdravotnického personálu </w:t>
      </w:r>
      <w:r w:rsidR="004D1A93">
        <w:t xml:space="preserve">je podstatné právě </w:t>
      </w:r>
      <w:r w:rsidR="007818FC">
        <w:t>pro</w:t>
      </w:r>
      <w:r w:rsidR="004D1A93">
        <w:t xml:space="preserve"> snížení intenzity myšlenky odpovědnosti za tak náročné rozhodnutí</w:t>
      </w:r>
      <w:r w:rsidR="009D2AC0">
        <w:t xml:space="preserve"> a zmírnění celkové zátěže. </w:t>
      </w:r>
    </w:p>
    <w:p w14:paraId="3DA0D1A6" w14:textId="77777777" w:rsidR="0074785E" w:rsidRDefault="0074785E" w:rsidP="0074785E">
      <w:pPr>
        <w:pStyle w:val="Odstavecseseznamem"/>
        <w:numPr>
          <w:ilvl w:val="1"/>
          <w:numId w:val="6"/>
        </w:numPr>
        <w:rPr>
          <w:u w:val="single"/>
        </w:rPr>
      </w:pPr>
      <w:r w:rsidRPr="008017BD">
        <w:t xml:space="preserve"> </w:t>
      </w:r>
      <w:r w:rsidRPr="002E08EF">
        <w:rPr>
          <w:u w:val="single"/>
        </w:rPr>
        <w:t xml:space="preserve">Víra </w:t>
      </w:r>
    </w:p>
    <w:p w14:paraId="5D97A798" w14:textId="3ACCCA5A" w:rsidR="0074785E" w:rsidRDefault="0074785E" w:rsidP="0074785E">
      <w:pPr>
        <w:spacing w:line="360" w:lineRule="auto"/>
      </w:pPr>
      <w:r>
        <w:t>S pacientkou byla také probrána možnost duchovní podpory, a to i v</w:t>
      </w:r>
      <w:r w:rsidR="0067640A">
        <w:t xml:space="preserve"> tomto </w:t>
      </w:r>
      <w:r>
        <w:t xml:space="preserve">případě, </w:t>
      </w:r>
      <w:r w:rsidR="0067640A">
        <w:t>kdy</w:t>
      </w:r>
      <w:r>
        <w:t xml:space="preserve"> pacientka nebyla věřící. Byly jí nabídnuty například možnosti rozhovoru s knězem nebo církevního obřadu. </w:t>
      </w:r>
    </w:p>
    <w:p w14:paraId="1E054757" w14:textId="77777777" w:rsidR="0074785E" w:rsidRPr="00EF45F2" w:rsidRDefault="0074785E" w:rsidP="0074785E">
      <w:pPr>
        <w:spacing w:line="360" w:lineRule="auto"/>
        <w:rPr>
          <w:u w:val="single"/>
        </w:rPr>
      </w:pPr>
      <w:r>
        <w:t>Dále byla u pacientky udržována naděje na vyrovnání se se situací, ale zároveň nedocházelo k popírání emocí a k podávání falešné naděje.</w:t>
      </w:r>
    </w:p>
    <w:p w14:paraId="4B8E9545" w14:textId="77777777" w:rsidR="0074785E" w:rsidRPr="009050A2" w:rsidRDefault="0074785E" w:rsidP="0074785E">
      <w:pPr>
        <w:rPr>
          <w:u w:val="single"/>
        </w:rPr>
      </w:pPr>
    </w:p>
    <w:p w14:paraId="3801488A" w14:textId="77777777" w:rsidR="0074785E" w:rsidRDefault="0074785E" w:rsidP="0074785E">
      <w:pPr>
        <w:pStyle w:val="Odstavecseseznamem"/>
        <w:numPr>
          <w:ilvl w:val="0"/>
          <w:numId w:val="6"/>
        </w:numPr>
        <w:rPr>
          <w:b/>
          <w:bCs/>
          <w:u w:val="single"/>
        </w:rPr>
      </w:pPr>
      <w:r w:rsidRPr="002E08EF">
        <w:rPr>
          <w:b/>
          <w:bCs/>
          <w:u w:val="single"/>
        </w:rPr>
        <w:t xml:space="preserve">Závěr </w:t>
      </w:r>
    </w:p>
    <w:p w14:paraId="2448B31F" w14:textId="28E4C4EE" w:rsidR="0074785E" w:rsidRDefault="0074785E" w:rsidP="0074785E">
      <w:pPr>
        <w:spacing w:line="360" w:lineRule="auto"/>
      </w:pPr>
      <w:r>
        <w:t>V rámci praxe jsem se seznámila s faktem, že pro ženu, která prochází ať perinatální ztrátou (definován</w:t>
      </w:r>
      <w:r w:rsidR="008E0D09">
        <w:t>a</w:t>
      </w:r>
      <w:r>
        <w:t xml:space="preserve"> jako porod mrtvého plodu nebo časné novorozenecké úmrtí)</w:t>
      </w:r>
      <w:r w:rsidR="008E0D09">
        <w:t>,</w:t>
      </w:r>
      <w:r>
        <w:t xml:space="preserve"> nebo abortem (definován jako ukončení těhotenství do 22. týdne), je velmi podstatná nejen odborná komplexní ošetřovatelská péče, ale i především péče psycho-socio-spirituální</w:t>
      </w:r>
      <w:r w:rsidR="003A6D92">
        <w:t xml:space="preserve">. Ta přímo ovlivňuje nejen prožití samotné situace, ale také může výrazně ovlivnit proces truchlení a vyrovnávání se. </w:t>
      </w:r>
    </w:p>
    <w:p w14:paraId="140C6FB3" w14:textId="77777777" w:rsidR="0074785E" w:rsidRDefault="0074785E" w:rsidP="0074785E">
      <w:pPr>
        <w:spacing w:line="360" w:lineRule="auto"/>
      </w:pPr>
      <w:r>
        <w:t>Jedná se o proces velmi náročný nejen pro ženu, ale i pro zdravotnické pracovníky. Dochází k zapojení multidisciplinárního týmu – lékař, sestra, porodní asistentka, psycholog atd. a „</w:t>
      </w:r>
      <w:r w:rsidRPr="008017BD">
        <w:rPr>
          <w:i/>
          <w:iCs/>
        </w:rPr>
        <w:t>Theory of Caring and Healing</w:t>
      </w:r>
      <w:r>
        <w:t xml:space="preserve">“ se během celého procesu velmi hojně užívá v praxi. Díky praxi </w:t>
      </w:r>
      <w:r>
        <w:lastRenderedPageBreak/>
        <w:t xml:space="preserve">na gynekologickém oddělení v ÚPMD a možnosti být jako student součástí takového procesu jsem si uvědomila důležitost této teorie. Vnímání celého procesu nejen ze zdravotnického hlediska považuji za zásadní v rámci péče o ženu po perinatání ztrátě či abortu. </w:t>
      </w:r>
    </w:p>
    <w:p w14:paraId="3C25EBC9" w14:textId="77777777" w:rsidR="0074785E" w:rsidRPr="00A81ABB" w:rsidRDefault="0074785E" w:rsidP="0074785E">
      <w:pPr>
        <w:spacing w:line="360" w:lineRule="auto"/>
      </w:pPr>
      <w:r>
        <w:t>Při psaní práce jsem velmi intenzivně aplikovala znalosti a dovednosti z předmětu Teorie ošetřovatelství I.–IV., především z překladu článku a schopnosti využít zahraniční zdroje. Čerpala jsem také z materiálů z tvorby kartotéky. I přesto, že se mi během praxe jevilo užití modelu v praxi jako zřejmé, v závěru pro mě bylo toto téma zpracovat do podoby seminární práce náročnější, než jsem předpokládala. Abych této problematice mohla v plném rozsahu porozumět, musela jsem své znalosti a praktické zkušenosti doplnit o studium řady materiálů. Díky seznámení s rozsáhlejším teoretickým rámcem však pro mě nakonec bylo celé téma o to přínosnější.</w:t>
      </w:r>
      <w:r>
        <w:rPr>
          <w:b/>
          <w:bCs/>
          <w:sz w:val="28"/>
          <w:szCs w:val="28"/>
        </w:rPr>
        <w:br w:type="page"/>
      </w:r>
    </w:p>
    <w:p w14:paraId="15D35BFC" w14:textId="77777777" w:rsidR="0074785E" w:rsidRPr="00CC7946" w:rsidRDefault="0074785E" w:rsidP="0074785E">
      <w:pPr>
        <w:rPr>
          <w:b/>
          <w:bCs/>
          <w:sz w:val="28"/>
          <w:szCs w:val="28"/>
        </w:rPr>
      </w:pPr>
      <w:r w:rsidRPr="00CC7946">
        <w:rPr>
          <w:b/>
          <w:bCs/>
          <w:sz w:val="28"/>
          <w:szCs w:val="28"/>
        </w:rPr>
        <w:lastRenderedPageBreak/>
        <w:t xml:space="preserve">Zdroje </w:t>
      </w:r>
    </w:p>
    <w:p w14:paraId="0E3F61B7" w14:textId="77777777" w:rsidR="00D02B70" w:rsidRPr="009872B5" w:rsidRDefault="00D02B70" w:rsidP="00D02B70">
      <w:pPr>
        <w:pStyle w:val="Odstavecseseznamem"/>
        <w:numPr>
          <w:ilvl w:val="0"/>
          <w:numId w:val="1"/>
        </w:numPr>
        <w:spacing w:after="240" w:line="360" w:lineRule="auto"/>
        <w:contextualSpacing w:val="0"/>
        <w:rPr>
          <w:color w:val="212529"/>
          <w:shd w:val="clear" w:color="auto" w:fill="FFFFFF"/>
        </w:rPr>
      </w:pPr>
      <w:r w:rsidRPr="009872B5">
        <w:rPr>
          <w:color w:val="212529"/>
          <w:shd w:val="clear" w:color="auto" w:fill="FFFFFF"/>
        </w:rPr>
        <w:t>ADOLFSSON, Annsofie. Women’s well-being improves after missed miscarriage with more active support and application of Swanson’s Caring Theory. </w:t>
      </w:r>
      <w:r w:rsidRPr="009872B5">
        <w:rPr>
          <w:i/>
          <w:iCs/>
          <w:color w:val="212529"/>
          <w:shd w:val="clear" w:color="auto" w:fill="FFFFFF"/>
        </w:rPr>
        <w:t>Psychology Research and Behavior Management</w:t>
      </w:r>
      <w:r w:rsidRPr="009872B5">
        <w:rPr>
          <w:color w:val="212529"/>
          <w:shd w:val="clear" w:color="auto" w:fill="FFFFFF"/>
        </w:rPr>
        <w:t> [online]. [cit. 2021-9-8]. ISSN 1179-1578. Dostupné z: doi:10.2147/PRBM.S15431.</w:t>
      </w:r>
    </w:p>
    <w:p w14:paraId="30945B9C" w14:textId="77777777" w:rsidR="00D02B70" w:rsidRPr="000F56F4" w:rsidRDefault="00D02B70" w:rsidP="00D02B70">
      <w:pPr>
        <w:pStyle w:val="Odstavecseseznamem"/>
        <w:numPr>
          <w:ilvl w:val="0"/>
          <w:numId w:val="1"/>
        </w:numPr>
        <w:spacing w:after="240" w:line="360" w:lineRule="auto"/>
        <w:ind w:left="714" w:hanging="357"/>
        <w:contextualSpacing w:val="0"/>
      </w:pPr>
      <w:r w:rsidRPr="000F56F4">
        <w:rPr>
          <w:color w:val="212529"/>
          <w:shd w:val="clear" w:color="auto" w:fill="FFFFFF"/>
        </w:rPr>
        <w:t>ANDERSHED, Birgitta a Kristina OLSSON. Review of research related to Kristen Swanson’s middle-range theory of caring. </w:t>
      </w:r>
      <w:r w:rsidRPr="000F56F4">
        <w:rPr>
          <w:i/>
          <w:iCs/>
          <w:color w:val="212529"/>
          <w:shd w:val="clear" w:color="auto" w:fill="FFFFFF"/>
        </w:rPr>
        <w:t>Scandinavian Journal of Caring Sciences</w:t>
      </w:r>
      <w:r w:rsidRPr="000F56F4">
        <w:rPr>
          <w:color w:val="212529"/>
          <w:shd w:val="clear" w:color="auto" w:fill="FFFFFF"/>
        </w:rPr>
        <w:t> [online]. 2009, </w:t>
      </w:r>
      <w:r w:rsidRPr="000F56F4">
        <w:rPr>
          <w:b/>
          <w:bCs/>
          <w:color w:val="212529"/>
          <w:shd w:val="clear" w:color="auto" w:fill="FFFFFF"/>
        </w:rPr>
        <w:t>23</w:t>
      </w:r>
      <w:r w:rsidRPr="000F56F4">
        <w:rPr>
          <w:color w:val="212529"/>
          <w:shd w:val="clear" w:color="auto" w:fill="FFFFFF"/>
        </w:rPr>
        <w:t>(3), 598-610 [cit. 2021-9-8]. ISSN 02839318. Dostupné z: doi:10.1111/j.1471-6712.2008.00647.x.</w:t>
      </w:r>
    </w:p>
    <w:p w14:paraId="65C9F834" w14:textId="77777777" w:rsidR="00D02B70" w:rsidRPr="009872B5" w:rsidRDefault="00D02B70" w:rsidP="00D02B70">
      <w:pPr>
        <w:pStyle w:val="Odstavecseseznamem"/>
        <w:numPr>
          <w:ilvl w:val="0"/>
          <w:numId w:val="1"/>
        </w:numPr>
        <w:spacing w:after="240" w:line="360" w:lineRule="auto"/>
        <w:contextualSpacing w:val="0"/>
      </w:pPr>
      <w:r w:rsidRPr="009872B5">
        <w:t>HAŠPLOVÁ, Magdalena. Informovanost studentek porodní asistence o problematice perinatální paliativní péče [online]. Olomouc, 2021 [cit. 2021-09-07]. Dostupné z: https://theses.cz/id/2667yu/. Diplomová práce. Univerzita Palackého v Olomouci, Pedagogická fakulta. Vedoucí práce PhDr. Hana Heiderová, Ph.D.</w:t>
      </w:r>
    </w:p>
    <w:p w14:paraId="1043D0BD" w14:textId="77777777" w:rsidR="00D02B70" w:rsidRPr="00133035" w:rsidRDefault="00D02B70" w:rsidP="00D02B70">
      <w:pPr>
        <w:pStyle w:val="Odstavecseseznamem"/>
        <w:numPr>
          <w:ilvl w:val="0"/>
          <w:numId w:val="1"/>
        </w:numPr>
        <w:spacing w:after="240" w:line="360" w:lineRule="auto"/>
        <w:ind w:left="714" w:hanging="357"/>
        <w:contextualSpacing w:val="0"/>
      </w:pPr>
      <w:r w:rsidRPr="00133035">
        <w:rPr>
          <w:color w:val="212529"/>
          <w:shd w:val="clear" w:color="auto" w:fill="FFFFFF"/>
        </w:rPr>
        <w:t>MILLER, Carrie Westmoreland a Danuta WOJNAR. Breastfeeding Support Guided by Swanson's Theory of Caring. </w:t>
      </w:r>
      <w:r w:rsidRPr="00133035">
        <w:rPr>
          <w:i/>
          <w:iCs/>
          <w:color w:val="212529"/>
          <w:shd w:val="clear" w:color="auto" w:fill="FFFFFF"/>
        </w:rPr>
        <w:t>MCN: The American Journal of Maternal/Child Nursing</w:t>
      </w:r>
      <w:r w:rsidRPr="00133035">
        <w:rPr>
          <w:color w:val="212529"/>
          <w:shd w:val="clear" w:color="auto" w:fill="FFFFFF"/>
        </w:rPr>
        <w:t> [online]. 2019, </w:t>
      </w:r>
      <w:r w:rsidRPr="00133035">
        <w:rPr>
          <w:b/>
          <w:bCs/>
          <w:color w:val="212529"/>
          <w:shd w:val="clear" w:color="auto" w:fill="FFFFFF"/>
        </w:rPr>
        <w:t>44</w:t>
      </w:r>
      <w:r w:rsidRPr="00133035">
        <w:rPr>
          <w:color w:val="212529"/>
          <w:shd w:val="clear" w:color="auto" w:fill="FFFFFF"/>
        </w:rPr>
        <w:t>(6), 351-356 [cit. 2021-9-8]. ISSN 0361-929X. Dostupné z: doi:10.1097/NMC.0000000000000570</w:t>
      </w:r>
    </w:p>
    <w:p w14:paraId="174F3B82" w14:textId="77777777" w:rsidR="00D02B70" w:rsidRPr="009872B5" w:rsidRDefault="00D02B70" w:rsidP="00D02B70">
      <w:pPr>
        <w:pStyle w:val="Odstavecseseznamem"/>
        <w:numPr>
          <w:ilvl w:val="0"/>
          <w:numId w:val="1"/>
        </w:numPr>
        <w:spacing w:after="240" w:line="360" w:lineRule="auto"/>
        <w:contextualSpacing w:val="0"/>
      </w:pPr>
      <w:r w:rsidRPr="009872B5">
        <w:rPr>
          <w:color w:val="212529"/>
          <w:shd w:val="clear" w:color="auto" w:fill="FFFFFF"/>
        </w:rPr>
        <w:t>RASTISLAVOVÁ, Kateřina a Eva LORENZOVÁ. Využití Theory of Caring v porodní asistenci v ČR. </w:t>
      </w:r>
      <w:r w:rsidRPr="009872B5">
        <w:rPr>
          <w:i/>
          <w:iCs/>
          <w:color w:val="212529"/>
          <w:shd w:val="clear" w:color="auto" w:fill="FFFFFF"/>
        </w:rPr>
        <w:t>Florence</w:t>
      </w:r>
      <w:r w:rsidRPr="009872B5">
        <w:rPr>
          <w:color w:val="212529"/>
          <w:shd w:val="clear" w:color="auto" w:fill="FFFFFF"/>
        </w:rPr>
        <w:t>. 2013, </w:t>
      </w:r>
      <w:r w:rsidRPr="009872B5">
        <w:rPr>
          <w:b/>
          <w:bCs/>
          <w:color w:val="212529"/>
          <w:shd w:val="clear" w:color="auto" w:fill="FFFFFF"/>
        </w:rPr>
        <w:t>9</w:t>
      </w:r>
      <w:r w:rsidRPr="009872B5">
        <w:rPr>
          <w:color w:val="212529"/>
          <w:shd w:val="clear" w:color="auto" w:fill="FFFFFF"/>
        </w:rPr>
        <w:t>(7–8), 23–25. ISSN 1801-464X.</w:t>
      </w:r>
    </w:p>
    <w:p w14:paraId="55AAA964" w14:textId="77777777" w:rsidR="00D02B70" w:rsidRPr="0023162B" w:rsidRDefault="00D02B70" w:rsidP="00D02B70">
      <w:pPr>
        <w:pStyle w:val="Odstavecseseznamem"/>
        <w:numPr>
          <w:ilvl w:val="0"/>
          <w:numId w:val="1"/>
        </w:numPr>
        <w:spacing w:after="240" w:line="360" w:lineRule="auto"/>
        <w:contextualSpacing w:val="0"/>
      </w:pPr>
      <w:r w:rsidRPr="0023162B">
        <w:t>RATISLAVOVÁ, Kateřina. Psycho-socio-spirituální péče o porodní asistentky o ženu po perinatální ztrátě [online]. České Budějovice, 2015 [cit. 2021-09-07]. Dostupné z: https://theses.cz/id/d1vwzt/. Disertační práce. Jihočeská univerzita v Českých Budějovicích, Zdravotně sociální fakulta.</w:t>
      </w:r>
    </w:p>
    <w:p w14:paraId="0F313FE4" w14:textId="77777777" w:rsidR="00D02B70" w:rsidRPr="00E26DF4" w:rsidRDefault="00D02B70" w:rsidP="00D02B70">
      <w:pPr>
        <w:pStyle w:val="Odstavecseseznamem"/>
        <w:numPr>
          <w:ilvl w:val="0"/>
          <w:numId w:val="1"/>
        </w:numPr>
        <w:spacing w:after="240" w:line="360" w:lineRule="auto"/>
        <w:ind w:left="714" w:hanging="357"/>
        <w:contextualSpacing w:val="0"/>
        <w:rPr>
          <w:rStyle w:val="Hypertextovodkaz"/>
          <w:color w:val="auto"/>
          <w:u w:val="none"/>
        </w:rPr>
      </w:pPr>
      <w:r w:rsidRPr="00E26DF4">
        <w:rPr>
          <w:color w:val="212529"/>
          <w:shd w:val="clear" w:color="auto" w:fill="FFFFFF"/>
        </w:rPr>
        <w:t>SWANSON, KRISTEN M. Empirical Development Of a Middle Range Theory of Caring. </w:t>
      </w:r>
      <w:r w:rsidRPr="00E26DF4">
        <w:rPr>
          <w:i/>
          <w:iCs/>
          <w:color w:val="212529"/>
          <w:shd w:val="clear" w:color="auto" w:fill="FFFFFF"/>
        </w:rPr>
        <w:t>Nursing Research</w:t>
      </w:r>
      <w:r w:rsidRPr="00E26DF4">
        <w:rPr>
          <w:color w:val="212529"/>
          <w:shd w:val="clear" w:color="auto" w:fill="FFFFFF"/>
        </w:rPr>
        <w:t> [online]. 1991, </w:t>
      </w:r>
      <w:r w:rsidRPr="00E26DF4">
        <w:rPr>
          <w:b/>
          <w:bCs/>
          <w:color w:val="212529"/>
          <w:shd w:val="clear" w:color="auto" w:fill="FFFFFF"/>
        </w:rPr>
        <w:t>40</w:t>
      </w:r>
      <w:r w:rsidRPr="00E26DF4">
        <w:rPr>
          <w:color w:val="212529"/>
          <w:shd w:val="clear" w:color="auto" w:fill="FFFFFF"/>
        </w:rPr>
        <w:t>(3) [cit. 2021-9-8]. ISSN 0029-6562. Dostupné z: doi:10.1097/00006199-199105000-00008</w:t>
      </w:r>
      <w:r w:rsidRPr="00E26DF4">
        <w:rPr>
          <w:rStyle w:val="Hypertextovodkaz"/>
          <w:color w:val="auto"/>
          <w:u w:val="none"/>
        </w:rPr>
        <w:t>.</w:t>
      </w:r>
    </w:p>
    <w:p w14:paraId="6F6CCA25" w14:textId="77777777" w:rsidR="00D02B70" w:rsidRPr="009872B5" w:rsidRDefault="00D02B70" w:rsidP="00D02B70">
      <w:pPr>
        <w:pStyle w:val="Odstavecseseznamem"/>
        <w:numPr>
          <w:ilvl w:val="0"/>
          <w:numId w:val="1"/>
        </w:numPr>
        <w:spacing w:after="240" w:line="360" w:lineRule="auto"/>
        <w:contextualSpacing w:val="0"/>
      </w:pPr>
      <w:r w:rsidRPr="009872B5">
        <w:rPr>
          <w:color w:val="212529"/>
          <w:shd w:val="clear" w:color="auto" w:fill="FFFFFF"/>
        </w:rPr>
        <w:t>SWANSON, Kristen M. Kristen Swanson, PhD, RN, FAAN. </w:t>
      </w:r>
      <w:r w:rsidRPr="009872B5">
        <w:rPr>
          <w:i/>
          <w:iCs/>
          <w:color w:val="212529"/>
          <w:shd w:val="clear" w:color="auto" w:fill="FFFFFF"/>
        </w:rPr>
        <w:t>WASHINGTON STATE NURSES ASSOCIATION: HALL OF FAME</w:t>
      </w:r>
      <w:r w:rsidRPr="009872B5">
        <w:rPr>
          <w:color w:val="212529"/>
          <w:shd w:val="clear" w:color="auto" w:fill="FFFFFF"/>
        </w:rPr>
        <w:t> [online]. [cit. 2021-9-8].</w:t>
      </w:r>
      <w:r>
        <w:rPr>
          <w:color w:val="212529"/>
          <w:shd w:val="clear" w:color="auto" w:fill="FFFFFF"/>
        </w:rPr>
        <w:t xml:space="preserve"> 2020.</w:t>
      </w:r>
      <w:r w:rsidRPr="009872B5">
        <w:rPr>
          <w:color w:val="212529"/>
          <w:shd w:val="clear" w:color="auto" w:fill="FFFFFF"/>
        </w:rPr>
        <w:t xml:space="preserve"> Dostupné z: </w:t>
      </w:r>
      <w:hyperlink r:id="rId7" w:history="1">
        <w:r w:rsidRPr="009872B5">
          <w:rPr>
            <w:rStyle w:val="Hypertextovodkaz"/>
            <w:shd w:val="clear" w:color="auto" w:fill="FFFFFF"/>
          </w:rPr>
          <w:t>https://www.wsna.org/hall-of-fame/2020/kristen-swanson</w:t>
        </w:r>
      </w:hyperlink>
    </w:p>
    <w:p w14:paraId="3B93CFBF" w14:textId="77777777" w:rsidR="00D02B70" w:rsidRPr="009872B5" w:rsidRDefault="00D02B70" w:rsidP="00D02B70">
      <w:pPr>
        <w:pStyle w:val="Odstavecseseznamem"/>
        <w:numPr>
          <w:ilvl w:val="0"/>
          <w:numId w:val="1"/>
        </w:numPr>
        <w:spacing w:after="240" w:line="360" w:lineRule="auto"/>
        <w:contextualSpacing w:val="0"/>
      </w:pPr>
      <w:r w:rsidRPr="009872B5">
        <w:lastRenderedPageBreak/>
        <w:t>URBÁNKOVÁ, Petra. Psychická podpora žen v průběhu a po indukovaném abortu ve II. trimestru [online]. Brno, 2016 [cit. 2021-09-07]. Dostupné z: https://theses.cz/id/wwj2wo/. Bakalářská práce. Masarykova univerzita, Lékařská fakulta. Vedoucí práce Mgr. Hana Jahnová.</w:t>
      </w:r>
    </w:p>
    <w:p w14:paraId="671A2C71" w14:textId="07233966" w:rsidR="00BE5AB9" w:rsidRPr="0074785E" w:rsidRDefault="00BE5AB9" w:rsidP="0074785E"/>
    <w:sectPr w:rsidR="00BE5AB9" w:rsidRPr="00747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1363C"/>
    <w:multiLevelType w:val="hybridMultilevel"/>
    <w:tmpl w:val="8166888E"/>
    <w:lvl w:ilvl="0" w:tplc="EB7ECEA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E838D7"/>
    <w:multiLevelType w:val="hybridMultilevel"/>
    <w:tmpl w:val="71240A14"/>
    <w:lvl w:ilvl="0" w:tplc="26B0970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3A6F82"/>
    <w:multiLevelType w:val="hybridMultilevel"/>
    <w:tmpl w:val="483803D6"/>
    <w:lvl w:ilvl="0" w:tplc="EF6EF6A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2F0CEE"/>
    <w:multiLevelType w:val="multilevel"/>
    <w:tmpl w:val="40F8C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3C57FF6"/>
    <w:multiLevelType w:val="hybridMultilevel"/>
    <w:tmpl w:val="ED50A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04BBF"/>
    <w:multiLevelType w:val="hybridMultilevel"/>
    <w:tmpl w:val="ADF04ABE"/>
    <w:lvl w:ilvl="0" w:tplc="B42EE0D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52C15"/>
    <w:multiLevelType w:val="hybridMultilevel"/>
    <w:tmpl w:val="57803DF2"/>
    <w:lvl w:ilvl="0" w:tplc="A29E32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894739"/>
    <w:multiLevelType w:val="hybridMultilevel"/>
    <w:tmpl w:val="7682E0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F0A2C"/>
    <w:multiLevelType w:val="hybridMultilevel"/>
    <w:tmpl w:val="700A9FF2"/>
    <w:lvl w:ilvl="0" w:tplc="9A96E5E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F2"/>
    <w:rsid w:val="000001E0"/>
    <w:rsid w:val="00001307"/>
    <w:rsid w:val="00010118"/>
    <w:rsid w:val="00011122"/>
    <w:rsid w:val="00016535"/>
    <w:rsid w:val="000217FF"/>
    <w:rsid w:val="00050D76"/>
    <w:rsid w:val="00053488"/>
    <w:rsid w:val="00077382"/>
    <w:rsid w:val="00081A1E"/>
    <w:rsid w:val="000B31A9"/>
    <w:rsid w:val="000C78C3"/>
    <w:rsid w:val="000F0F3D"/>
    <w:rsid w:val="000F1497"/>
    <w:rsid w:val="001006CB"/>
    <w:rsid w:val="00102D19"/>
    <w:rsid w:val="0012438F"/>
    <w:rsid w:val="00170AAA"/>
    <w:rsid w:val="0017424A"/>
    <w:rsid w:val="0019302E"/>
    <w:rsid w:val="0019338C"/>
    <w:rsid w:val="001A378C"/>
    <w:rsid w:val="001B347A"/>
    <w:rsid w:val="001E59E2"/>
    <w:rsid w:val="001F0002"/>
    <w:rsid w:val="001F4856"/>
    <w:rsid w:val="00202481"/>
    <w:rsid w:val="0020424A"/>
    <w:rsid w:val="00214A45"/>
    <w:rsid w:val="00266048"/>
    <w:rsid w:val="002A72FF"/>
    <w:rsid w:val="002B59C7"/>
    <w:rsid w:val="002C5228"/>
    <w:rsid w:val="002E08EF"/>
    <w:rsid w:val="002F2C6C"/>
    <w:rsid w:val="00322D0B"/>
    <w:rsid w:val="003843A3"/>
    <w:rsid w:val="00392817"/>
    <w:rsid w:val="003A6D92"/>
    <w:rsid w:val="003B419D"/>
    <w:rsid w:val="004038BD"/>
    <w:rsid w:val="0041237E"/>
    <w:rsid w:val="004130F6"/>
    <w:rsid w:val="00417439"/>
    <w:rsid w:val="0044417A"/>
    <w:rsid w:val="0046784B"/>
    <w:rsid w:val="0048773D"/>
    <w:rsid w:val="004A6515"/>
    <w:rsid w:val="004C72D2"/>
    <w:rsid w:val="004D1A93"/>
    <w:rsid w:val="005008C7"/>
    <w:rsid w:val="005069F2"/>
    <w:rsid w:val="00587C3D"/>
    <w:rsid w:val="005B42BE"/>
    <w:rsid w:val="005C6120"/>
    <w:rsid w:val="00601C80"/>
    <w:rsid w:val="00635BE4"/>
    <w:rsid w:val="0065560F"/>
    <w:rsid w:val="00667980"/>
    <w:rsid w:val="00670117"/>
    <w:rsid w:val="00676115"/>
    <w:rsid w:val="0067640A"/>
    <w:rsid w:val="006C09AC"/>
    <w:rsid w:val="006D513E"/>
    <w:rsid w:val="007078F6"/>
    <w:rsid w:val="00713E61"/>
    <w:rsid w:val="00731133"/>
    <w:rsid w:val="00742266"/>
    <w:rsid w:val="0074785E"/>
    <w:rsid w:val="007818FC"/>
    <w:rsid w:val="00794157"/>
    <w:rsid w:val="007B707C"/>
    <w:rsid w:val="007C0A43"/>
    <w:rsid w:val="007C4165"/>
    <w:rsid w:val="007C5A0B"/>
    <w:rsid w:val="007C7E17"/>
    <w:rsid w:val="007E0DBE"/>
    <w:rsid w:val="007F1D8C"/>
    <w:rsid w:val="00802D35"/>
    <w:rsid w:val="00814D15"/>
    <w:rsid w:val="00851593"/>
    <w:rsid w:val="008732B7"/>
    <w:rsid w:val="0088612D"/>
    <w:rsid w:val="008E0D09"/>
    <w:rsid w:val="00902BE5"/>
    <w:rsid w:val="009050A2"/>
    <w:rsid w:val="00914AC8"/>
    <w:rsid w:val="00966363"/>
    <w:rsid w:val="009728BE"/>
    <w:rsid w:val="009D117D"/>
    <w:rsid w:val="009D2AC0"/>
    <w:rsid w:val="009D53E9"/>
    <w:rsid w:val="009F10EA"/>
    <w:rsid w:val="009F4FA1"/>
    <w:rsid w:val="00A20790"/>
    <w:rsid w:val="00A412F5"/>
    <w:rsid w:val="00A521F9"/>
    <w:rsid w:val="00A96CB5"/>
    <w:rsid w:val="00AB467A"/>
    <w:rsid w:val="00AC27A7"/>
    <w:rsid w:val="00AF1B48"/>
    <w:rsid w:val="00B24608"/>
    <w:rsid w:val="00BB77E9"/>
    <w:rsid w:val="00BE3092"/>
    <w:rsid w:val="00BE5AB9"/>
    <w:rsid w:val="00C046FB"/>
    <w:rsid w:val="00C1199F"/>
    <w:rsid w:val="00C13028"/>
    <w:rsid w:val="00C22E2F"/>
    <w:rsid w:val="00C3035C"/>
    <w:rsid w:val="00C42F44"/>
    <w:rsid w:val="00C47BBC"/>
    <w:rsid w:val="00C75DAF"/>
    <w:rsid w:val="00C9603C"/>
    <w:rsid w:val="00C9646A"/>
    <w:rsid w:val="00CA09D5"/>
    <w:rsid w:val="00CC7738"/>
    <w:rsid w:val="00CD49FB"/>
    <w:rsid w:val="00CE32BA"/>
    <w:rsid w:val="00D02B70"/>
    <w:rsid w:val="00D14423"/>
    <w:rsid w:val="00D43474"/>
    <w:rsid w:val="00D5620A"/>
    <w:rsid w:val="00D837A5"/>
    <w:rsid w:val="00DC693B"/>
    <w:rsid w:val="00DD7C09"/>
    <w:rsid w:val="00E448D0"/>
    <w:rsid w:val="00E62166"/>
    <w:rsid w:val="00E82939"/>
    <w:rsid w:val="00E95FB1"/>
    <w:rsid w:val="00EA6B19"/>
    <w:rsid w:val="00EB1DB7"/>
    <w:rsid w:val="00EC0C3E"/>
    <w:rsid w:val="00ED1E8E"/>
    <w:rsid w:val="00EF45F2"/>
    <w:rsid w:val="00F03D3A"/>
    <w:rsid w:val="00F331DA"/>
    <w:rsid w:val="00F76643"/>
    <w:rsid w:val="00F90197"/>
    <w:rsid w:val="00FD7416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6776"/>
  <w15:chartTrackingRefBased/>
  <w15:docId w15:val="{5B3F026B-3B7F-4A07-8DF9-9672AFB0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9F2"/>
    <w:pPr>
      <w:spacing w:after="120" w:line="276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6D513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noProof w:val="0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3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01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011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D513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sna.org/hall-of-fame/2020/kristen-swan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2068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18</cp:revision>
  <dcterms:created xsi:type="dcterms:W3CDTF">2021-09-12T16:36:00Z</dcterms:created>
  <dcterms:modified xsi:type="dcterms:W3CDTF">2021-09-12T17:03:00Z</dcterms:modified>
</cp:coreProperties>
</file>