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DE" w:rsidRDefault="00A768DE" w:rsidP="006A1F75">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cs-CZ"/>
        </w:rPr>
        <w:t xml:space="preserve">T 18: </w:t>
      </w:r>
      <w:r>
        <w:rPr>
          <w:rFonts w:ascii="Times New Roman" w:eastAsia="Times New Roman" w:hAnsi="Times New Roman" w:cs="Times New Roman"/>
          <w:sz w:val="24"/>
          <w:szCs w:val="24"/>
          <w:lang w:eastAsia="cs-CZ"/>
        </w:rPr>
        <w:t xml:space="preserve">„… filosofický pojem lidské důstojnosti … se v textech mezinárodního práva začal uplatňovat až po skončení druhé světové války a až pak se stával součástí v platnost vstupujících národních ústav … Jistě, zakládající listiny OSN, které výslovně zavádějí souvislost mezi lidskými právy a lidskou důstojností, byly zjevně odpovědí na masové zločiny, jichž se dopouštěl nacistický režim, a na masakry druhé světové války … Nesdílím předpoklad, že pojem lidských práv byl naplněn pojmem důstojnosti až retrospektivně … mezi oběma koncepty od počátku existovala … úzká pojmová souvislost … </w:t>
      </w:r>
      <w:r w:rsidRPr="0022376C">
        <w:rPr>
          <w:rFonts w:ascii="Times New Roman" w:eastAsia="Times New Roman" w:hAnsi="Times New Roman" w:cs="Times New Roman"/>
          <w:sz w:val="24"/>
          <w:szCs w:val="24"/>
          <w:lang w:eastAsia="cs-CZ"/>
        </w:rPr>
        <w:t>Dovolávání</w:t>
      </w:r>
      <w:r>
        <w:rPr>
          <w:rFonts w:ascii="Times New Roman" w:eastAsia="Times New Roman" w:hAnsi="Times New Roman" w:cs="Times New Roman"/>
          <w:sz w:val="24"/>
          <w:szCs w:val="24"/>
          <w:lang w:eastAsia="cs-CZ"/>
        </w:rPr>
        <w:t xml:space="preserve"> se lidských práv žije z rozhořčení ponížených nad tím, že je porušována jejich lidská důstojnost …</w:t>
      </w:r>
      <w:r>
        <w:rPr>
          <w:rFonts w:ascii="Times New Roman" w:hAnsi="Times New Roman" w:cs="Times New Roman"/>
          <w:sz w:val="24"/>
          <w:szCs w:val="24"/>
        </w:rPr>
        <w:t xml:space="preserve"> ‚lidská důstojnostʻ je výrazem pro normativně obsažný základní pojem, z něhož lze lidská práva </w:t>
      </w:r>
      <w:r w:rsidRPr="0022376C">
        <w:rPr>
          <w:rFonts w:ascii="Times New Roman" w:hAnsi="Times New Roman" w:cs="Times New Roman"/>
          <w:sz w:val="24"/>
          <w:szCs w:val="24"/>
        </w:rPr>
        <w:t xml:space="preserve">odvodit </w:t>
      </w:r>
      <w:r>
        <w:rPr>
          <w:rFonts w:ascii="Times New Roman" w:hAnsi="Times New Roman" w:cs="Times New Roman"/>
          <w:sz w:val="24"/>
          <w:szCs w:val="24"/>
        </w:rPr>
        <w:t xml:space="preserve">specifikací skutkových podstat, které je porušují … </w:t>
      </w:r>
      <w:r w:rsidRPr="0022376C">
        <w:rPr>
          <w:rFonts w:ascii="Times New Roman" w:hAnsi="Times New Roman" w:cs="Times New Roman"/>
          <w:sz w:val="24"/>
          <w:szCs w:val="24"/>
        </w:rPr>
        <w:t xml:space="preserve">‚lidská důstojnostʻ </w:t>
      </w:r>
      <w:r>
        <w:rPr>
          <w:rFonts w:ascii="Times New Roman" w:hAnsi="Times New Roman" w:cs="Times New Roman"/>
          <w:sz w:val="24"/>
          <w:szCs w:val="24"/>
        </w:rPr>
        <w:t xml:space="preserve">není </w:t>
      </w:r>
      <w:r w:rsidRPr="0022376C">
        <w:rPr>
          <w:rFonts w:ascii="Times New Roman" w:hAnsi="Times New Roman" w:cs="Times New Roman"/>
          <w:sz w:val="24"/>
          <w:szCs w:val="24"/>
        </w:rPr>
        <w:t>nějaký dodatečně klasifikující výraz …, nýbrž je to morální ‚zdr</w:t>
      </w:r>
      <w:r>
        <w:rPr>
          <w:rFonts w:ascii="Times New Roman" w:hAnsi="Times New Roman" w:cs="Times New Roman"/>
          <w:sz w:val="24"/>
          <w:szCs w:val="24"/>
        </w:rPr>
        <w:t>ojʻ, z něhož se čerpají obsahy všech</w:t>
      </w:r>
      <w:r w:rsidRPr="0022376C">
        <w:rPr>
          <w:rFonts w:ascii="Times New Roman" w:hAnsi="Times New Roman" w:cs="Times New Roman"/>
          <w:sz w:val="24"/>
          <w:szCs w:val="24"/>
        </w:rPr>
        <w:t xml:space="preserve"> základních práv</w:t>
      </w:r>
      <w:r>
        <w:rPr>
          <w:rFonts w:ascii="Times New Roman" w:hAnsi="Times New Roman" w:cs="Times New Roman"/>
          <w:sz w:val="24"/>
          <w:szCs w:val="24"/>
        </w:rPr>
        <w:t xml:space="preserve"> … historické okolnosti jen poněkud tematizovaly a pomohly uvědomit si to, co bylo lidským právům vepsáno již od počátku – totiž onu normativní substanci rovné lidské důstojnosti každého člověka, kterou lidská práva jaksi hlásají do posledního písmene … Zkušenost s porušenou lidskou důstojností má funkci odhalení …“ </w:t>
      </w:r>
      <w:r w:rsidRPr="0022376C">
        <w:rPr>
          <w:rFonts w:ascii="Times New Roman" w:hAnsi="Times New Roman" w:cs="Times New Roman"/>
          <w:sz w:val="24"/>
          <w:szCs w:val="24"/>
        </w:rPr>
        <w:t xml:space="preserve">(J. Habermas, </w:t>
      </w:r>
      <w:r w:rsidRPr="0022376C">
        <w:rPr>
          <w:rFonts w:ascii="Times New Roman" w:hAnsi="Times New Roman" w:cs="Times New Roman"/>
          <w:i/>
          <w:sz w:val="24"/>
          <w:szCs w:val="24"/>
        </w:rPr>
        <w:t>K ustavení Evropy</w:t>
      </w:r>
      <w:r>
        <w:rPr>
          <w:rFonts w:ascii="Times New Roman" w:hAnsi="Times New Roman" w:cs="Times New Roman"/>
          <w:sz w:val="24"/>
          <w:szCs w:val="24"/>
        </w:rPr>
        <w:t>, str. 17</w:t>
      </w:r>
      <w:r w:rsidRPr="0022376C">
        <w:rPr>
          <w:rFonts w:ascii="Times New Roman" w:hAnsi="Times New Roman" w:cs="Times New Roman"/>
          <w:sz w:val="24"/>
          <w:szCs w:val="24"/>
        </w:rPr>
        <w:t>–</w:t>
      </w:r>
      <w:r>
        <w:rPr>
          <w:rFonts w:ascii="Times New Roman" w:hAnsi="Times New Roman" w:cs="Times New Roman"/>
          <w:sz w:val="24"/>
          <w:szCs w:val="24"/>
        </w:rPr>
        <w:t>21</w:t>
      </w:r>
      <w:r w:rsidRPr="0022376C">
        <w:rPr>
          <w:rFonts w:ascii="Times New Roman" w:hAnsi="Times New Roman" w:cs="Times New Roman"/>
          <w:sz w:val="24"/>
          <w:szCs w:val="24"/>
        </w:rPr>
        <w:t>.)</w:t>
      </w:r>
    </w:p>
    <w:p w:rsidR="00A768DE" w:rsidRDefault="00A768DE" w:rsidP="006A1F75">
      <w:pPr>
        <w:spacing w:after="0"/>
        <w:jc w:val="both"/>
        <w:rPr>
          <w:rFonts w:ascii="Times New Roman" w:eastAsia="Times New Roman" w:hAnsi="Times New Roman" w:cs="Times New Roman"/>
          <w:b/>
          <w:sz w:val="24"/>
          <w:szCs w:val="24"/>
          <w:lang w:eastAsia="cs-CZ"/>
        </w:rPr>
      </w:pPr>
    </w:p>
    <w:p w:rsidR="00A768DE" w:rsidRPr="00A768DE" w:rsidRDefault="00A768DE" w:rsidP="006A1F75">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T 19: </w:t>
      </w:r>
      <w:r>
        <w:rPr>
          <w:rFonts w:ascii="Times New Roman" w:eastAsia="Times New Roman" w:hAnsi="Times New Roman" w:cs="Times New Roman"/>
          <w:sz w:val="24"/>
          <w:szCs w:val="24"/>
          <w:lang w:eastAsia="cs-CZ"/>
        </w:rPr>
        <w:t xml:space="preserve">„Mít lidskou důstojnost </w:t>
      </w:r>
      <w:r w:rsidRPr="000C73D9">
        <w:rPr>
          <w:rFonts w:ascii="Times New Roman" w:eastAsia="Times New Roman" w:hAnsi="Times New Roman" w:cs="Times New Roman"/>
          <w:sz w:val="24"/>
          <w:szCs w:val="24"/>
          <w:lang w:eastAsia="cs-CZ"/>
        </w:rPr>
        <w:t>znamená, že si můžeme oprávněně nárokovat, že jsme osobou se základními právy, která mají být bezpodmínečně respektována a chráněna … daným politickým řádem</w:t>
      </w:r>
      <w:r>
        <w:rPr>
          <w:rFonts w:ascii="Times New Roman" w:eastAsia="Times New Roman" w:hAnsi="Times New Roman" w:cs="Times New Roman"/>
          <w:sz w:val="24"/>
          <w:szCs w:val="24"/>
          <w:lang w:eastAsia="cs-CZ"/>
        </w:rPr>
        <w:t xml:space="preserve"> … Lidská důstojnost označuje … obecné normativní hledisko … Normativní obsah ‚lidské důstojnostiʻ spočívá v požadavku, </w:t>
      </w:r>
      <w:r>
        <w:rPr>
          <w:rFonts w:ascii="Times New Roman" w:eastAsia="Times New Roman" w:hAnsi="Times New Roman" w:cs="Times New Roman"/>
          <w:i/>
          <w:sz w:val="24"/>
          <w:szCs w:val="24"/>
          <w:lang w:eastAsia="cs-CZ"/>
        </w:rPr>
        <w:t xml:space="preserve">aby </w:t>
      </w:r>
      <w:r>
        <w:rPr>
          <w:rFonts w:ascii="Times New Roman" w:eastAsia="Times New Roman" w:hAnsi="Times New Roman" w:cs="Times New Roman"/>
          <w:sz w:val="24"/>
          <w:szCs w:val="24"/>
          <w:lang w:eastAsia="cs-CZ"/>
        </w:rPr>
        <w:t xml:space="preserve">každý člověk vůbec byl uznán jako člen určitého politického řádu a jako takový byl respektován tímto řádem jakožto nositel základních nároků. V pojmu lidských práv je pak rozvinuto, </w:t>
      </w:r>
      <w:r>
        <w:rPr>
          <w:rFonts w:ascii="Times New Roman" w:eastAsia="Times New Roman" w:hAnsi="Times New Roman" w:cs="Times New Roman"/>
          <w:i/>
          <w:sz w:val="24"/>
          <w:szCs w:val="24"/>
          <w:lang w:eastAsia="cs-CZ"/>
        </w:rPr>
        <w:t xml:space="preserve">které </w:t>
      </w:r>
      <w:r>
        <w:rPr>
          <w:rFonts w:ascii="Times New Roman" w:eastAsia="Times New Roman" w:hAnsi="Times New Roman" w:cs="Times New Roman"/>
          <w:sz w:val="24"/>
          <w:szCs w:val="24"/>
          <w:lang w:eastAsia="cs-CZ"/>
        </w:rPr>
        <w:t xml:space="preserve">nároky to jednotlivě jsou … Každá deklarace lidských práv již nevysloveně předpokládá, že lidé jsou již členy nějakého politického společenství … </w:t>
      </w:r>
      <w:r w:rsidRPr="00D81FA9">
        <w:rPr>
          <w:rFonts w:ascii="Times New Roman" w:eastAsia="Times New Roman" w:hAnsi="Times New Roman" w:cs="Times New Roman"/>
          <w:sz w:val="24"/>
          <w:szCs w:val="24"/>
          <w:lang w:eastAsia="cs-CZ"/>
        </w:rPr>
        <w:t xml:space="preserve">Uznávat člověka </w:t>
      </w:r>
      <w:r w:rsidRPr="00D81FA9">
        <w:rPr>
          <w:rFonts w:ascii="Times New Roman" w:eastAsia="Times New Roman" w:hAnsi="Times New Roman" w:cs="Times New Roman"/>
          <w:i/>
          <w:sz w:val="24"/>
          <w:szCs w:val="24"/>
          <w:lang w:eastAsia="cs-CZ"/>
        </w:rPr>
        <w:t>jakožto</w:t>
      </w:r>
      <w:r w:rsidRPr="00D81FA9">
        <w:rPr>
          <w:rFonts w:ascii="Times New Roman" w:eastAsia="Times New Roman" w:hAnsi="Times New Roman" w:cs="Times New Roman"/>
          <w:sz w:val="24"/>
          <w:szCs w:val="24"/>
          <w:lang w:eastAsia="cs-CZ"/>
        </w:rPr>
        <w:t xml:space="preserve"> člověka znamená přisoudit mu důstojnost, být členem politického společenství … Pojem důstojnosti … obsahuje normativní určení člověka, být členem politického společenství a jako takovýto člen být rovný a mít práva.“</w:t>
      </w:r>
      <w:r>
        <w:rPr>
          <w:rFonts w:ascii="Times New Roman" w:eastAsia="Times New Roman" w:hAnsi="Times New Roman" w:cs="Times New Roman"/>
          <w:sz w:val="24"/>
          <w:szCs w:val="24"/>
          <w:lang w:eastAsia="cs-CZ"/>
        </w:rPr>
        <w:t xml:space="preserve"> (Ch. Menke, „Menschenwürde“, in: </w:t>
      </w:r>
      <w:r w:rsidRPr="00B476D6">
        <w:rPr>
          <w:rFonts w:ascii="Times New Roman" w:eastAsia="Times New Roman" w:hAnsi="Times New Roman" w:cs="Times New Roman"/>
          <w:sz w:val="24"/>
          <w:szCs w:val="24"/>
          <w:lang w:eastAsia="cs-CZ"/>
        </w:rPr>
        <w:t>A. Pollman – G. Lohmann</w:t>
      </w:r>
      <w:r>
        <w:rPr>
          <w:rFonts w:ascii="Times New Roman" w:eastAsia="Times New Roman" w:hAnsi="Times New Roman" w:cs="Times New Roman"/>
          <w:sz w:val="24"/>
          <w:szCs w:val="24"/>
          <w:lang w:eastAsia="cs-CZ"/>
        </w:rPr>
        <w:t>, vyd.</w:t>
      </w:r>
      <w:r w:rsidRPr="00B476D6">
        <w:rPr>
          <w:rFonts w:ascii="Times New Roman" w:eastAsia="Times New Roman" w:hAnsi="Times New Roman" w:cs="Times New Roman"/>
          <w:sz w:val="24"/>
          <w:szCs w:val="24"/>
          <w:lang w:eastAsia="cs-CZ"/>
        </w:rPr>
        <w:t xml:space="preserve">, </w:t>
      </w:r>
      <w:r w:rsidRPr="00B476D6">
        <w:rPr>
          <w:rFonts w:ascii="Times New Roman" w:eastAsia="Times New Roman" w:hAnsi="Times New Roman" w:cs="Times New Roman"/>
          <w:i/>
          <w:sz w:val="24"/>
          <w:szCs w:val="24"/>
          <w:lang w:eastAsia="cs-CZ"/>
        </w:rPr>
        <w:t>Menschenre</w:t>
      </w:r>
      <w:r>
        <w:rPr>
          <w:rFonts w:ascii="Times New Roman" w:eastAsia="Times New Roman" w:hAnsi="Times New Roman" w:cs="Times New Roman"/>
          <w:i/>
          <w:sz w:val="24"/>
          <w:szCs w:val="24"/>
          <w:lang w:eastAsia="cs-CZ"/>
        </w:rPr>
        <w:t>chte</w:t>
      </w:r>
      <w:r>
        <w:rPr>
          <w:rFonts w:ascii="Times New Roman" w:eastAsia="Times New Roman" w:hAnsi="Times New Roman" w:cs="Times New Roman"/>
          <w:sz w:val="24"/>
          <w:szCs w:val="24"/>
          <w:lang w:eastAsia="cs-CZ"/>
        </w:rPr>
        <w:t>, str. 145–146</w:t>
      </w:r>
      <w:r w:rsidRPr="00B476D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A768DE" w:rsidRDefault="00A768DE" w:rsidP="006A1F75">
      <w:pPr>
        <w:spacing w:after="0"/>
        <w:jc w:val="both"/>
        <w:rPr>
          <w:rFonts w:ascii="Times New Roman" w:eastAsia="Times New Roman" w:hAnsi="Times New Roman" w:cs="Times New Roman"/>
          <w:sz w:val="24"/>
          <w:szCs w:val="24"/>
          <w:lang w:eastAsia="cs-CZ"/>
        </w:rPr>
      </w:pPr>
    </w:p>
    <w:p w:rsidR="00A768DE" w:rsidRDefault="00A768DE" w:rsidP="006A1F75">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T 20: </w:t>
      </w:r>
      <w:r w:rsidRPr="00934DC3">
        <w:rPr>
          <w:rFonts w:ascii="Times New Roman" w:eastAsia="Times New Roman" w:hAnsi="Times New Roman" w:cs="Times New Roman"/>
          <w:sz w:val="24"/>
          <w:szCs w:val="24"/>
          <w:lang w:eastAsia="cs-CZ"/>
        </w:rPr>
        <w:t xml:space="preserve">„Jestliže Ústava … konstatuje: ‚Důstojnost člověka je nedotknutelnáʻ, pak … nevyslovuje </w:t>
      </w:r>
      <w:r w:rsidRPr="00934DC3">
        <w:rPr>
          <w:rFonts w:ascii="Times New Roman" w:eastAsia="Times New Roman" w:hAnsi="Times New Roman" w:cs="Times New Roman"/>
          <w:i/>
          <w:sz w:val="24"/>
          <w:szCs w:val="24"/>
          <w:lang w:eastAsia="cs-CZ"/>
        </w:rPr>
        <w:t xml:space="preserve">fakt bytí </w:t>
      </w:r>
      <w:r w:rsidRPr="00934DC3">
        <w:rPr>
          <w:rFonts w:ascii="Times New Roman" w:eastAsia="Times New Roman" w:hAnsi="Times New Roman" w:cs="Times New Roman"/>
          <w:sz w:val="24"/>
          <w:szCs w:val="24"/>
          <w:lang w:eastAsia="cs-CZ"/>
        </w:rPr>
        <w:t xml:space="preserve">…, nýbrž stanovuje tím … </w:t>
      </w:r>
      <w:r w:rsidRPr="00934DC3">
        <w:rPr>
          <w:rFonts w:ascii="Times New Roman" w:eastAsia="Times New Roman" w:hAnsi="Times New Roman" w:cs="Times New Roman"/>
          <w:i/>
          <w:sz w:val="24"/>
          <w:szCs w:val="24"/>
          <w:lang w:eastAsia="cs-CZ"/>
        </w:rPr>
        <w:t>normu mětí</w:t>
      </w:r>
      <w:r w:rsidRPr="00934DC3">
        <w:rPr>
          <w:rFonts w:ascii="Times New Roman" w:eastAsia="Times New Roman" w:hAnsi="Times New Roman" w:cs="Times New Roman"/>
          <w:sz w:val="24"/>
          <w:szCs w:val="24"/>
          <w:lang w:eastAsia="cs-CZ"/>
        </w:rPr>
        <w:t xml:space="preserve">  (</w:t>
      </w:r>
      <w:r w:rsidRPr="00934DC3">
        <w:rPr>
          <w:rFonts w:ascii="Times New Roman" w:eastAsia="Times New Roman" w:hAnsi="Times New Roman" w:cs="Times New Roman"/>
          <w:i/>
          <w:sz w:val="24"/>
          <w:szCs w:val="24"/>
          <w:lang w:eastAsia="cs-CZ"/>
        </w:rPr>
        <w:t>Sollensnorm</w:t>
      </w:r>
      <w:r w:rsidRPr="00934DC3">
        <w:rPr>
          <w:rFonts w:ascii="Times New Roman" w:eastAsia="Times New Roman" w:hAnsi="Times New Roman" w:cs="Times New Roman"/>
          <w:sz w:val="24"/>
          <w:szCs w:val="24"/>
          <w:lang w:eastAsia="cs-CZ"/>
        </w:rPr>
        <w:t xml:space="preserve">) … Jako vždy, tak také zde je to bezpráví, vůči němuž se odlišuje právo, když je … </w:t>
      </w:r>
      <w:r w:rsidRPr="00934DC3">
        <w:rPr>
          <w:rFonts w:ascii="Times New Roman" w:eastAsia="Times New Roman" w:hAnsi="Times New Roman" w:cs="Times New Roman"/>
          <w:i/>
          <w:sz w:val="24"/>
          <w:szCs w:val="24"/>
          <w:lang w:eastAsia="cs-CZ"/>
        </w:rPr>
        <w:t xml:space="preserve">nedotknutelnost důstojnosti člověka </w:t>
      </w:r>
      <w:r w:rsidRPr="00934DC3">
        <w:rPr>
          <w:rFonts w:ascii="Times New Roman" w:eastAsia="Times New Roman" w:hAnsi="Times New Roman" w:cs="Times New Roman"/>
          <w:sz w:val="24"/>
          <w:szCs w:val="24"/>
          <w:lang w:eastAsia="cs-CZ"/>
        </w:rPr>
        <w:t>ustanovena jako ‚normaʻ, ve smyslu … ‚</w:t>
      </w:r>
      <w:r w:rsidRPr="00934DC3">
        <w:rPr>
          <w:rFonts w:ascii="Times New Roman" w:eastAsia="Times New Roman" w:hAnsi="Times New Roman" w:cs="Times New Roman"/>
          <w:i/>
          <w:sz w:val="24"/>
          <w:szCs w:val="24"/>
          <w:lang w:eastAsia="cs-CZ"/>
        </w:rPr>
        <w:t>chování, které má být</w:t>
      </w:r>
      <w:r w:rsidRPr="00934DC3">
        <w:rPr>
          <w:rFonts w:ascii="Times New Roman" w:eastAsia="Times New Roman" w:hAnsi="Times New Roman" w:cs="Times New Roman"/>
          <w:sz w:val="24"/>
          <w:szCs w:val="24"/>
          <w:lang w:eastAsia="cs-CZ"/>
        </w:rPr>
        <w:t xml:space="preserve">ʻ … Protože … určité faktum: dotčení lidské důstojnosti zakoušíme jako ne-hodnotu …, zatímco jiné faktum: nedotčení lidské důstojnosti jako </w:t>
      </w:r>
      <w:r w:rsidRPr="00934DC3">
        <w:rPr>
          <w:rFonts w:ascii="Times New Roman" w:eastAsia="Times New Roman" w:hAnsi="Times New Roman" w:cs="Times New Roman"/>
          <w:i/>
          <w:sz w:val="24"/>
          <w:szCs w:val="24"/>
          <w:lang w:eastAsia="cs-CZ"/>
        </w:rPr>
        <w:t>hodnotu</w:t>
      </w:r>
      <w:r w:rsidRPr="00934DC3">
        <w:rPr>
          <w:rFonts w:ascii="Times New Roman" w:eastAsia="Times New Roman" w:hAnsi="Times New Roman" w:cs="Times New Roman"/>
          <w:sz w:val="24"/>
          <w:szCs w:val="24"/>
          <w:lang w:eastAsia="cs-CZ"/>
        </w:rPr>
        <w:t xml:space="preserve">, tj. jako lidství člověka prospěšnou a náležitou podmínku jeho ‚moci býtʻ, může z napětí … mezi těmito různě zakoušenými a hodnocenými stavy bytí vůbec vzniknout něco takového jako poznání </w:t>
      </w:r>
      <w:r w:rsidRPr="00934DC3">
        <w:rPr>
          <w:rFonts w:ascii="Times New Roman" w:eastAsia="Times New Roman" w:hAnsi="Times New Roman" w:cs="Times New Roman"/>
          <w:i/>
          <w:sz w:val="24"/>
          <w:szCs w:val="24"/>
          <w:lang w:eastAsia="cs-CZ"/>
        </w:rPr>
        <w:t xml:space="preserve">dobra </w:t>
      </w:r>
      <w:r w:rsidRPr="00934DC3">
        <w:rPr>
          <w:rFonts w:ascii="Times New Roman" w:eastAsia="Times New Roman" w:hAnsi="Times New Roman" w:cs="Times New Roman"/>
          <w:sz w:val="24"/>
          <w:szCs w:val="24"/>
          <w:lang w:eastAsia="cs-CZ"/>
        </w:rPr>
        <w:t xml:space="preserve">člověka, které je zde třeba respektovat a chránit: jeho lidská důstojnost. Přitom u těchto … jako dobro člověka zakoušených podmínek existence v koexistenci, které se týkají skutečnosti, že člověk principiálně náleží sobě samému a disponuje sebou samým (jeho personality), stejně jako skutečnosti, že lidé existují pro sebe navzájem a staví se za sebe navzájem (jejich solidarity), nejde o jakékoli dobro člověka, nýbrž o to, co můžeme nazvat </w:t>
      </w:r>
      <w:r w:rsidRPr="00934DC3">
        <w:rPr>
          <w:rFonts w:ascii="Times New Roman" w:eastAsia="Times New Roman" w:hAnsi="Times New Roman" w:cs="Times New Roman"/>
          <w:i/>
          <w:sz w:val="24"/>
          <w:szCs w:val="24"/>
          <w:lang w:eastAsia="cs-CZ"/>
        </w:rPr>
        <w:t>nejvyšším dobrem člověka</w:t>
      </w:r>
      <w:r w:rsidRPr="00934DC3">
        <w:rPr>
          <w:rFonts w:ascii="Times New Roman" w:eastAsia="Times New Roman" w:hAnsi="Times New Roman" w:cs="Times New Roman"/>
          <w:sz w:val="24"/>
          <w:szCs w:val="24"/>
          <w:lang w:eastAsia="cs-CZ"/>
        </w:rPr>
        <w:t xml:space="preserve"> … Toto bytí člověk ve vztahu k sobě samému i k druhým, které je zakoušeno jako dobro a poznáno jako cosi bytostného a hodnotného, se pak pro … člověka stává z pouhého </w:t>
      </w:r>
      <w:r w:rsidRPr="00934DC3">
        <w:rPr>
          <w:rFonts w:ascii="Times New Roman" w:eastAsia="Times New Roman" w:hAnsi="Times New Roman" w:cs="Times New Roman"/>
          <w:i/>
          <w:sz w:val="24"/>
          <w:szCs w:val="24"/>
          <w:lang w:eastAsia="cs-CZ"/>
        </w:rPr>
        <w:t>stavu bytí předmětem mětí</w:t>
      </w:r>
      <w:r w:rsidRPr="00934DC3">
        <w:rPr>
          <w:rFonts w:ascii="Times New Roman" w:eastAsia="Times New Roman" w:hAnsi="Times New Roman" w:cs="Times New Roman"/>
          <w:sz w:val="24"/>
          <w:szCs w:val="24"/>
          <w:lang w:eastAsia="cs-CZ"/>
        </w:rPr>
        <w:t xml:space="preserve">, jestliže nutně poznává, že nastolení a uchování podmínek jeho možnosti … není </w:t>
      </w:r>
      <w:r w:rsidRPr="00934DC3">
        <w:rPr>
          <w:rFonts w:ascii="Times New Roman" w:eastAsia="Times New Roman" w:hAnsi="Times New Roman" w:cs="Times New Roman"/>
          <w:i/>
          <w:sz w:val="24"/>
          <w:szCs w:val="24"/>
          <w:lang w:eastAsia="cs-CZ"/>
        </w:rPr>
        <w:t>věcí přirozenosti</w:t>
      </w:r>
      <w:r w:rsidRPr="00934DC3">
        <w:rPr>
          <w:rFonts w:ascii="Times New Roman" w:eastAsia="Times New Roman" w:hAnsi="Times New Roman" w:cs="Times New Roman"/>
          <w:sz w:val="24"/>
          <w:szCs w:val="24"/>
          <w:lang w:eastAsia="cs-CZ"/>
        </w:rPr>
        <w:t xml:space="preserve">, nýbrž </w:t>
      </w:r>
      <w:r w:rsidRPr="00934DC3">
        <w:rPr>
          <w:rFonts w:ascii="Times New Roman" w:eastAsia="Times New Roman" w:hAnsi="Times New Roman" w:cs="Times New Roman"/>
          <w:i/>
          <w:sz w:val="24"/>
          <w:szCs w:val="24"/>
          <w:lang w:eastAsia="cs-CZ"/>
        </w:rPr>
        <w:t>věcí člověka</w:t>
      </w:r>
      <w:r w:rsidRPr="00934DC3">
        <w:rPr>
          <w:rFonts w:ascii="Times New Roman" w:eastAsia="Times New Roman" w:hAnsi="Times New Roman" w:cs="Times New Roman"/>
          <w:sz w:val="24"/>
          <w:szCs w:val="24"/>
          <w:lang w:eastAsia="cs-CZ"/>
        </w:rPr>
        <w:t>.“</w:t>
      </w:r>
      <w:r w:rsidR="006A1F75">
        <w:rPr>
          <w:rFonts w:ascii="Times New Roman" w:eastAsia="Times New Roman" w:hAnsi="Times New Roman" w:cs="Times New Roman"/>
          <w:sz w:val="24"/>
          <w:szCs w:val="24"/>
          <w:lang w:eastAsia="cs-CZ"/>
        </w:rPr>
        <w:t xml:space="preserve"> </w:t>
      </w:r>
      <w:r w:rsidRPr="00934DC3">
        <w:rPr>
          <w:rFonts w:ascii="Times New Roman" w:eastAsia="Times New Roman" w:hAnsi="Times New Roman" w:cs="Times New Roman"/>
          <w:sz w:val="24"/>
          <w:szCs w:val="24"/>
          <w:lang w:eastAsia="cs-CZ"/>
        </w:rPr>
        <w:t xml:space="preserve">(W. Maihofer, </w:t>
      </w:r>
      <w:r w:rsidRPr="00934DC3">
        <w:rPr>
          <w:rFonts w:ascii="Times New Roman" w:eastAsia="Times New Roman" w:hAnsi="Times New Roman" w:cs="Times New Roman"/>
          <w:i/>
          <w:sz w:val="24"/>
          <w:szCs w:val="24"/>
          <w:lang w:eastAsia="cs-CZ"/>
        </w:rPr>
        <w:t>Rechtsstaat und menschliche Würde</w:t>
      </w:r>
      <w:r w:rsidRPr="00934DC3">
        <w:rPr>
          <w:rFonts w:ascii="Times New Roman" w:eastAsia="Times New Roman" w:hAnsi="Times New Roman" w:cs="Times New Roman"/>
          <w:sz w:val="24"/>
          <w:szCs w:val="24"/>
          <w:lang w:eastAsia="cs-CZ"/>
        </w:rPr>
        <w:t>, Frankfurt a. M. 1968, str. 25</w:t>
      </w:r>
      <w:r>
        <w:rPr>
          <w:rFonts w:ascii="Times New Roman" w:eastAsia="Times New Roman" w:hAnsi="Times New Roman" w:cs="Times New Roman"/>
          <w:sz w:val="24"/>
          <w:szCs w:val="24"/>
          <w:lang w:eastAsia="cs-CZ"/>
        </w:rPr>
        <w:t>–</w:t>
      </w:r>
      <w:r w:rsidRPr="00934DC3">
        <w:rPr>
          <w:rFonts w:ascii="Times New Roman" w:eastAsia="Times New Roman" w:hAnsi="Times New Roman" w:cs="Times New Roman"/>
          <w:sz w:val="24"/>
          <w:szCs w:val="24"/>
          <w:lang w:eastAsia="cs-CZ"/>
        </w:rPr>
        <w:t>28.)</w:t>
      </w:r>
      <w:r>
        <w:rPr>
          <w:rFonts w:ascii="Times New Roman" w:eastAsia="Times New Roman" w:hAnsi="Times New Roman" w:cs="Times New Roman"/>
          <w:sz w:val="24"/>
          <w:szCs w:val="24"/>
          <w:lang w:eastAsia="cs-CZ"/>
        </w:rPr>
        <w:t xml:space="preserve">  </w:t>
      </w:r>
    </w:p>
    <w:p w:rsidR="00A768DE" w:rsidRDefault="00A768DE" w:rsidP="006A1F75">
      <w:pPr>
        <w:spacing w:after="0"/>
        <w:jc w:val="both"/>
        <w:rPr>
          <w:rFonts w:ascii="Times New Roman" w:eastAsia="Times New Roman" w:hAnsi="Times New Roman" w:cs="Times New Roman"/>
          <w:b/>
          <w:sz w:val="24"/>
          <w:szCs w:val="24"/>
          <w:lang w:eastAsia="cs-CZ"/>
        </w:rPr>
      </w:pPr>
    </w:p>
    <w:p w:rsidR="00A768DE" w:rsidRDefault="00A768DE" w:rsidP="006A1F75">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lastRenderedPageBreak/>
        <w:t>T 21</w:t>
      </w:r>
      <w:r w:rsidRPr="00FD4490">
        <w:rPr>
          <w:rFonts w:ascii="Times New Roman" w:eastAsia="Times New Roman" w:hAnsi="Times New Roman" w:cs="Times New Roman"/>
          <w:b/>
          <w:sz w:val="24"/>
          <w:szCs w:val="24"/>
          <w:lang w:eastAsia="cs-CZ"/>
        </w:rPr>
        <w:t xml:space="preserve">: </w:t>
      </w:r>
      <w:r w:rsidRPr="00FD4490">
        <w:rPr>
          <w:rFonts w:ascii="Times New Roman" w:eastAsia="Times New Roman" w:hAnsi="Times New Roman" w:cs="Times New Roman"/>
          <w:sz w:val="24"/>
          <w:szCs w:val="24"/>
          <w:lang w:eastAsia="cs-CZ"/>
        </w:rPr>
        <w:t xml:space="preserve">„Právo musí … zajistit, aby člověk v každé situaci mohl být a zůstat </w:t>
      </w:r>
      <w:r w:rsidRPr="00FD4490">
        <w:rPr>
          <w:rFonts w:ascii="Times New Roman" w:eastAsia="Times New Roman" w:hAnsi="Times New Roman" w:cs="Times New Roman"/>
          <w:i/>
          <w:sz w:val="24"/>
          <w:szCs w:val="24"/>
          <w:lang w:eastAsia="cs-CZ"/>
        </w:rPr>
        <w:t>sám sebou</w:t>
      </w:r>
      <w:r w:rsidRPr="00FD4490">
        <w:rPr>
          <w:rFonts w:ascii="Times New Roman" w:eastAsia="Times New Roman" w:hAnsi="Times New Roman" w:cs="Times New Roman"/>
          <w:sz w:val="24"/>
          <w:szCs w:val="24"/>
          <w:lang w:eastAsia="cs-CZ"/>
        </w:rPr>
        <w:t xml:space="preserve"> … v souladu se svým určením. To je ontologický důvod, proč každému jednotlivci ve všech mezilidských poměrech garantujeme (základní) právo na „svobodný rozvoj osobnosti“ jakožto </w:t>
      </w:r>
      <w:r w:rsidRPr="00FD4490">
        <w:rPr>
          <w:rFonts w:ascii="Times New Roman" w:eastAsia="Times New Roman" w:hAnsi="Times New Roman" w:cs="Times New Roman"/>
          <w:i/>
          <w:sz w:val="24"/>
          <w:szCs w:val="24"/>
          <w:lang w:eastAsia="cs-CZ"/>
        </w:rPr>
        <w:t>podmínku možnosti veškerého „moci-být-sebou“</w:t>
      </w:r>
      <w:r w:rsidRPr="00FD4490">
        <w:rPr>
          <w:rFonts w:ascii="Times New Roman" w:eastAsia="Times New Roman" w:hAnsi="Times New Roman" w:cs="Times New Roman"/>
          <w:sz w:val="24"/>
          <w:szCs w:val="24"/>
          <w:lang w:eastAsia="cs-CZ"/>
        </w:rPr>
        <w:t xml:space="preserve"> mezi druhými lidmi. Stejně tak ale musí právo stanovit, že člověk v každé existenciální situaci … může přede vším jiným být a zůstat </w:t>
      </w:r>
      <w:r w:rsidRPr="00FD4490">
        <w:rPr>
          <w:rFonts w:ascii="Times New Roman" w:eastAsia="Times New Roman" w:hAnsi="Times New Roman" w:cs="Times New Roman"/>
          <w:i/>
          <w:sz w:val="24"/>
          <w:szCs w:val="24"/>
          <w:lang w:eastAsia="cs-CZ"/>
        </w:rPr>
        <w:t>člověkem</w:t>
      </w:r>
      <w:r w:rsidRPr="00FD4490">
        <w:rPr>
          <w:rFonts w:ascii="Times New Roman" w:eastAsia="Times New Roman" w:hAnsi="Times New Roman" w:cs="Times New Roman"/>
          <w:sz w:val="24"/>
          <w:szCs w:val="24"/>
          <w:lang w:eastAsia="cs-CZ"/>
        </w:rPr>
        <w:t xml:space="preserve">. Právě to se snažíme postihnout v základních určeních toho, co patří k lidství, v konvencích lidských práv, v katalozích občanských práv, s jejich garancemi základních práv na život a zdraví, na svobodu a důstojnost, na vlastnictví nebo dokonce na práci, jakožto </w:t>
      </w:r>
      <w:r w:rsidRPr="00FD4490">
        <w:rPr>
          <w:rFonts w:ascii="Times New Roman" w:eastAsia="Times New Roman" w:hAnsi="Times New Roman" w:cs="Times New Roman"/>
          <w:i/>
          <w:sz w:val="24"/>
          <w:szCs w:val="24"/>
          <w:lang w:eastAsia="cs-CZ"/>
        </w:rPr>
        <w:t xml:space="preserve">podmínky možnosti veškerého „moci-být-člověkem“ </w:t>
      </w:r>
      <w:r w:rsidRPr="00FD4490">
        <w:rPr>
          <w:rFonts w:ascii="Times New Roman" w:eastAsia="Times New Roman" w:hAnsi="Times New Roman" w:cs="Times New Roman"/>
          <w:sz w:val="24"/>
          <w:szCs w:val="24"/>
          <w:lang w:eastAsia="cs-CZ"/>
        </w:rPr>
        <w:t xml:space="preserve">mezi lidmi…“ </w:t>
      </w:r>
    </w:p>
    <w:p w:rsidR="00A768DE" w:rsidRDefault="00A768DE" w:rsidP="006A1F75">
      <w:pPr>
        <w:spacing w:after="0"/>
        <w:jc w:val="both"/>
        <w:rPr>
          <w:rFonts w:ascii="Times New Roman" w:eastAsia="Times New Roman" w:hAnsi="Times New Roman" w:cs="Times New Roman"/>
          <w:sz w:val="24"/>
          <w:szCs w:val="24"/>
          <w:lang w:eastAsia="cs-CZ"/>
        </w:rPr>
      </w:pPr>
      <w:r w:rsidRPr="00FD4490">
        <w:rPr>
          <w:rFonts w:ascii="Times New Roman" w:eastAsia="Times New Roman" w:hAnsi="Times New Roman" w:cs="Times New Roman"/>
          <w:sz w:val="24"/>
          <w:szCs w:val="24"/>
          <w:lang w:eastAsia="cs-CZ"/>
        </w:rPr>
        <w:t>(</w:t>
      </w:r>
      <w:r w:rsidRPr="00FD4490">
        <w:rPr>
          <w:rFonts w:ascii="Times New Roman" w:hAnsi="Times New Roman" w:cs="Times New Roman"/>
          <w:sz w:val="24"/>
          <w:szCs w:val="24"/>
        </w:rPr>
        <w:t xml:space="preserve">W. Maihofer, </w:t>
      </w:r>
      <w:r w:rsidRPr="00FD4490">
        <w:rPr>
          <w:rFonts w:ascii="Times New Roman" w:hAnsi="Times New Roman" w:cs="Times New Roman"/>
          <w:i/>
          <w:sz w:val="24"/>
          <w:szCs w:val="24"/>
        </w:rPr>
        <w:t>Naturrecht als Existenzrecht</w:t>
      </w:r>
      <w:r>
        <w:rPr>
          <w:rFonts w:ascii="Times New Roman" w:hAnsi="Times New Roman" w:cs="Times New Roman"/>
          <w:sz w:val="24"/>
          <w:szCs w:val="24"/>
        </w:rPr>
        <w:t xml:space="preserve">, Frankfurt a. M. 1963, </w:t>
      </w:r>
      <w:r w:rsidRPr="002F1ADB">
        <w:rPr>
          <w:rFonts w:ascii="Times New Roman" w:hAnsi="Times New Roman" w:cs="Times New Roman"/>
          <w:sz w:val="24"/>
          <w:szCs w:val="24"/>
        </w:rPr>
        <w:t>str. 28, pozn. 29.</w:t>
      </w:r>
      <w:r w:rsidRPr="00FD4490">
        <w:rPr>
          <w:rFonts w:ascii="Times New Roman" w:eastAsia="Times New Roman" w:hAnsi="Times New Roman" w:cs="Times New Roman"/>
          <w:sz w:val="24"/>
          <w:szCs w:val="24"/>
          <w:lang w:eastAsia="cs-CZ"/>
        </w:rPr>
        <w:t>)</w:t>
      </w:r>
    </w:p>
    <w:p w:rsidR="00A768DE" w:rsidRDefault="00A768DE" w:rsidP="006A1F75">
      <w:pPr>
        <w:spacing w:after="0"/>
        <w:jc w:val="both"/>
        <w:rPr>
          <w:rFonts w:ascii="Times New Roman" w:eastAsia="Times New Roman" w:hAnsi="Times New Roman" w:cs="Times New Roman"/>
          <w:sz w:val="24"/>
          <w:szCs w:val="24"/>
          <w:lang w:eastAsia="cs-CZ"/>
        </w:rPr>
      </w:pPr>
    </w:p>
    <w:p w:rsidR="00A064D5" w:rsidRDefault="00B40C0C" w:rsidP="006A1F75">
      <w:pPr>
        <w:spacing w:after="0"/>
        <w:jc w:val="both"/>
        <w:rPr>
          <w:rFonts w:ascii="Times New Roman" w:hAnsi="Times New Roman" w:cs="Times New Roman"/>
          <w:sz w:val="24"/>
          <w:szCs w:val="24"/>
        </w:rPr>
      </w:pPr>
      <w:r w:rsidRPr="00B40C0C">
        <w:rPr>
          <w:rFonts w:ascii="Times New Roman" w:hAnsi="Times New Roman" w:cs="Times New Roman"/>
          <w:b/>
          <w:sz w:val="24"/>
          <w:szCs w:val="24"/>
        </w:rPr>
        <w:t xml:space="preserve">T 22: </w:t>
      </w:r>
      <w:r w:rsidRPr="00B40C0C">
        <w:rPr>
          <w:rFonts w:ascii="Times New Roman" w:hAnsi="Times New Roman" w:cs="Times New Roman"/>
          <w:sz w:val="24"/>
          <w:szCs w:val="24"/>
        </w:rPr>
        <w:t xml:space="preserve">„… téměř všechny státy přijaly doslovné znění Charty lidských práv Organizace spojených národů … Přesto jsou obecná platnost, obsah a pořadí lidských práv i nadále sporné. Diskurs o lidských právech … je dokonce provázen zásadní pochybností, zda za premis jiných kultur vůbec může být pochopitelná ona forma politické legitimizace, jež vznikla na Západě. Samotní západní intelektuálové jsou velmi radikálními zastánci tvrzení, že se za nárokem na univerzální platnost lidských práv skrývá pouze záludný mocenský nárok Západu … Západní intelektuálové by neměli svůj diskurs o vlastních eurocentrických předpojatostech zaměňovat s debatou, kterou s nimi vedou </w:t>
      </w:r>
      <w:r w:rsidRPr="00B40C0C">
        <w:rPr>
          <w:rFonts w:ascii="Times New Roman" w:hAnsi="Times New Roman" w:cs="Times New Roman"/>
          <w:i/>
          <w:sz w:val="24"/>
          <w:szCs w:val="24"/>
        </w:rPr>
        <w:t>jiní</w:t>
      </w:r>
      <w:r w:rsidRPr="00B40C0C">
        <w:rPr>
          <w:rFonts w:ascii="Times New Roman" w:hAnsi="Times New Roman" w:cs="Times New Roman"/>
          <w:sz w:val="24"/>
          <w:szCs w:val="24"/>
        </w:rPr>
        <w:t xml:space="preserve">. Jistě, i v interkulturním diskursu se setkáváme s argumenty, které si mluvčí jiných vypůjčili z evropské kritiky rozumu a kritiky moci, aby tak ukázali, že platnost lidských práv zůstává … v zajetí evropské souvislosti svého vzniku. Ale oni kritici Západu, kteří vyvozují své sebevědomí z vlastních tradic, v žádném případě lidská práva šmahem nezavrhují. Neboť jiné kultury a světová náboženství jsou dnes vystaveny výzvám společenské moderny podobně jako svého času Evropa, když … objevila lidská práva a demokratický ústavní stát … Ve sporu o přiměřenou interpretaci lidských práv … jde o interpretaci lidských práv, která je přiměřená modernímu světu </w:t>
      </w:r>
      <w:r w:rsidRPr="00B40C0C">
        <w:rPr>
          <w:rFonts w:ascii="Times New Roman" w:hAnsi="Times New Roman" w:cs="Times New Roman"/>
          <w:i/>
          <w:sz w:val="24"/>
          <w:szCs w:val="24"/>
        </w:rPr>
        <w:t>také z pohledu jiných kultur</w:t>
      </w:r>
      <w:r w:rsidRPr="00B40C0C">
        <w:rPr>
          <w:rFonts w:ascii="Times New Roman" w:hAnsi="Times New Roman" w:cs="Times New Roman"/>
          <w:sz w:val="24"/>
          <w:szCs w:val="24"/>
        </w:rPr>
        <w:t>. Spor se točí především kolem individualismu a sekulární povahy lidských práv, která jsou soustředěna v pojmu autonomie.“</w:t>
      </w:r>
      <w:r>
        <w:rPr>
          <w:rFonts w:ascii="Times New Roman" w:hAnsi="Times New Roman" w:cs="Times New Roman"/>
          <w:sz w:val="24"/>
          <w:szCs w:val="24"/>
        </w:rPr>
        <w:t xml:space="preserve"> (</w:t>
      </w:r>
      <w:r w:rsidRPr="00B40C0C">
        <w:rPr>
          <w:rFonts w:ascii="Times New Roman" w:hAnsi="Times New Roman" w:cs="Times New Roman"/>
          <w:sz w:val="24"/>
          <w:szCs w:val="24"/>
        </w:rPr>
        <w:t xml:space="preserve">J. Habermas, „K legitimizaci prostřednictvím lidských práv“, in: </w:t>
      </w:r>
      <w:r w:rsidR="006A1F75" w:rsidRPr="006A1F75">
        <w:rPr>
          <w:rFonts w:ascii="Times New Roman" w:hAnsi="Times New Roman" w:cs="Times New Roman"/>
          <w:sz w:val="24"/>
          <w:szCs w:val="24"/>
        </w:rPr>
        <w:t>M. Hrubec</w:t>
      </w:r>
      <w:r w:rsidR="006A1F75">
        <w:rPr>
          <w:rFonts w:ascii="Times New Roman" w:hAnsi="Times New Roman" w:cs="Times New Roman"/>
          <w:sz w:val="24"/>
          <w:szCs w:val="24"/>
        </w:rPr>
        <w:t xml:space="preserve">, </w:t>
      </w:r>
      <w:r w:rsidR="006A1F75" w:rsidRPr="006A1F75">
        <w:rPr>
          <w:rFonts w:ascii="Times New Roman" w:hAnsi="Times New Roman" w:cs="Times New Roman"/>
          <w:sz w:val="24"/>
          <w:szCs w:val="24"/>
        </w:rPr>
        <w:t>vyd.</w:t>
      </w:r>
      <w:r w:rsidR="006A1F75">
        <w:rPr>
          <w:rFonts w:ascii="Times New Roman" w:hAnsi="Times New Roman" w:cs="Times New Roman"/>
          <w:sz w:val="24"/>
          <w:szCs w:val="24"/>
        </w:rPr>
        <w:t>,</w:t>
      </w:r>
      <w:r w:rsidR="006A1F75" w:rsidRPr="006A1F75">
        <w:rPr>
          <w:rFonts w:ascii="Times New Roman" w:hAnsi="Times New Roman" w:cs="Times New Roman"/>
          <w:i/>
          <w:sz w:val="24"/>
          <w:szCs w:val="24"/>
        </w:rPr>
        <w:t xml:space="preserve"> </w:t>
      </w:r>
      <w:r w:rsidRPr="00B40C0C">
        <w:rPr>
          <w:rFonts w:ascii="Times New Roman" w:hAnsi="Times New Roman" w:cs="Times New Roman"/>
          <w:i/>
          <w:sz w:val="24"/>
          <w:szCs w:val="24"/>
        </w:rPr>
        <w:t>Interkulturní dialog o lidských právech. Západní, islámské a konfuciánské perspektivy</w:t>
      </w:r>
      <w:r w:rsidRPr="00B40C0C">
        <w:rPr>
          <w:rFonts w:ascii="Times New Roman" w:hAnsi="Times New Roman" w:cs="Times New Roman"/>
          <w:sz w:val="24"/>
          <w:szCs w:val="24"/>
        </w:rPr>
        <w:t>, Praha 2008, str. 120–123.</w:t>
      </w:r>
      <w:r>
        <w:rPr>
          <w:rFonts w:ascii="Times New Roman" w:hAnsi="Times New Roman" w:cs="Times New Roman"/>
          <w:sz w:val="24"/>
          <w:szCs w:val="24"/>
        </w:rPr>
        <w:t>)</w:t>
      </w:r>
    </w:p>
    <w:p w:rsidR="006A1F75" w:rsidRDefault="006A1F75" w:rsidP="006A1F75">
      <w:pPr>
        <w:spacing w:after="0"/>
        <w:jc w:val="both"/>
        <w:rPr>
          <w:rFonts w:ascii="Times New Roman" w:hAnsi="Times New Roman" w:cs="Times New Roman"/>
          <w:sz w:val="24"/>
          <w:szCs w:val="24"/>
        </w:rPr>
      </w:pPr>
    </w:p>
    <w:p w:rsidR="006A1F75" w:rsidRDefault="006A1F75" w:rsidP="006A1F75">
      <w:pPr>
        <w:spacing w:after="0"/>
        <w:jc w:val="both"/>
        <w:rPr>
          <w:rFonts w:ascii="Times New Roman" w:hAnsi="Times New Roman" w:cs="Times New Roman"/>
          <w:sz w:val="24"/>
          <w:szCs w:val="24"/>
        </w:rPr>
      </w:pPr>
      <w:r w:rsidRPr="006A1F75">
        <w:rPr>
          <w:rFonts w:ascii="Times New Roman" w:hAnsi="Times New Roman" w:cs="Times New Roman"/>
          <w:b/>
          <w:sz w:val="24"/>
          <w:szCs w:val="24"/>
        </w:rPr>
        <w:t xml:space="preserve">T 23: </w:t>
      </w:r>
      <w:r w:rsidRPr="006A1F75">
        <w:rPr>
          <w:rFonts w:ascii="Times New Roman" w:hAnsi="Times New Roman" w:cs="Times New Roman"/>
          <w:sz w:val="24"/>
          <w:szCs w:val="24"/>
        </w:rPr>
        <w:t xml:space="preserve">„Již hermeneutická reflexe výchozí situace diskursu o lidských právech, který mezi sebou vedou účastníci různého kulturního původu, obrací naši pozornost k normativním obsahům, které jsou obsaženy v nevyslovených presupozicích </w:t>
      </w:r>
      <w:r w:rsidRPr="006A1F75">
        <w:rPr>
          <w:rFonts w:ascii="Times New Roman" w:hAnsi="Times New Roman" w:cs="Times New Roman"/>
          <w:i/>
          <w:sz w:val="24"/>
          <w:szCs w:val="24"/>
        </w:rPr>
        <w:t xml:space="preserve">každého </w:t>
      </w:r>
      <w:r w:rsidRPr="006A1F75">
        <w:rPr>
          <w:rFonts w:ascii="Times New Roman" w:hAnsi="Times New Roman" w:cs="Times New Roman"/>
          <w:sz w:val="24"/>
          <w:szCs w:val="24"/>
        </w:rPr>
        <w:t>diskursu, jenž je zaměřen na porozumění. Nezávisle na kulturním pozadí totiž všichni účastníci intuitivně dobře vědí, že ke konsenzu spočívajícímu na přesvědčení nemůže dojít, dokud mezi účastníky komunikace neexistují symetrické vztahy – vztahy vzájemného uznání, vzájemného přebírání perspektiv, společně předpokládané ochoty posuzovat vlastní tradice také očima cizího člověka… atd.“</w:t>
      </w:r>
      <w:r>
        <w:rPr>
          <w:rFonts w:ascii="Times New Roman" w:hAnsi="Times New Roman" w:cs="Times New Roman"/>
          <w:sz w:val="24"/>
          <w:szCs w:val="24"/>
        </w:rPr>
        <w:t xml:space="preserve"> </w:t>
      </w:r>
    </w:p>
    <w:p w:rsidR="006A1F75" w:rsidRDefault="006A1F75" w:rsidP="006A1F75">
      <w:pPr>
        <w:spacing w:after="0"/>
        <w:jc w:val="both"/>
        <w:rPr>
          <w:rFonts w:ascii="Times New Roman" w:hAnsi="Times New Roman" w:cs="Times New Roman"/>
          <w:sz w:val="24"/>
          <w:szCs w:val="24"/>
        </w:rPr>
      </w:pPr>
      <w:r w:rsidRPr="006A1F75">
        <w:rPr>
          <w:rFonts w:ascii="Times New Roman" w:hAnsi="Times New Roman" w:cs="Times New Roman"/>
          <w:sz w:val="24"/>
          <w:szCs w:val="24"/>
        </w:rPr>
        <w:t>(J. Habermas, „K legitimizaci prostřednictvím lidských práv“,</w:t>
      </w:r>
      <w:r>
        <w:rPr>
          <w:rFonts w:ascii="Times New Roman" w:hAnsi="Times New Roman" w:cs="Times New Roman"/>
          <w:sz w:val="24"/>
          <w:szCs w:val="24"/>
        </w:rPr>
        <w:t xml:space="preserve"> str. 132–133</w:t>
      </w:r>
      <w:r w:rsidRPr="006A1F75">
        <w:rPr>
          <w:rFonts w:ascii="Times New Roman" w:hAnsi="Times New Roman" w:cs="Times New Roman"/>
          <w:sz w:val="24"/>
          <w:szCs w:val="24"/>
        </w:rPr>
        <w:t>.)</w:t>
      </w:r>
    </w:p>
    <w:p w:rsidR="006A1F75" w:rsidRDefault="006A1F75" w:rsidP="006A1F75">
      <w:pPr>
        <w:spacing w:after="0"/>
        <w:jc w:val="both"/>
        <w:rPr>
          <w:rFonts w:ascii="Times New Roman" w:hAnsi="Times New Roman" w:cs="Times New Roman"/>
          <w:sz w:val="24"/>
          <w:szCs w:val="24"/>
        </w:rPr>
      </w:pPr>
    </w:p>
    <w:p w:rsidR="006A1F75" w:rsidRPr="00B40C0C" w:rsidRDefault="006A1F75" w:rsidP="006A1F75">
      <w:pPr>
        <w:spacing w:after="0"/>
        <w:jc w:val="both"/>
        <w:rPr>
          <w:rFonts w:ascii="Times New Roman" w:hAnsi="Times New Roman" w:cs="Times New Roman"/>
          <w:sz w:val="24"/>
          <w:szCs w:val="24"/>
        </w:rPr>
      </w:pPr>
      <w:r w:rsidRPr="006A1F75">
        <w:rPr>
          <w:rFonts w:ascii="Times New Roman" w:hAnsi="Times New Roman" w:cs="Times New Roman"/>
          <w:b/>
          <w:sz w:val="24"/>
          <w:szCs w:val="24"/>
        </w:rPr>
        <w:t xml:space="preserve">T 24: </w:t>
      </w:r>
      <w:r w:rsidRPr="006A1F75">
        <w:rPr>
          <w:rFonts w:ascii="Times New Roman" w:hAnsi="Times New Roman" w:cs="Times New Roman"/>
          <w:sz w:val="24"/>
          <w:szCs w:val="24"/>
        </w:rPr>
        <w:t>„Koncepce lidských práv byla odpovědí na problém, před nímž dnes stojí jiné kultury podobně jako svého času Evropa, když musela překonávat politické důsledky rozkolu náboženských vyznání. Konflikt samotných kultur se dnes tak jak tak odehrává v rámci světové společnosti, v níž se kolektivní aktéři musejí bez ohledu na své odlišné kulturní tradice chtěj nechtěj dohodnout na normách soužití.“</w:t>
      </w:r>
      <w:r>
        <w:rPr>
          <w:rFonts w:ascii="Times New Roman" w:hAnsi="Times New Roman" w:cs="Times New Roman"/>
          <w:sz w:val="24"/>
          <w:szCs w:val="24"/>
        </w:rPr>
        <w:t xml:space="preserve"> (</w:t>
      </w:r>
      <w:r w:rsidRPr="006A1F75">
        <w:rPr>
          <w:rFonts w:ascii="Times New Roman" w:hAnsi="Times New Roman" w:cs="Times New Roman"/>
          <w:sz w:val="24"/>
          <w:szCs w:val="24"/>
        </w:rPr>
        <w:t>J. Habermas, „K legitimizaci prostřednictvím lidských práv“, str. 131.</w:t>
      </w:r>
      <w:r>
        <w:rPr>
          <w:rFonts w:ascii="Times New Roman" w:hAnsi="Times New Roman" w:cs="Times New Roman"/>
          <w:sz w:val="24"/>
          <w:szCs w:val="24"/>
        </w:rPr>
        <w:t>)</w:t>
      </w:r>
      <w:bookmarkStart w:id="0" w:name="_GoBack"/>
      <w:bookmarkEnd w:id="0"/>
    </w:p>
    <w:sectPr w:rsidR="006A1F75" w:rsidRPr="00B40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ED" w:rsidRDefault="00EB33ED" w:rsidP="00B40C0C">
      <w:pPr>
        <w:spacing w:after="0" w:line="240" w:lineRule="auto"/>
      </w:pPr>
      <w:r>
        <w:separator/>
      </w:r>
    </w:p>
  </w:endnote>
  <w:endnote w:type="continuationSeparator" w:id="0">
    <w:p w:rsidR="00EB33ED" w:rsidRDefault="00EB33ED" w:rsidP="00B4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ED" w:rsidRDefault="00EB33ED" w:rsidP="00B40C0C">
      <w:pPr>
        <w:spacing w:after="0" w:line="240" w:lineRule="auto"/>
      </w:pPr>
      <w:r>
        <w:separator/>
      </w:r>
    </w:p>
  </w:footnote>
  <w:footnote w:type="continuationSeparator" w:id="0">
    <w:p w:rsidR="00EB33ED" w:rsidRDefault="00EB33ED" w:rsidP="00B40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DE"/>
    <w:rsid w:val="003673C7"/>
    <w:rsid w:val="006A1F75"/>
    <w:rsid w:val="00A064D5"/>
    <w:rsid w:val="00A768DE"/>
    <w:rsid w:val="00AB613B"/>
    <w:rsid w:val="00B40C0C"/>
    <w:rsid w:val="00EB3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C1CF5-9CA1-46E8-A077-1A8A695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8DE"/>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40C0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40C0C"/>
    <w:rPr>
      <w:rFonts w:ascii="Times New Roman" w:eastAsia="Times New Roman" w:hAnsi="Times New Roman" w:cs="Times New Roman"/>
      <w:sz w:val="20"/>
      <w:szCs w:val="20"/>
      <w:lang w:eastAsia="cs-CZ"/>
    </w:rPr>
  </w:style>
  <w:style w:type="character" w:styleId="Znakapoznpodarou">
    <w:name w:val="footnote reference"/>
    <w:semiHidden/>
    <w:rsid w:val="00B40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1101</Words>
  <Characters>6498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3</cp:revision>
  <dcterms:created xsi:type="dcterms:W3CDTF">2021-03-24T08:13:00Z</dcterms:created>
  <dcterms:modified xsi:type="dcterms:W3CDTF">2021-03-31T10:00:00Z</dcterms:modified>
</cp:coreProperties>
</file>