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5EDB" w14:textId="7811C8B4" w:rsidR="00CE4EE7" w:rsidRDefault="009E66CB" w:rsidP="009E66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53C74" wp14:editId="557502E2">
                <wp:simplePos x="0" y="0"/>
                <wp:positionH relativeFrom="column">
                  <wp:posOffset>-80645</wp:posOffset>
                </wp:positionH>
                <wp:positionV relativeFrom="paragraph">
                  <wp:posOffset>181610</wp:posOffset>
                </wp:positionV>
                <wp:extent cx="5915660" cy="3267710"/>
                <wp:effectExtent l="0" t="0" r="27940" b="2794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660" cy="3267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F2711" id="Obdélník 8" o:spid="_x0000_s1026" style="position:absolute;margin-left:-6.35pt;margin-top:14.3pt;width:465.8pt;height:2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" filled="f" strokecolor="black [3213]" strokeweight="1pt"/>
            </w:pict>
          </mc:Fallback>
        </mc:AlternateContent>
      </w:r>
      <w:r>
        <w:t>Komunikát 3</w:t>
      </w:r>
    </w:p>
    <w:p w14:paraId="7785A6EA" w14:textId="77777777" w:rsidR="009E66CB" w:rsidRPr="001823C0" w:rsidRDefault="009E66CB" w:rsidP="009E66CB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1823C0">
        <w:rPr>
          <w:rFonts w:ascii="Arial" w:hAnsi="Arial" w:cs="Arial"/>
          <w:color w:val="000000"/>
          <w:sz w:val="22"/>
          <w:szCs w:val="22"/>
        </w:rPr>
        <w:t>Radyně</w:t>
      </w:r>
    </w:p>
    <w:p w14:paraId="5D6158FD" w14:textId="77777777" w:rsidR="009E66CB" w:rsidRDefault="009E66CB" w:rsidP="009E66CB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Hrad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byl postaven </w:t>
      </w:r>
      <w:r>
        <w:rPr>
          <w:rFonts w:ascii="Arial" w:hAnsi="Arial" w:cs="Arial"/>
          <w:color w:val="000000"/>
          <w:sz w:val="22"/>
          <w:szCs w:val="22"/>
        </w:rPr>
        <w:t>v letech 1356–1361 zřejmě podle plánu Michala Parléře a podle svého stavitele, krále Karla IV. </w:t>
      </w:r>
      <w:r>
        <w:rPr>
          <w:rFonts w:ascii="Arial" w:hAnsi="Arial" w:cs="Arial"/>
          <w:b/>
          <w:bCs/>
          <w:color w:val="000000"/>
          <w:sz w:val="22"/>
          <w:szCs w:val="22"/>
        </w:rPr>
        <w:t>byl pojmenován</w:t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Karlskrone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 tento název se však příliš neujal a hrad </w:t>
      </w:r>
      <w:r>
        <w:rPr>
          <w:rFonts w:ascii="Arial" w:hAnsi="Arial" w:cs="Arial"/>
          <w:b/>
          <w:bCs/>
          <w:color w:val="000000"/>
          <w:sz w:val="22"/>
          <w:szCs w:val="22"/>
        </w:rPr>
        <w:t>byl nazýván</w:t>
      </w:r>
      <w:r>
        <w:rPr>
          <w:rFonts w:ascii="Arial" w:hAnsi="Arial" w:cs="Arial"/>
          <w:color w:val="000000"/>
          <w:sz w:val="22"/>
          <w:szCs w:val="22"/>
        </w:rPr>
        <w:t xml:space="preserve"> podle stejnojmenného vrchu, na němž stojí.</w:t>
      </w:r>
    </w:p>
    <w:p w14:paraId="7A9FD705" w14:textId="77777777" w:rsidR="009E66CB" w:rsidRDefault="009E66CB" w:rsidP="009E66CB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Hrad měl především zajišťovat bezpečnost obchodní stezky z Prahy do Řezna a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Norimberka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hradní pan však </w:t>
      </w:r>
      <w:r>
        <w:rPr>
          <w:rFonts w:ascii="Arial" w:hAnsi="Arial" w:cs="Arial"/>
          <w:b/>
          <w:bCs/>
          <w:color w:val="000000"/>
          <w:sz w:val="22"/>
          <w:szCs w:val="22"/>
        </w:rPr>
        <w:t>byl nadán</w:t>
      </w:r>
      <w:r>
        <w:rPr>
          <w:rFonts w:ascii="Arial" w:hAnsi="Arial" w:cs="Arial"/>
          <w:color w:val="000000"/>
          <w:sz w:val="22"/>
          <w:szCs w:val="22"/>
        </w:rPr>
        <w:t xml:space="preserve"> také právem hrdelním. Prvním purkrabím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 stal</w:t>
      </w:r>
      <w:r>
        <w:rPr>
          <w:rFonts w:ascii="Arial" w:hAnsi="Arial" w:cs="Arial"/>
          <w:color w:val="000000"/>
          <w:sz w:val="22"/>
          <w:szCs w:val="22"/>
        </w:rPr>
        <w:t xml:space="preserve"> Zdislav Chlup.</w:t>
      </w:r>
    </w:p>
    <w:p w14:paraId="6108D758" w14:textId="77777777" w:rsidR="009E66CB" w:rsidRDefault="009E66CB" w:rsidP="009E66CB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Během staletí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</w:t>
      </w:r>
      <w:r>
        <w:rPr>
          <w:rFonts w:ascii="Arial" w:hAnsi="Arial" w:cs="Arial"/>
          <w:color w:val="000000"/>
          <w:sz w:val="22"/>
          <w:szCs w:val="22"/>
        </w:rPr>
        <w:t xml:space="preserve"> mnohokrát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změnil </w:t>
      </w:r>
      <w:r>
        <w:rPr>
          <w:rFonts w:ascii="Arial" w:hAnsi="Arial" w:cs="Arial"/>
          <w:color w:val="000000"/>
          <w:sz w:val="22"/>
          <w:szCs w:val="22"/>
        </w:rPr>
        <w:t>majitel. V roce 1920 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byl </w:t>
      </w:r>
      <w:r>
        <w:rPr>
          <w:rFonts w:ascii="Arial" w:hAnsi="Arial" w:cs="Arial"/>
          <w:color w:val="000000"/>
          <w:sz w:val="22"/>
          <w:szCs w:val="22"/>
        </w:rPr>
        <w:t>hrad od Adolfa Arnošta z Valdštejna 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koupen </w:t>
      </w:r>
      <w:r>
        <w:rPr>
          <w:rFonts w:ascii="Arial" w:hAnsi="Arial" w:cs="Arial"/>
          <w:color w:val="000000"/>
          <w:sz w:val="22"/>
          <w:szCs w:val="22"/>
        </w:rPr>
        <w:t>Starým Plzencem a do roku 1928 </w:t>
      </w:r>
      <w:r>
        <w:rPr>
          <w:rFonts w:ascii="Arial" w:hAnsi="Arial" w:cs="Arial"/>
          <w:b/>
          <w:bCs/>
          <w:color w:val="000000"/>
          <w:sz w:val="22"/>
          <w:szCs w:val="22"/>
        </w:rPr>
        <w:t>byla prováděna</w:t>
      </w:r>
      <w:r>
        <w:rPr>
          <w:rFonts w:ascii="Arial" w:hAnsi="Arial" w:cs="Arial"/>
          <w:color w:val="000000"/>
          <w:sz w:val="22"/>
          <w:szCs w:val="22"/>
        </w:rPr>
        <w:t xml:space="preserve"> velká oprava hradu.</w:t>
      </w:r>
    </w:p>
    <w:p w14:paraId="2B3A46FA" w14:textId="77777777" w:rsidR="009E66CB" w:rsidRDefault="009E66CB" w:rsidP="009E66CB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Počátkem 50. let 20. století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 stal</w:t>
      </w:r>
      <w:r>
        <w:rPr>
          <w:rFonts w:ascii="Arial" w:hAnsi="Arial" w:cs="Arial"/>
          <w:color w:val="000000"/>
          <w:sz w:val="22"/>
          <w:szCs w:val="22"/>
        </w:rPr>
        <w:t xml:space="preserve"> hrad majetkem státu a následně </w:t>
      </w:r>
      <w:r>
        <w:rPr>
          <w:rFonts w:ascii="Arial" w:hAnsi="Arial" w:cs="Arial"/>
          <w:b/>
          <w:bCs/>
          <w:color w:val="000000"/>
          <w:sz w:val="22"/>
          <w:szCs w:val="22"/>
        </w:rPr>
        <w:t>byl</w:t>
      </w:r>
      <w:r>
        <w:rPr>
          <w:rFonts w:ascii="Arial" w:hAnsi="Arial" w:cs="Arial"/>
          <w:color w:val="000000"/>
          <w:sz w:val="22"/>
          <w:szCs w:val="22"/>
        </w:rPr>
        <w:t xml:space="preserve"> na hradní čtverhranné věži </w:t>
      </w:r>
      <w:r>
        <w:rPr>
          <w:rFonts w:ascii="Arial" w:hAnsi="Arial" w:cs="Arial"/>
          <w:b/>
          <w:bCs/>
          <w:color w:val="000000"/>
          <w:sz w:val="22"/>
          <w:szCs w:val="22"/>
        </w:rPr>
        <w:t>vybudován</w:t>
      </w:r>
      <w:r>
        <w:rPr>
          <w:rFonts w:ascii="Arial" w:hAnsi="Arial" w:cs="Arial"/>
          <w:color w:val="000000"/>
          <w:sz w:val="22"/>
          <w:szCs w:val="22"/>
        </w:rPr>
        <w:t xml:space="preserve"> převaděč televizního signálu. V 70. letech 20. století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 uskutečnila</w:t>
      </w:r>
      <w:r>
        <w:rPr>
          <w:rFonts w:ascii="Arial" w:hAnsi="Arial" w:cs="Arial"/>
          <w:color w:val="000000"/>
          <w:sz w:val="22"/>
          <w:szCs w:val="22"/>
        </w:rPr>
        <w:t xml:space="preserve"> další rozsáhlá oprava hradu a pod hradem </w:t>
      </w:r>
      <w:r>
        <w:rPr>
          <w:rFonts w:ascii="Arial" w:hAnsi="Arial" w:cs="Arial"/>
          <w:b/>
          <w:bCs/>
          <w:color w:val="000000"/>
          <w:sz w:val="22"/>
          <w:szCs w:val="22"/>
        </w:rPr>
        <w:t>byla vybudována</w:t>
      </w:r>
      <w:r>
        <w:rPr>
          <w:rFonts w:ascii="Arial" w:hAnsi="Arial" w:cs="Arial"/>
          <w:color w:val="000000"/>
          <w:sz w:val="22"/>
          <w:szCs w:val="22"/>
        </w:rPr>
        <w:t xml:space="preserve"> restaurace s parkovištěm. Od 90. let je hrad opět majetkem města Starý Plzenec.</w:t>
      </w:r>
    </w:p>
    <w:p w14:paraId="75C1AFE5" w14:textId="77777777" w:rsidR="009E66CB" w:rsidRDefault="009E66CB" w:rsidP="009E66CB">
      <w:pPr>
        <w:rPr>
          <w:i/>
          <w:iCs/>
        </w:rPr>
      </w:pPr>
      <w:r>
        <w:t>(</w:t>
      </w:r>
      <w:r>
        <w:rPr>
          <w:i/>
          <w:iCs/>
        </w:rPr>
        <w:t>upraveno</w:t>
      </w:r>
      <w:r>
        <w:rPr>
          <w:i/>
          <w:iCs/>
        </w:rPr>
        <w:tab/>
      </w:r>
      <w:r>
        <w:rPr>
          <w:i/>
          <w:iCs/>
        </w:rPr>
        <w:tab/>
        <w:t>zdroj:</w:t>
      </w:r>
      <w:r>
        <w:t xml:space="preserve"> </w:t>
      </w:r>
      <w:hyperlink r:id="rId5" w:history="1">
        <w:r>
          <w:rPr>
            <w:rStyle w:val="Hypertextovodkaz"/>
          </w:rPr>
          <w:t xml:space="preserve">Hrad </w:t>
        </w:r>
        <w:proofErr w:type="gramStart"/>
        <w:r>
          <w:rPr>
            <w:rStyle w:val="Hypertextovodkaz"/>
          </w:rPr>
          <w:t>Radyně - Oficiální</w:t>
        </w:r>
        <w:proofErr w:type="gramEnd"/>
        <w:r>
          <w:rPr>
            <w:rStyle w:val="Hypertextovodkaz"/>
          </w:rPr>
          <w:t xml:space="preserve"> stránka hradu Radyně (hrad-radyne.cz)</w:t>
        </w:r>
      </w:hyperlink>
      <w:r>
        <w:t xml:space="preserve"> )</w:t>
      </w:r>
    </w:p>
    <w:p w14:paraId="2285E48C" w14:textId="77777777" w:rsidR="009E66CB" w:rsidRDefault="009E66CB" w:rsidP="009E66CB">
      <w:pPr>
        <w:rPr>
          <w:u w:val="single"/>
        </w:rPr>
      </w:pPr>
    </w:p>
    <w:p w14:paraId="059D882F" w14:textId="77777777" w:rsidR="009E66CB" w:rsidRDefault="009E66CB" w:rsidP="009E66CB">
      <w:r>
        <w:rPr>
          <w:u w:val="single"/>
        </w:rPr>
        <w:t>Didaktický potenciál textu:</w:t>
      </w:r>
      <w:r>
        <w:t xml:space="preserve"> </w:t>
      </w:r>
    </w:p>
    <w:p w14:paraId="077E24D5" w14:textId="77777777" w:rsidR="009E66CB" w:rsidRDefault="009E66CB" w:rsidP="009E66CB">
      <w:pPr>
        <w:pStyle w:val="Odstavecseseznamem"/>
        <w:numPr>
          <w:ilvl w:val="0"/>
          <w:numId w:val="1"/>
        </w:numPr>
      </w:pPr>
      <w:r>
        <w:t>cílová skupina 7. ročník</w:t>
      </w:r>
    </w:p>
    <w:p w14:paraId="0D57A3DF" w14:textId="77777777" w:rsidR="009E66CB" w:rsidRDefault="009E66CB" w:rsidP="009E66CB">
      <w:pPr>
        <w:pStyle w:val="Odstavecseseznamem"/>
        <w:numPr>
          <w:ilvl w:val="0"/>
          <w:numId w:val="1"/>
        </w:numPr>
      </w:pPr>
      <w:r>
        <w:t>zaměření na:</w:t>
      </w:r>
    </w:p>
    <w:p w14:paraId="76366718" w14:textId="77777777" w:rsidR="009E66CB" w:rsidRDefault="009E66CB" w:rsidP="009E66CB">
      <w:pPr>
        <w:pStyle w:val="Odstavecseseznamem"/>
        <w:numPr>
          <w:ilvl w:val="1"/>
          <w:numId w:val="1"/>
        </w:numPr>
      </w:pPr>
      <w:r>
        <w:t>Práci se slovesným rodem.</w:t>
      </w:r>
    </w:p>
    <w:p w14:paraId="201DEFB1" w14:textId="77777777" w:rsidR="009E66CB" w:rsidRDefault="009E66CB" w:rsidP="009E66CB">
      <w:pPr>
        <w:pStyle w:val="Odstavecseseznamem"/>
        <w:numPr>
          <w:ilvl w:val="2"/>
          <w:numId w:val="1"/>
        </w:numPr>
      </w:pPr>
      <w:r>
        <w:t>Stylizace vět do činného rodu. (Tam, kde lze.)</w:t>
      </w:r>
    </w:p>
    <w:p w14:paraId="37812966" w14:textId="77777777" w:rsidR="009E66CB" w:rsidRDefault="009E66CB" w:rsidP="009E66CB">
      <w:pPr>
        <w:pStyle w:val="Odstavecseseznamem"/>
        <w:numPr>
          <w:ilvl w:val="2"/>
          <w:numId w:val="1"/>
        </w:numPr>
      </w:pPr>
      <w:r>
        <w:t>Uvědomění si podstaty slovesného rodu. (Rozlišení činného a trpného rodu.)</w:t>
      </w:r>
    </w:p>
    <w:p w14:paraId="711E0E8F" w14:textId="77777777" w:rsidR="009E66CB" w:rsidRDefault="009E66CB" w:rsidP="009E66CB">
      <w:pPr>
        <w:pStyle w:val="Odstavecseseznamem"/>
        <w:numPr>
          <w:ilvl w:val="3"/>
          <w:numId w:val="1"/>
        </w:numPr>
      </w:pPr>
      <w:r>
        <w:t>Porovnání, který z textů působí vyšší stylistickou úrovní</w:t>
      </w:r>
    </w:p>
    <w:p w14:paraId="2921825B" w14:textId="77777777" w:rsidR="009E66CB" w:rsidRDefault="009E66CB" w:rsidP="009E66CB">
      <w:pPr>
        <w:pStyle w:val="Odstavecseseznamem"/>
        <w:numPr>
          <w:ilvl w:val="2"/>
          <w:numId w:val="1"/>
        </w:numPr>
      </w:pPr>
      <w:r>
        <w:t>Rozdíly mezi příčestím trpným a adjektivem (odchylky ve významu)</w:t>
      </w:r>
    </w:p>
    <w:p w14:paraId="0ED82DDD" w14:textId="77777777" w:rsidR="00E83E43" w:rsidRDefault="00E83E43"/>
    <w:sectPr w:rsidR="00E8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1FD"/>
    <w:multiLevelType w:val="hybridMultilevel"/>
    <w:tmpl w:val="A6929950"/>
    <w:lvl w:ilvl="0" w:tplc="92429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F3"/>
    <w:rsid w:val="001823C0"/>
    <w:rsid w:val="00641DF3"/>
    <w:rsid w:val="009E66CB"/>
    <w:rsid w:val="00CE4EE7"/>
    <w:rsid w:val="00E8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B467"/>
  <w15:chartTrackingRefBased/>
  <w15:docId w15:val="{D2CD39B5-AEAE-4300-8B72-BFD69B12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66C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66C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E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6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rad-radyn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</dc:creator>
  <cp:keywords/>
  <dc:description/>
  <cp:lastModifiedBy>eliska</cp:lastModifiedBy>
  <cp:revision>6</cp:revision>
  <dcterms:created xsi:type="dcterms:W3CDTF">2021-05-08T16:31:00Z</dcterms:created>
  <dcterms:modified xsi:type="dcterms:W3CDTF">2021-05-08T16:38:00Z</dcterms:modified>
</cp:coreProperties>
</file>