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3BD8F" w14:textId="77777777" w:rsidR="009A2E4D" w:rsidRDefault="00731A04" w:rsidP="009A2E4D">
      <w:pPr>
        <w:jc w:val="center"/>
        <w:rPr>
          <w:rFonts w:ascii="Times New Roman" w:eastAsia="Microsoft YaHei" w:hAnsi="Times New Roman" w:cs="Times New Roman"/>
          <w:b/>
          <w:bCs/>
          <w:sz w:val="36"/>
          <w:szCs w:val="36"/>
        </w:rPr>
      </w:pPr>
      <w:r w:rsidRPr="00654CA3">
        <w:rPr>
          <w:rFonts w:ascii="Times New Roman" w:eastAsia="Microsoft YaHei" w:hAnsi="Times New Roman" w:cs="Times New Roman"/>
          <w:b/>
          <w:bCs/>
          <w:sz w:val="36"/>
          <w:szCs w:val="36"/>
          <w:highlight w:val="magenta"/>
        </w:rPr>
        <w:t xml:space="preserve">Účinnost </w:t>
      </w:r>
      <w:r w:rsidRPr="00654CA3">
        <w:rPr>
          <w:rFonts w:ascii="Times New Roman" w:eastAsia="Microsoft YaHei" w:hAnsi="Times New Roman" w:cs="Times New Roman"/>
          <w:b/>
          <w:bCs/>
          <w:sz w:val="36"/>
          <w:szCs w:val="36"/>
          <w:highlight w:val="magenta"/>
          <w:u w:val="single"/>
        </w:rPr>
        <w:t>„</w:t>
      </w:r>
      <w:r w:rsidR="009A2E4D" w:rsidRPr="00654CA3">
        <w:rPr>
          <w:rFonts w:ascii="Times New Roman" w:eastAsia="Microsoft YaHei" w:hAnsi="Times New Roman" w:cs="Times New Roman"/>
          <w:b/>
          <w:bCs/>
          <w:sz w:val="36"/>
          <w:szCs w:val="36"/>
          <w:highlight w:val="magenta"/>
          <w:u w:val="single"/>
        </w:rPr>
        <w:t xml:space="preserve">zábavného </w:t>
      </w:r>
      <w:r w:rsidRPr="00654CA3">
        <w:rPr>
          <w:rFonts w:ascii="Times New Roman" w:eastAsia="Microsoft YaHei" w:hAnsi="Times New Roman" w:cs="Times New Roman"/>
          <w:b/>
          <w:bCs/>
          <w:sz w:val="36"/>
          <w:szCs w:val="36"/>
          <w:highlight w:val="magenta"/>
          <w:u w:val="single"/>
        </w:rPr>
        <w:t>měsíce hygieny ruko</w:t>
      </w:r>
      <w:r w:rsidR="009A2E4D" w:rsidRPr="00654CA3">
        <w:rPr>
          <w:rFonts w:ascii="Times New Roman" w:eastAsia="Microsoft YaHei" w:hAnsi="Times New Roman" w:cs="Times New Roman"/>
          <w:b/>
          <w:bCs/>
          <w:sz w:val="36"/>
          <w:szCs w:val="36"/>
          <w:highlight w:val="magenta"/>
          <w:u w:val="single"/>
        </w:rPr>
        <w:t>u“</w:t>
      </w:r>
      <w:r w:rsidR="009A2E4D" w:rsidRPr="00654CA3">
        <w:rPr>
          <w:rFonts w:ascii="Times New Roman" w:eastAsia="Microsoft YaHei" w:hAnsi="Times New Roman" w:cs="Times New Roman"/>
          <w:b/>
          <w:bCs/>
          <w:sz w:val="36"/>
          <w:szCs w:val="36"/>
          <w:highlight w:val="magenta"/>
        </w:rPr>
        <w:br/>
      </w:r>
      <w:r w:rsidRPr="00654CA3">
        <w:rPr>
          <w:rFonts w:ascii="Times New Roman" w:eastAsia="Microsoft YaHei" w:hAnsi="Times New Roman" w:cs="Times New Roman"/>
          <w:b/>
          <w:bCs/>
          <w:sz w:val="36"/>
          <w:szCs w:val="36"/>
          <w:highlight w:val="magenta"/>
        </w:rPr>
        <w:t>pro děti v mateřské škole: pilotní experimentální studie</w:t>
      </w:r>
    </w:p>
    <w:p w14:paraId="1DB1B613" w14:textId="201CEA3C" w:rsidR="009A2E4D" w:rsidRPr="009A2E4D" w:rsidRDefault="009A2E4D" w:rsidP="009A2E4D">
      <w:pPr>
        <w:jc w:val="center"/>
        <w:rPr>
          <w:rFonts w:ascii="Times New Roman" w:eastAsia="Microsoft YaHei" w:hAnsi="Times New Roman" w:cs="Times New Roman"/>
          <w:b/>
          <w:bCs/>
          <w:color w:val="7F7F7F" w:themeColor="text1" w:themeTint="80"/>
          <w:sz w:val="20"/>
          <w:szCs w:val="20"/>
        </w:rPr>
      </w:pPr>
      <w:r w:rsidRPr="009A2E4D">
        <w:rPr>
          <w:rFonts w:ascii="Times New Roman" w:eastAsia="Microsoft YaHei" w:hAnsi="Times New Roman" w:cs="Times New Roman"/>
          <w:b/>
          <w:bCs/>
          <w:sz w:val="32"/>
          <w:szCs w:val="32"/>
        </w:rPr>
        <w:br/>
      </w:r>
      <w:r>
        <w:rPr>
          <w:rFonts w:ascii="Times New Roman" w:eastAsia="Microsoft YaHei" w:hAnsi="Times New Roman" w:cs="Times New Roman"/>
          <w:b/>
          <w:bCs/>
          <w:color w:val="7F7F7F" w:themeColor="text1" w:themeTint="80"/>
          <w:sz w:val="20"/>
          <w:szCs w:val="20"/>
        </w:rPr>
        <w:t xml:space="preserve">Autorky: </w:t>
      </w:r>
      <w:r w:rsidRPr="009A2E4D">
        <w:rPr>
          <w:rFonts w:ascii="Times New Roman" w:eastAsia="Microsoft YaHei" w:hAnsi="Times New Roman" w:cs="Times New Roman"/>
          <w:b/>
          <w:bCs/>
          <w:color w:val="7F7F7F" w:themeColor="text1" w:themeTint="80"/>
          <w:sz w:val="20"/>
          <w:szCs w:val="20"/>
        </w:rPr>
        <w:t>Lorna Kwai Ping Suen a Janet Pui Lee Cheung</w:t>
      </w:r>
    </w:p>
    <w:p w14:paraId="102DA343" w14:textId="1052B141" w:rsidR="009A2E4D" w:rsidRDefault="009A2E4D" w:rsidP="009A2E4D">
      <w:pPr>
        <w:jc w:val="center"/>
        <w:rPr>
          <w:rFonts w:ascii="Times New Roman" w:eastAsia="Microsoft YaHei" w:hAnsi="Times New Roman" w:cs="Times New Roman"/>
          <w:b/>
          <w:bCs/>
          <w:color w:val="7F7F7F" w:themeColor="text1" w:themeTint="80"/>
          <w:sz w:val="20"/>
          <w:szCs w:val="20"/>
        </w:rPr>
      </w:pPr>
      <w:r w:rsidRPr="009A2E4D">
        <w:rPr>
          <w:rFonts w:ascii="Times New Roman" w:eastAsia="Microsoft YaHei" w:hAnsi="Times New Roman" w:cs="Times New Roman"/>
          <w:b/>
          <w:bCs/>
          <w:color w:val="7F7F7F" w:themeColor="text1" w:themeTint="80"/>
          <w:sz w:val="20"/>
          <w:szCs w:val="20"/>
        </w:rPr>
        <w:t>Doručeno: 30. 08. 2020; Přijmuto: 01. 10. 2020; Publikováno: 04. 10. 2020</w:t>
      </w:r>
    </w:p>
    <w:p w14:paraId="4F66B998" w14:textId="13A20089" w:rsidR="009A2E4D" w:rsidRDefault="009A2E4D" w:rsidP="009A2E4D">
      <w:pPr>
        <w:jc w:val="center"/>
        <w:rPr>
          <w:rFonts w:ascii="Times New Roman" w:eastAsia="Microsoft YaHei" w:hAnsi="Times New Roman" w:cs="Times New Roman"/>
          <w:b/>
          <w:bCs/>
          <w:color w:val="7F7F7F" w:themeColor="text1" w:themeTint="80"/>
          <w:sz w:val="20"/>
          <w:szCs w:val="20"/>
        </w:rPr>
      </w:pPr>
    </w:p>
    <w:p w14:paraId="48FB5685" w14:textId="77777777" w:rsidR="00B510F5" w:rsidRPr="00654CA3" w:rsidRDefault="00B510F5" w:rsidP="009A2E4D">
      <w:pPr>
        <w:jc w:val="center"/>
        <w:rPr>
          <w:rFonts w:ascii="Times New Roman" w:eastAsia="Microsoft YaHei" w:hAnsi="Times New Roman" w:cs="Times New Roman"/>
          <w:b/>
          <w:bCs/>
          <w:color w:val="FF33CC"/>
          <w:sz w:val="20"/>
          <w:szCs w:val="20"/>
        </w:rPr>
      </w:pPr>
    </w:p>
    <w:p w14:paraId="757EF67D" w14:textId="7B8A39DB" w:rsidR="009A2E4D" w:rsidRPr="00654CA3" w:rsidRDefault="007C7465" w:rsidP="009A2E4D">
      <w:pPr>
        <w:rPr>
          <w:rFonts w:ascii="Times New Roman" w:eastAsia="Microsoft YaHei" w:hAnsi="Times New Roman" w:cs="Times New Roman"/>
          <w:b/>
          <w:bCs/>
          <w:color w:val="800080"/>
          <w:sz w:val="32"/>
          <w:szCs w:val="32"/>
          <w:u w:val="single"/>
        </w:rPr>
      </w:pPr>
      <w:r w:rsidRPr="00654CA3">
        <w:rPr>
          <w:rFonts w:ascii="Times New Roman" w:eastAsia="Microsoft YaHei" w:hAnsi="Times New Roman" w:cs="Times New Roman"/>
          <w:b/>
          <w:bCs/>
          <w:color w:val="800080"/>
          <w:sz w:val="32"/>
          <w:szCs w:val="32"/>
          <w:u w:val="single"/>
        </w:rPr>
        <w:t>Ve zkratce</w:t>
      </w:r>
      <w:r w:rsidR="009A2E4D" w:rsidRPr="00654CA3">
        <w:rPr>
          <w:rFonts w:ascii="Times New Roman" w:eastAsia="Microsoft YaHei" w:hAnsi="Times New Roman" w:cs="Times New Roman"/>
          <w:b/>
          <w:bCs/>
          <w:color w:val="800080"/>
          <w:sz w:val="32"/>
          <w:szCs w:val="32"/>
          <w:u w:val="single"/>
        </w:rPr>
        <w:t>:</w:t>
      </w:r>
    </w:p>
    <w:p w14:paraId="4FD6E0C5" w14:textId="77777777" w:rsidR="00A2471C" w:rsidRDefault="009A2E4D" w:rsidP="009A2E4D">
      <w:pPr>
        <w:spacing w:line="276" w:lineRule="auto"/>
        <w:rPr>
          <w:rFonts w:ascii="Times New Roman" w:eastAsia="Microsoft YaHei" w:hAnsi="Times New Roman" w:cs="Times New Roman"/>
          <w:color w:val="000000" w:themeColor="text1"/>
          <w:sz w:val="24"/>
          <w:szCs w:val="24"/>
        </w:rPr>
      </w:pPr>
      <w:r w:rsidRPr="009A2E4D">
        <w:rPr>
          <w:rFonts w:ascii="Times New Roman" w:eastAsia="Microsoft YaHei" w:hAnsi="Times New Roman" w:cs="Times New Roman"/>
          <w:color w:val="000000" w:themeColor="text1"/>
          <w:sz w:val="24"/>
          <w:szCs w:val="24"/>
        </w:rPr>
        <w:t xml:space="preserve">Rané dětství je </w:t>
      </w:r>
      <w:r>
        <w:rPr>
          <w:rFonts w:ascii="Times New Roman" w:eastAsia="Microsoft YaHei" w:hAnsi="Times New Roman" w:cs="Times New Roman"/>
          <w:color w:val="000000" w:themeColor="text1"/>
          <w:sz w:val="24"/>
          <w:szCs w:val="24"/>
        </w:rPr>
        <w:t xml:space="preserve">velice </w:t>
      </w:r>
      <w:r w:rsidRPr="009A2E4D">
        <w:rPr>
          <w:rFonts w:ascii="Times New Roman" w:eastAsia="Microsoft YaHei" w:hAnsi="Times New Roman" w:cs="Times New Roman"/>
          <w:color w:val="000000" w:themeColor="text1"/>
          <w:sz w:val="24"/>
          <w:szCs w:val="24"/>
        </w:rPr>
        <w:t>formativní období, během kterého se rozvíjejí zdravé návyky, včetně</w:t>
      </w:r>
      <w:r w:rsidR="007338EC">
        <w:rPr>
          <w:rFonts w:ascii="Times New Roman" w:eastAsia="Microsoft YaHei" w:hAnsi="Times New Roman" w:cs="Times New Roman"/>
          <w:color w:val="000000" w:themeColor="text1"/>
          <w:sz w:val="24"/>
          <w:szCs w:val="24"/>
        </w:rPr>
        <w:t xml:space="preserve"> s</w:t>
      </w:r>
      <w:r w:rsidRPr="009A2E4D">
        <w:rPr>
          <w:rFonts w:ascii="Times New Roman" w:eastAsia="Microsoft YaHei" w:hAnsi="Times New Roman" w:cs="Times New Roman"/>
          <w:color w:val="000000" w:themeColor="text1"/>
          <w:sz w:val="24"/>
          <w:szCs w:val="24"/>
        </w:rPr>
        <w:t>právné</w:t>
      </w:r>
      <w:r w:rsidR="007338EC">
        <w:rPr>
          <w:rFonts w:ascii="Times New Roman" w:eastAsia="Microsoft YaHei" w:hAnsi="Times New Roman" w:cs="Times New Roman"/>
          <w:color w:val="000000" w:themeColor="text1"/>
          <w:sz w:val="24"/>
          <w:szCs w:val="24"/>
        </w:rPr>
        <w:t xml:space="preserve">ho </w:t>
      </w:r>
      <w:r w:rsidRPr="009A2E4D">
        <w:rPr>
          <w:rFonts w:ascii="Times New Roman" w:eastAsia="Microsoft YaHei" w:hAnsi="Times New Roman" w:cs="Times New Roman"/>
          <w:color w:val="000000" w:themeColor="text1"/>
          <w:sz w:val="24"/>
          <w:szCs w:val="24"/>
        </w:rPr>
        <w:t>postup</w:t>
      </w:r>
      <w:r w:rsidR="007338EC">
        <w:rPr>
          <w:rFonts w:ascii="Times New Roman" w:eastAsia="Microsoft YaHei" w:hAnsi="Times New Roman" w:cs="Times New Roman"/>
          <w:color w:val="000000" w:themeColor="text1"/>
          <w:sz w:val="24"/>
          <w:szCs w:val="24"/>
        </w:rPr>
        <w:t>u</w:t>
      </w:r>
      <w:r w:rsidRPr="009A2E4D">
        <w:rPr>
          <w:rFonts w:ascii="Times New Roman" w:eastAsia="Microsoft YaHei" w:hAnsi="Times New Roman" w:cs="Times New Roman"/>
          <w:color w:val="000000" w:themeColor="text1"/>
          <w:sz w:val="24"/>
          <w:szCs w:val="24"/>
        </w:rPr>
        <w:t xml:space="preserve"> hygieny rukou. Cílem této experimentální studie bylo zjistit</w:t>
      </w:r>
      <w:r w:rsidR="007338EC">
        <w:rPr>
          <w:rFonts w:ascii="Times New Roman" w:eastAsia="Microsoft YaHei" w:hAnsi="Times New Roman" w:cs="Times New Roman"/>
          <w:color w:val="000000" w:themeColor="text1"/>
          <w:sz w:val="24"/>
          <w:szCs w:val="24"/>
        </w:rPr>
        <w:t xml:space="preserve"> </w:t>
      </w:r>
      <w:r w:rsidRPr="009A2E4D">
        <w:rPr>
          <w:rFonts w:ascii="Times New Roman" w:eastAsia="Microsoft YaHei" w:hAnsi="Times New Roman" w:cs="Times New Roman"/>
          <w:color w:val="000000" w:themeColor="text1"/>
          <w:sz w:val="24"/>
          <w:szCs w:val="24"/>
        </w:rPr>
        <w:t xml:space="preserve">účinnost čtyřtýdenní série vzdělávacích sezení, která </w:t>
      </w:r>
      <w:r w:rsidR="007338EC">
        <w:rPr>
          <w:rFonts w:ascii="Times New Roman" w:eastAsia="Microsoft YaHei" w:hAnsi="Times New Roman" w:cs="Times New Roman"/>
          <w:color w:val="000000" w:themeColor="text1"/>
          <w:sz w:val="24"/>
          <w:szCs w:val="24"/>
        </w:rPr>
        <w:t>berou v potaz</w:t>
      </w:r>
      <w:r w:rsidRPr="009A2E4D">
        <w:rPr>
          <w:rFonts w:ascii="Times New Roman" w:eastAsia="Microsoft YaHei" w:hAnsi="Times New Roman" w:cs="Times New Roman"/>
          <w:color w:val="000000" w:themeColor="text1"/>
          <w:sz w:val="24"/>
          <w:szCs w:val="24"/>
        </w:rPr>
        <w:t xml:space="preserve"> kognitivní vývojovou fázi</w:t>
      </w:r>
      <w:r w:rsidR="007338EC">
        <w:rPr>
          <w:rFonts w:ascii="Times New Roman" w:eastAsia="Microsoft YaHei" w:hAnsi="Times New Roman" w:cs="Times New Roman"/>
          <w:color w:val="000000" w:themeColor="text1"/>
          <w:sz w:val="24"/>
          <w:szCs w:val="24"/>
        </w:rPr>
        <w:t xml:space="preserve"> </w:t>
      </w:r>
      <w:r w:rsidRPr="009A2E4D">
        <w:rPr>
          <w:rFonts w:ascii="Times New Roman" w:eastAsia="Microsoft YaHei" w:hAnsi="Times New Roman" w:cs="Times New Roman"/>
          <w:color w:val="000000" w:themeColor="text1"/>
          <w:sz w:val="24"/>
          <w:szCs w:val="24"/>
        </w:rPr>
        <w:t xml:space="preserve">dětí při rozšiřování jejich znalostí a podpoře postupů hygieny rukou. </w:t>
      </w:r>
      <w:r w:rsidR="007338EC">
        <w:rPr>
          <w:rFonts w:ascii="Times New Roman" w:eastAsia="Microsoft YaHei" w:hAnsi="Times New Roman" w:cs="Times New Roman"/>
          <w:color w:val="000000" w:themeColor="text1"/>
          <w:sz w:val="24"/>
          <w:szCs w:val="24"/>
        </w:rPr>
        <w:br/>
        <w:t xml:space="preserve">Intervenční </w:t>
      </w:r>
      <w:r w:rsidRPr="009A2E4D">
        <w:rPr>
          <w:rFonts w:ascii="Times New Roman" w:eastAsia="Microsoft YaHei" w:hAnsi="Times New Roman" w:cs="Times New Roman"/>
          <w:color w:val="000000" w:themeColor="text1"/>
          <w:sz w:val="24"/>
          <w:szCs w:val="24"/>
        </w:rPr>
        <w:t xml:space="preserve">skupina (n = 33) sledovala program hygieny rukou, zatímco </w:t>
      </w:r>
      <w:r w:rsidR="007338EC">
        <w:rPr>
          <w:rFonts w:ascii="Times New Roman" w:eastAsia="Microsoft YaHei" w:hAnsi="Times New Roman" w:cs="Times New Roman"/>
          <w:color w:val="000000" w:themeColor="text1"/>
          <w:sz w:val="24"/>
          <w:szCs w:val="24"/>
        </w:rPr>
        <w:t>další</w:t>
      </w:r>
      <w:r w:rsidRPr="009A2E4D">
        <w:rPr>
          <w:rFonts w:ascii="Times New Roman" w:eastAsia="Microsoft YaHei" w:hAnsi="Times New Roman" w:cs="Times New Roman"/>
          <w:color w:val="000000" w:themeColor="text1"/>
          <w:sz w:val="24"/>
          <w:szCs w:val="24"/>
        </w:rPr>
        <w:t xml:space="preserve"> skupina sloužila jako </w:t>
      </w:r>
      <w:r w:rsidR="007338EC">
        <w:rPr>
          <w:rFonts w:ascii="Times New Roman" w:eastAsia="Microsoft YaHei" w:hAnsi="Times New Roman" w:cs="Times New Roman"/>
          <w:color w:val="000000" w:themeColor="text1"/>
          <w:sz w:val="24"/>
          <w:szCs w:val="24"/>
        </w:rPr>
        <w:t xml:space="preserve">kontrolní </w:t>
      </w:r>
      <w:r w:rsidRPr="009A2E4D">
        <w:rPr>
          <w:rFonts w:ascii="Times New Roman" w:eastAsia="Microsoft YaHei" w:hAnsi="Times New Roman" w:cs="Times New Roman"/>
          <w:color w:val="000000" w:themeColor="text1"/>
          <w:sz w:val="24"/>
          <w:szCs w:val="24"/>
        </w:rPr>
        <w:t xml:space="preserve">čekací listina (n = 20). </w:t>
      </w:r>
      <w:r w:rsidR="00B510F5">
        <w:rPr>
          <w:rFonts w:ascii="Times New Roman" w:eastAsia="Microsoft YaHei" w:hAnsi="Times New Roman" w:cs="Times New Roman"/>
          <w:color w:val="000000" w:themeColor="text1"/>
          <w:sz w:val="24"/>
          <w:szCs w:val="24"/>
        </w:rPr>
        <w:br/>
      </w:r>
      <w:r w:rsidR="003A313D">
        <w:rPr>
          <w:rFonts w:ascii="Times New Roman" w:eastAsia="Microsoft YaHei" w:hAnsi="Times New Roman" w:cs="Times New Roman"/>
          <w:color w:val="000000" w:themeColor="text1"/>
          <w:sz w:val="24"/>
          <w:szCs w:val="24"/>
        </w:rPr>
        <w:br/>
      </w:r>
      <w:r w:rsidRPr="009A2E4D">
        <w:rPr>
          <w:rFonts w:ascii="Times New Roman" w:eastAsia="Microsoft YaHei" w:hAnsi="Times New Roman" w:cs="Times New Roman"/>
          <w:color w:val="000000" w:themeColor="text1"/>
          <w:sz w:val="24"/>
          <w:szCs w:val="24"/>
        </w:rPr>
        <w:t xml:space="preserve">Byly naplánovány tvůrčí aktivity pro ilustraci konceptů </w:t>
      </w:r>
      <w:r w:rsidR="003A313D">
        <w:rPr>
          <w:rFonts w:ascii="Times New Roman" w:eastAsia="Microsoft YaHei" w:hAnsi="Times New Roman" w:cs="Times New Roman"/>
          <w:color w:val="000000" w:themeColor="text1"/>
          <w:sz w:val="24"/>
          <w:szCs w:val="24"/>
        </w:rPr>
        <w:t xml:space="preserve">pojmů </w:t>
      </w:r>
      <w:r w:rsidRPr="009A2E4D">
        <w:rPr>
          <w:rFonts w:ascii="Times New Roman" w:eastAsia="Microsoft YaHei" w:hAnsi="Times New Roman" w:cs="Times New Roman"/>
          <w:color w:val="000000" w:themeColor="text1"/>
          <w:sz w:val="24"/>
          <w:szCs w:val="24"/>
        </w:rPr>
        <w:t xml:space="preserve">hygieny rukou </w:t>
      </w:r>
      <w:r w:rsidR="003A313D">
        <w:rPr>
          <w:rFonts w:ascii="Times New Roman" w:eastAsia="Microsoft YaHei" w:hAnsi="Times New Roman" w:cs="Times New Roman"/>
          <w:color w:val="000000" w:themeColor="text1"/>
          <w:sz w:val="24"/>
          <w:szCs w:val="24"/>
        </w:rPr>
        <w:t>jako</w:t>
      </w:r>
      <w:r w:rsidRPr="009A2E4D">
        <w:rPr>
          <w:rFonts w:ascii="Times New Roman" w:eastAsia="Microsoft YaHei" w:hAnsi="Times New Roman" w:cs="Times New Roman"/>
          <w:color w:val="000000" w:themeColor="text1"/>
          <w:sz w:val="24"/>
          <w:szCs w:val="24"/>
        </w:rPr>
        <w:t xml:space="preserve"> „správné</w:t>
      </w:r>
      <w:r w:rsidR="003A313D">
        <w:rPr>
          <w:rFonts w:ascii="Times New Roman" w:eastAsia="Microsoft YaHei" w:hAnsi="Times New Roman" w:cs="Times New Roman"/>
          <w:color w:val="000000" w:themeColor="text1"/>
          <w:sz w:val="24"/>
          <w:szCs w:val="24"/>
        </w:rPr>
        <w:t xml:space="preserve"> chvíle k HR</w:t>
      </w:r>
      <w:r w:rsidRPr="009A2E4D">
        <w:rPr>
          <w:rFonts w:ascii="Times New Roman" w:eastAsia="Microsoft YaHei" w:hAnsi="Times New Roman" w:cs="Times New Roman"/>
          <w:color w:val="000000" w:themeColor="text1"/>
          <w:sz w:val="24"/>
          <w:szCs w:val="24"/>
        </w:rPr>
        <w:t>“, „správné</w:t>
      </w:r>
      <w:r w:rsidR="003A313D">
        <w:rPr>
          <w:rFonts w:ascii="Times New Roman" w:eastAsia="Microsoft YaHei" w:hAnsi="Times New Roman" w:cs="Times New Roman"/>
          <w:color w:val="000000" w:themeColor="text1"/>
          <w:sz w:val="24"/>
          <w:szCs w:val="24"/>
        </w:rPr>
        <w:t xml:space="preserve"> jednotlivé</w:t>
      </w:r>
      <w:r w:rsidRPr="009A2E4D">
        <w:rPr>
          <w:rFonts w:ascii="Times New Roman" w:eastAsia="Microsoft YaHei" w:hAnsi="Times New Roman" w:cs="Times New Roman"/>
          <w:color w:val="000000" w:themeColor="text1"/>
          <w:sz w:val="24"/>
          <w:szCs w:val="24"/>
        </w:rPr>
        <w:t xml:space="preserve"> kroky“ a „správn</w:t>
      </w:r>
      <w:r w:rsidR="003A313D">
        <w:rPr>
          <w:rFonts w:ascii="Times New Roman" w:eastAsia="Microsoft YaHei" w:hAnsi="Times New Roman" w:cs="Times New Roman"/>
          <w:color w:val="000000" w:themeColor="text1"/>
          <w:sz w:val="24"/>
          <w:szCs w:val="24"/>
        </w:rPr>
        <w:t>á doba trvání</w:t>
      </w:r>
      <w:r w:rsidRPr="009A2E4D">
        <w:rPr>
          <w:rFonts w:ascii="Times New Roman" w:eastAsia="Microsoft YaHei" w:hAnsi="Times New Roman" w:cs="Times New Roman"/>
          <w:color w:val="000000" w:themeColor="text1"/>
          <w:sz w:val="24"/>
          <w:szCs w:val="24"/>
        </w:rPr>
        <w:t xml:space="preserve">“. </w:t>
      </w:r>
      <w:r w:rsidR="003A313D">
        <w:rPr>
          <w:rFonts w:ascii="Times New Roman" w:eastAsia="Microsoft YaHei" w:hAnsi="Times New Roman" w:cs="Times New Roman"/>
          <w:color w:val="000000" w:themeColor="text1"/>
          <w:sz w:val="24"/>
          <w:szCs w:val="24"/>
        </w:rPr>
        <w:br/>
      </w:r>
      <w:r w:rsidRPr="009A2E4D">
        <w:rPr>
          <w:rFonts w:ascii="Times New Roman" w:eastAsia="Microsoft YaHei" w:hAnsi="Times New Roman" w:cs="Times New Roman"/>
          <w:color w:val="000000" w:themeColor="text1"/>
          <w:sz w:val="24"/>
          <w:szCs w:val="24"/>
        </w:rPr>
        <w:t>Byl</w:t>
      </w:r>
      <w:r w:rsidR="003A313D">
        <w:rPr>
          <w:rFonts w:ascii="Times New Roman" w:eastAsia="Microsoft YaHei" w:hAnsi="Times New Roman" w:cs="Times New Roman"/>
          <w:color w:val="000000" w:themeColor="text1"/>
          <w:sz w:val="24"/>
          <w:szCs w:val="24"/>
        </w:rPr>
        <w:t>a</w:t>
      </w:r>
      <w:r w:rsidRPr="009A2E4D">
        <w:rPr>
          <w:rFonts w:ascii="Times New Roman" w:eastAsia="Microsoft YaHei" w:hAnsi="Times New Roman" w:cs="Times New Roman"/>
          <w:color w:val="000000" w:themeColor="text1"/>
          <w:sz w:val="24"/>
          <w:szCs w:val="24"/>
        </w:rPr>
        <w:t xml:space="preserve"> hodnocen</w:t>
      </w:r>
      <w:r w:rsidR="003A313D">
        <w:rPr>
          <w:rFonts w:ascii="Times New Roman" w:eastAsia="Microsoft YaHei" w:hAnsi="Times New Roman" w:cs="Times New Roman"/>
          <w:color w:val="000000" w:themeColor="text1"/>
          <w:sz w:val="24"/>
          <w:szCs w:val="24"/>
        </w:rPr>
        <w:t xml:space="preserve">a správnost </w:t>
      </w:r>
      <w:r w:rsidRPr="009A2E4D">
        <w:rPr>
          <w:rFonts w:ascii="Times New Roman" w:eastAsia="Microsoft YaHei" w:hAnsi="Times New Roman" w:cs="Times New Roman"/>
          <w:color w:val="000000" w:themeColor="text1"/>
          <w:sz w:val="24"/>
          <w:szCs w:val="24"/>
        </w:rPr>
        <w:t xml:space="preserve">pokrytí </w:t>
      </w:r>
      <w:r w:rsidR="003A313D">
        <w:rPr>
          <w:rFonts w:ascii="Times New Roman" w:eastAsia="Microsoft YaHei" w:hAnsi="Times New Roman" w:cs="Times New Roman"/>
          <w:color w:val="000000" w:themeColor="text1"/>
          <w:sz w:val="24"/>
          <w:szCs w:val="24"/>
        </w:rPr>
        <w:t>desinfekce</w:t>
      </w:r>
      <w:r w:rsidRPr="009A2E4D">
        <w:rPr>
          <w:rFonts w:ascii="Times New Roman" w:eastAsia="Microsoft YaHei" w:hAnsi="Times New Roman" w:cs="Times New Roman"/>
          <w:color w:val="000000" w:themeColor="text1"/>
          <w:sz w:val="24"/>
          <w:szCs w:val="24"/>
        </w:rPr>
        <w:t xml:space="preserve"> </w:t>
      </w:r>
      <w:r w:rsidR="003A313D">
        <w:rPr>
          <w:rFonts w:ascii="Times New Roman" w:eastAsia="Microsoft YaHei" w:hAnsi="Times New Roman" w:cs="Times New Roman"/>
          <w:color w:val="000000" w:themeColor="text1"/>
          <w:sz w:val="24"/>
          <w:szCs w:val="24"/>
        </w:rPr>
        <w:t xml:space="preserve">na </w:t>
      </w:r>
      <w:r w:rsidRPr="009A2E4D">
        <w:rPr>
          <w:rFonts w:ascii="Times New Roman" w:eastAsia="Microsoft YaHei" w:hAnsi="Times New Roman" w:cs="Times New Roman"/>
          <w:color w:val="000000" w:themeColor="text1"/>
          <w:sz w:val="24"/>
          <w:szCs w:val="24"/>
        </w:rPr>
        <w:t>ru</w:t>
      </w:r>
      <w:r w:rsidR="003A313D">
        <w:rPr>
          <w:rFonts w:ascii="Times New Roman" w:eastAsia="Microsoft YaHei" w:hAnsi="Times New Roman" w:cs="Times New Roman"/>
          <w:color w:val="000000" w:themeColor="text1"/>
          <w:sz w:val="24"/>
          <w:szCs w:val="24"/>
        </w:rPr>
        <w:t xml:space="preserve">kou </w:t>
      </w:r>
      <w:r w:rsidRPr="009A2E4D">
        <w:rPr>
          <w:rFonts w:ascii="Times New Roman" w:eastAsia="Microsoft YaHei" w:hAnsi="Times New Roman" w:cs="Times New Roman"/>
          <w:color w:val="000000" w:themeColor="text1"/>
          <w:sz w:val="24"/>
          <w:szCs w:val="24"/>
        </w:rPr>
        <w:t xml:space="preserve">pomocí </w:t>
      </w:r>
      <w:r w:rsidR="003A313D">
        <w:rPr>
          <w:rFonts w:ascii="Times New Roman" w:eastAsia="Microsoft YaHei" w:hAnsi="Times New Roman" w:cs="Times New Roman"/>
          <w:color w:val="000000" w:themeColor="text1"/>
          <w:sz w:val="24"/>
          <w:szCs w:val="24"/>
        </w:rPr>
        <w:t xml:space="preserve">speciálního </w:t>
      </w:r>
      <w:r w:rsidRPr="009A2E4D">
        <w:rPr>
          <w:rFonts w:ascii="Times New Roman" w:eastAsia="Microsoft YaHei" w:hAnsi="Times New Roman" w:cs="Times New Roman"/>
          <w:color w:val="000000" w:themeColor="text1"/>
          <w:sz w:val="24"/>
          <w:szCs w:val="24"/>
        </w:rPr>
        <w:t xml:space="preserve">skeneru. </w:t>
      </w:r>
      <w:r w:rsidR="00B510F5">
        <w:rPr>
          <w:rFonts w:ascii="Times New Roman" w:eastAsia="Microsoft YaHei" w:hAnsi="Times New Roman" w:cs="Times New Roman"/>
          <w:color w:val="000000" w:themeColor="text1"/>
          <w:sz w:val="24"/>
          <w:szCs w:val="24"/>
        </w:rPr>
        <w:br/>
        <w:t xml:space="preserve"> </w:t>
      </w:r>
      <w:r w:rsidR="003A313D">
        <w:rPr>
          <w:rFonts w:ascii="Times New Roman" w:eastAsia="Microsoft YaHei" w:hAnsi="Times New Roman" w:cs="Times New Roman"/>
          <w:color w:val="000000" w:themeColor="text1"/>
          <w:sz w:val="24"/>
          <w:szCs w:val="24"/>
        </w:rPr>
        <w:br/>
      </w:r>
      <w:r w:rsidRPr="009A2E4D">
        <w:rPr>
          <w:rFonts w:ascii="Times New Roman" w:eastAsia="Microsoft YaHei" w:hAnsi="Times New Roman" w:cs="Times New Roman"/>
          <w:color w:val="000000" w:themeColor="text1"/>
          <w:sz w:val="24"/>
          <w:szCs w:val="24"/>
        </w:rPr>
        <w:t>Po intervenci měla experimentální skupina vyšší úroveň znalostí</w:t>
      </w:r>
      <w:r w:rsidR="003A313D">
        <w:rPr>
          <w:rFonts w:ascii="Times New Roman" w:eastAsia="Microsoft YaHei" w:hAnsi="Times New Roman" w:cs="Times New Roman"/>
          <w:color w:val="000000" w:themeColor="text1"/>
          <w:sz w:val="24"/>
          <w:szCs w:val="24"/>
        </w:rPr>
        <w:t xml:space="preserve"> ohledně</w:t>
      </w:r>
      <w:r w:rsidRPr="009A2E4D">
        <w:rPr>
          <w:rFonts w:ascii="Times New Roman" w:eastAsia="Microsoft YaHei" w:hAnsi="Times New Roman" w:cs="Times New Roman"/>
          <w:color w:val="000000" w:themeColor="text1"/>
          <w:sz w:val="24"/>
          <w:szCs w:val="24"/>
        </w:rPr>
        <w:t xml:space="preserve"> hygien</w:t>
      </w:r>
      <w:r w:rsidR="003A313D">
        <w:rPr>
          <w:rFonts w:ascii="Times New Roman" w:eastAsia="Microsoft YaHei" w:hAnsi="Times New Roman" w:cs="Times New Roman"/>
          <w:color w:val="000000" w:themeColor="text1"/>
          <w:sz w:val="24"/>
          <w:szCs w:val="24"/>
        </w:rPr>
        <w:t>y</w:t>
      </w:r>
      <w:r w:rsidRPr="009A2E4D">
        <w:rPr>
          <w:rFonts w:ascii="Times New Roman" w:eastAsia="Microsoft YaHei" w:hAnsi="Times New Roman" w:cs="Times New Roman"/>
          <w:color w:val="000000" w:themeColor="text1"/>
          <w:sz w:val="24"/>
          <w:szCs w:val="24"/>
        </w:rPr>
        <w:t xml:space="preserve"> rukou než kontrolní skupina (p &lt;0,001). </w:t>
      </w:r>
      <w:r w:rsidR="00B510F5">
        <w:rPr>
          <w:rFonts w:ascii="Times New Roman" w:eastAsia="Microsoft YaHei" w:hAnsi="Times New Roman" w:cs="Times New Roman"/>
          <w:color w:val="000000" w:themeColor="text1"/>
          <w:sz w:val="24"/>
          <w:szCs w:val="24"/>
        </w:rPr>
        <w:br/>
      </w:r>
      <w:r w:rsidR="00B71685">
        <w:rPr>
          <w:rFonts w:ascii="Times New Roman" w:eastAsia="Microsoft YaHei" w:hAnsi="Times New Roman" w:cs="Times New Roman"/>
          <w:color w:val="000000" w:themeColor="text1"/>
          <w:sz w:val="24"/>
          <w:szCs w:val="24"/>
        </w:rPr>
        <w:t>V experimentální skupině d</w:t>
      </w:r>
      <w:r w:rsidR="003A313D">
        <w:rPr>
          <w:rFonts w:ascii="Times New Roman" w:eastAsia="Microsoft YaHei" w:hAnsi="Times New Roman" w:cs="Times New Roman"/>
          <w:color w:val="000000" w:themeColor="text1"/>
          <w:sz w:val="24"/>
          <w:szCs w:val="24"/>
        </w:rPr>
        <w:t>ošlo k v</w:t>
      </w:r>
      <w:r w:rsidRPr="009A2E4D">
        <w:rPr>
          <w:rFonts w:ascii="Times New Roman" w:eastAsia="Microsoft YaHei" w:hAnsi="Times New Roman" w:cs="Times New Roman"/>
          <w:color w:val="000000" w:themeColor="text1"/>
          <w:sz w:val="24"/>
          <w:szCs w:val="24"/>
        </w:rPr>
        <w:t>ý</w:t>
      </w:r>
      <w:r w:rsidR="003A313D">
        <w:rPr>
          <w:rFonts w:ascii="Times New Roman" w:eastAsia="Microsoft YaHei" w:hAnsi="Times New Roman" w:cs="Times New Roman"/>
          <w:color w:val="000000" w:themeColor="text1"/>
          <w:sz w:val="24"/>
          <w:szCs w:val="24"/>
        </w:rPr>
        <w:t>raznému</w:t>
      </w:r>
      <w:r w:rsidRPr="009A2E4D">
        <w:rPr>
          <w:rFonts w:ascii="Times New Roman" w:eastAsia="Microsoft YaHei" w:hAnsi="Times New Roman" w:cs="Times New Roman"/>
          <w:color w:val="000000" w:themeColor="text1"/>
          <w:sz w:val="24"/>
          <w:szCs w:val="24"/>
        </w:rPr>
        <w:t xml:space="preserve"> zlepšení hygieny rukou</w:t>
      </w:r>
      <w:r w:rsidR="003A313D">
        <w:rPr>
          <w:rFonts w:ascii="Times New Roman" w:eastAsia="Microsoft YaHei" w:hAnsi="Times New Roman" w:cs="Times New Roman"/>
          <w:color w:val="000000" w:themeColor="text1"/>
          <w:sz w:val="24"/>
          <w:szCs w:val="24"/>
        </w:rPr>
        <w:t xml:space="preserve"> </w:t>
      </w:r>
      <w:r w:rsidRPr="009A2E4D">
        <w:rPr>
          <w:rFonts w:ascii="Times New Roman" w:eastAsia="Microsoft YaHei" w:hAnsi="Times New Roman" w:cs="Times New Roman"/>
          <w:color w:val="000000" w:themeColor="text1"/>
          <w:sz w:val="24"/>
          <w:szCs w:val="24"/>
        </w:rPr>
        <w:t>na</w:t>
      </w:r>
      <w:r w:rsidR="003A313D">
        <w:rPr>
          <w:rFonts w:ascii="Times New Roman" w:eastAsia="Microsoft YaHei" w:hAnsi="Times New Roman" w:cs="Times New Roman"/>
          <w:color w:val="000000" w:themeColor="text1"/>
          <w:sz w:val="24"/>
          <w:szCs w:val="24"/>
        </w:rPr>
        <w:t>:</w:t>
      </w:r>
      <w:r w:rsidRPr="009A2E4D">
        <w:rPr>
          <w:rFonts w:ascii="Times New Roman" w:eastAsia="Microsoft YaHei" w:hAnsi="Times New Roman" w:cs="Times New Roman"/>
          <w:color w:val="000000" w:themeColor="text1"/>
          <w:sz w:val="24"/>
          <w:szCs w:val="24"/>
        </w:rPr>
        <w:t xml:space="preserve"> levé dlani a hřbetě (p &lt;0,05), pravé dlani (p &lt;0,05) a </w:t>
      </w:r>
      <w:r w:rsidR="003A313D">
        <w:rPr>
          <w:rFonts w:ascii="Times New Roman" w:eastAsia="Microsoft YaHei" w:hAnsi="Times New Roman" w:cs="Times New Roman"/>
          <w:color w:val="000000" w:themeColor="text1"/>
          <w:sz w:val="24"/>
          <w:szCs w:val="24"/>
        </w:rPr>
        <w:t xml:space="preserve">také k </w:t>
      </w:r>
      <w:r w:rsidRPr="009A2E4D">
        <w:rPr>
          <w:rFonts w:ascii="Times New Roman" w:eastAsia="Microsoft YaHei" w:hAnsi="Times New Roman" w:cs="Times New Roman"/>
          <w:color w:val="000000" w:themeColor="text1"/>
          <w:sz w:val="24"/>
          <w:szCs w:val="24"/>
        </w:rPr>
        <w:t>celkov</w:t>
      </w:r>
      <w:r w:rsidR="003A313D">
        <w:rPr>
          <w:rFonts w:ascii="Times New Roman" w:eastAsia="Microsoft YaHei" w:hAnsi="Times New Roman" w:cs="Times New Roman"/>
          <w:color w:val="000000" w:themeColor="text1"/>
          <w:sz w:val="24"/>
          <w:szCs w:val="24"/>
        </w:rPr>
        <w:t>ému</w:t>
      </w:r>
      <w:r w:rsidRPr="009A2E4D">
        <w:rPr>
          <w:rFonts w:ascii="Times New Roman" w:eastAsia="Microsoft YaHei" w:hAnsi="Times New Roman" w:cs="Times New Roman"/>
          <w:color w:val="000000" w:themeColor="text1"/>
          <w:sz w:val="24"/>
          <w:szCs w:val="24"/>
        </w:rPr>
        <w:t xml:space="preserve"> pokrytí rukou</w:t>
      </w:r>
      <w:r w:rsidR="003A313D">
        <w:rPr>
          <w:rFonts w:ascii="Times New Roman" w:eastAsia="Microsoft YaHei" w:hAnsi="Times New Roman" w:cs="Times New Roman"/>
          <w:color w:val="000000" w:themeColor="text1"/>
          <w:sz w:val="24"/>
          <w:szCs w:val="24"/>
        </w:rPr>
        <w:t xml:space="preserve"> </w:t>
      </w:r>
      <w:r w:rsidR="00B71685">
        <w:rPr>
          <w:rFonts w:ascii="Times New Roman" w:eastAsia="Microsoft YaHei" w:hAnsi="Times New Roman" w:cs="Times New Roman"/>
          <w:color w:val="000000" w:themeColor="text1"/>
          <w:sz w:val="24"/>
          <w:szCs w:val="24"/>
        </w:rPr>
        <w:t xml:space="preserve">desinfekcí </w:t>
      </w:r>
      <w:r w:rsidRPr="009A2E4D">
        <w:rPr>
          <w:rFonts w:ascii="Times New Roman" w:eastAsia="Microsoft YaHei" w:hAnsi="Times New Roman" w:cs="Times New Roman"/>
          <w:color w:val="000000" w:themeColor="text1"/>
          <w:sz w:val="24"/>
          <w:szCs w:val="24"/>
        </w:rPr>
        <w:t>(p &lt;0,05)</w:t>
      </w:r>
      <w:r w:rsidR="00B71685">
        <w:rPr>
          <w:rFonts w:ascii="Times New Roman" w:eastAsia="Microsoft YaHei" w:hAnsi="Times New Roman" w:cs="Times New Roman"/>
          <w:color w:val="000000" w:themeColor="text1"/>
          <w:sz w:val="24"/>
          <w:szCs w:val="24"/>
        </w:rPr>
        <w:t>.</w:t>
      </w:r>
      <w:r w:rsidR="00B510F5">
        <w:rPr>
          <w:rFonts w:ascii="Times New Roman" w:eastAsia="Microsoft YaHei" w:hAnsi="Times New Roman" w:cs="Times New Roman"/>
          <w:color w:val="000000" w:themeColor="text1"/>
          <w:sz w:val="24"/>
          <w:szCs w:val="24"/>
        </w:rPr>
        <w:br/>
      </w:r>
      <w:r w:rsidR="00B71685">
        <w:rPr>
          <w:rFonts w:ascii="Times New Roman" w:eastAsia="Microsoft YaHei" w:hAnsi="Times New Roman" w:cs="Times New Roman"/>
          <w:color w:val="000000" w:themeColor="text1"/>
          <w:sz w:val="24"/>
          <w:szCs w:val="24"/>
        </w:rPr>
        <w:br/>
      </w:r>
      <w:r w:rsidRPr="009A2E4D">
        <w:rPr>
          <w:rFonts w:ascii="Times New Roman" w:eastAsia="Microsoft YaHei" w:hAnsi="Times New Roman" w:cs="Times New Roman"/>
          <w:color w:val="000000" w:themeColor="text1"/>
          <w:sz w:val="24"/>
          <w:szCs w:val="24"/>
        </w:rPr>
        <w:t>Studie prokázala, že znalosti</w:t>
      </w:r>
      <w:r w:rsidR="00B71685">
        <w:rPr>
          <w:rFonts w:ascii="Times New Roman" w:eastAsia="Microsoft YaHei" w:hAnsi="Times New Roman" w:cs="Times New Roman"/>
          <w:color w:val="000000" w:themeColor="text1"/>
          <w:sz w:val="24"/>
          <w:szCs w:val="24"/>
        </w:rPr>
        <w:t xml:space="preserve"> </w:t>
      </w:r>
      <w:r w:rsidRPr="009A2E4D">
        <w:rPr>
          <w:rFonts w:ascii="Times New Roman" w:eastAsia="Microsoft YaHei" w:hAnsi="Times New Roman" w:cs="Times New Roman"/>
          <w:color w:val="000000" w:themeColor="text1"/>
          <w:sz w:val="24"/>
          <w:szCs w:val="24"/>
        </w:rPr>
        <w:t>a správná pr</w:t>
      </w:r>
      <w:r w:rsidR="00B71685">
        <w:rPr>
          <w:rFonts w:ascii="Times New Roman" w:eastAsia="Microsoft YaHei" w:hAnsi="Times New Roman" w:cs="Times New Roman"/>
          <w:color w:val="000000" w:themeColor="text1"/>
          <w:sz w:val="24"/>
          <w:szCs w:val="24"/>
        </w:rPr>
        <w:t>ocvičování</w:t>
      </w:r>
      <w:r w:rsidRPr="009A2E4D">
        <w:rPr>
          <w:rFonts w:ascii="Times New Roman" w:eastAsia="Microsoft YaHei" w:hAnsi="Times New Roman" w:cs="Times New Roman"/>
          <w:color w:val="000000" w:themeColor="text1"/>
          <w:sz w:val="24"/>
          <w:szCs w:val="24"/>
        </w:rPr>
        <w:t xml:space="preserve"> hygieny rukou u dětí můž</w:t>
      </w:r>
      <w:r w:rsidR="00987BEC">
        <w:rPr>
          <w:rFonts w:ascii="Times New Roman" w:eastAsia="Microsoft YaHei" w:hAnsi="Times New Roman" w:cs="Times New Roman"/>
          <w:color w:val="000000" w:themeColor="text1"/>
          <w:sz w:val="24"/>
          <w:szCs w:val="24"/>
        </w:rPr>
        <w:t>ou</w:t>
      </w:r>
      <w:r w:rsidRPr="009A2E4D">
        <w:rPr>
          <w:rFonts w:ascii="Times New Roman" w:eastAsia="Microsoft YaHei" w:hAnsi="Times New Roman" w:cs="Times New Roman"/>
          <w:color w:val="000000" w:themeColor="text1"/>
          <w:sz w:val="24"/>
          <w:szCs w:val="24"/>
        </w:rPr>
        <w:t xml:space="preserve"> být pozitivně ovlivněna používáním</w:t>
      </w:r>
      <w:r w:rsidR="00B71685">
        <w:rPr>
          <w:rFonts w:ascii="Times New Roman" w:eastAsia="Microsoft YaHei" w:hAnsi="Times New Roman" w:cs="Times New Roman"/>
          <w:color w:val="000000" w:themeColor="text1"/>
          <w:sz w:val="24"/>
          <w:szCs w:val="24"/>
        </w:rPr>
        <w:t xml:space="preserve"> </w:t>
      </w:r>
      <w:r w:rsidRPr="009A2E4D">
        <w:rPr>
          <w:rFonts w:ascii="Times New Roman" w:eastAsia="Microsoft YaHei" w:hAnsi="Times New Roman" w:cs="Times New Roman"/>
          <w:color w:val="000000" w:themeColor="text1"/>
          <w:sz w:val="24"/>
          <w:szCs w:val="24"/>
        </w:rPr>
        <w:t>vzdělávací</w:t>
      </w:r>
      <w:r w:rsidR="00987BEC">
        <w:rPr>
          <w:rFonts w:ascii="Times New Roman" w:eastAsia="Microsoft YaHei" w:hAnsi="Times New Roman" w:cs="Times New Roman"/>
          <w:color w:val="000000" w:themeColor="text1"/>
          <w:sz w:val="24"/>
          <w:szCs w:val="24"/>
        </w:rPr>
        <w:t>ho</w:t>
      </w:r>
      <w:r w:rsidRPr="009A2E4D">
        <w:rPr>
          <w:rFonts w:ascii="Times New Roman" w:eastAsia="Microsoft YaHei" w:hAnsi="Times New Roman" w:cs="Times New Roman"/>
          <w:color w:val="000000" w:themeColor="text1"/>
          <w:sz w:val="24"/>
          <w:szCs w:val="24"/>
        </w:rPr>
        <w:t xml:space="preserve"> program</w:t>
      </w:r>
      <w:r w:rsidR="00987BEC">
        <w:rPr>
          <w:rFonts w:ascii="Times New Roman" w:eastAsia="Microsoft YaHei" w:hAnsi="Times New Roman" w:cs="Times New Roman"/>
          <w:color w:val="000000" w:themeColor="text1"/>
          <w:sz w:val="24"/>
          <w:szCs w:val="24"/>
        </w:rPr>
        <w:t>u zohledňující dětský věk</w:t>
      </w:r>
      <w:r w:rsidRPr="009A2E4D">
        <w:rPr>
          <w:rFonts w:ascii="Times New Roman" w:eastAsia="Microsoft YaHei" w:hAnsi="Times New Roman" w:cs="Times New Roman"/>
          <w:color w:val="000000" w:themeColor="text1"/>
          <w:sz w:val="24"/>
          <w:szCs w:val="24"/>
        </w:rPr>
        <w:t xml:space="preserve">. </w:t>
      </w:r>
      <w:r w:rsidR="00987BEC">
        <w:rPr>
          <w:rFonts w:ascii="Times New Roman" w:eastAsia="Microsoft YaHei" w:hAnsi="Times New Roman" w:cs="Times New Roman"/>
          <w:color w:val="000000" w:themeColor="text1"/>
          <w:sz w:val="24"/>
          <w:szCs w:val="24"/>
        </w:rPr>
        <w:br/>
      </w:r>
      <w:r w:rsidR="007C7465">
        <w:rPr>
          <w:rFonts w:ascii="Times New Roman" w:eastAsia="Microsoft YaHei" w:hAnsi="Times New Roman" w:cs="Times New Roman"/>
          <w:color w:val="000000" w:themeColor="text1"/>
          <w:sz w:val="24"/>
          <w:szCs w:val="24"/>
        </w:rPr>
        <w:t xml:space="preserve">Výsledky této studie podporují učitele na školách a rodiče dětí v propagaci mytí rukou a osobní hygieny mezi dětmi jak doma, tak ve škole. </w:t>
      </w:r>
    </w:p>
    <w:p w14:paraId="3A3761D8" w14:textId="77777777" w:rsidR="00A2471C" w:rsidRDefault="00A2471C" w:rsidP="009A2E4D">
      <w:pPr>
        <w:spacing w:line="276" w:lineRule="auto"/>
        <w:rPr>
          <w:rFonts w:ascii="Times New Roman" w:eastAsia="Microsoft YaHei" w:hAnsi="Times New Roman" w:cs="Times New Roman"/>
          <w:color w:val="000000" w:themeColor="text1"/>
          <w:sz w:val="24"/>
          <w:szCs w:val="24"/>
        </w:rPr>
      </w:pPr>
    </w:p>
    <w:p w14:paraId="5A203C35" w14:textId="0179D6F0" w:rsidR="007C7465" w:rsidRPr="00654CA3" w:rsidRDefault="007C7465" w:rsidP="009A2E4D">
      <w:pPr>
        <w:spacing w:line="276" w:lineRule="auto"/>
        <w:rPr>
          <w:rFonts w:ascii="Times New Roman" w:eastAsia="Microsoft YaHei" w:hAnsi="Times New Roman" w:cs="Times New Roman"/>
          <w:color w:val="800080"/>
          <w:sz w:val="28"/>
          <w:szCs w:val="28"/>
        </w:rPr>
      </w:pPr>
      <w:r w:rsidRPr="00654CA3">
        <w:rPr>
          <w:rFonts w:ascii="Times New Roman" w:eastAsia="Microsoft YaHei" w:hAnsi="Times New Roman" w:cs="Times New Roman"/>
          <w:b/>
          <w:bCs/>
          <w:color w:val="800080"/>
          <w:sz w:val="32"/>
          <w:szCs w:val="32"/>
          <w:u w:val="single"/>
        </w:rPr>
        <w:t>Na úvod:</w:t>
      </w:r>
    </w:p>
    <w:p w14:paraId="5010C255" w14:textId="727CE7B3" w:rsidR="00BE72FF" w:rsidRDefault="007C7465" w:rsidP="00B510F5">
      <w:pPr>
        <w:spacing w:line="276" w:lineRule="auto"/>
        <w:rPr>
          <w:rFonts w:ascii="Times New Roman" w:eastAsia="Microsoft YaHei" w:hAnsi="Times New Roman" w:cs="Times New Roman"/>
          <w:color w:val="000000" w:themeColor="text1"/>
          <w:sz w:val="24"/>
          <w:szCs w:val="24"/>
        </w:rPr>
      </w:pPr>
      <w:r w:rsidRPr="007C7465">
        <w:rPr>
          <w:rFonts w:ascii="Times New Roman" w:eastAsia="Microsoft YaHei" w:hAnsi="Times New Roman" w:cs="Times New Roman"/>
          <w:color w:val="000000" w:themeColor="text1"/>
          <w:sz w:val="24"/>
          <w:szCs w:val="24"/>
        </w:rPr>
        <w:t>Infekce horních cest dýchacích a zažívacího traktu jsou častými infekčními chorobami v</w:t>
      </w:r>
      <w:r w:rsidR="00130E31">
        <w:rPr>
          <w:rFonts w:ascii="Times New Roman" w:eastAsia="Microsoft YaHei" w:hAnsi="Times New Roman" w:cs="Times New Roman"/>
          <w:color w:val="000000" w:themeColor="text1"/>
          <w:sz w:val="24"/>
          <w:szCs w:val="24"/>
        </w:rPr>
        <w:t> dětských zařízeních</w:t>
      </w:r>
      <w:r w:rsidRPr="007C7465">
        <w:rPr>
          <w:rFonts w:ascii="Times New Roman" w:eastAsia="Microsoft YaHei" w:hAnsi="Times New Roman" w:cs="Times New Roman"/>
          <w:color w:val="000000" w:themeColor="text1"/>
          <w:sz w:val="24"/>
          <w:szCs w:val="24"/>
        </w:rPr>
        <w:t>. Děti v</w:t>
      </w:r>
      <w:r w:rsidR="00130E31">
        <w:rPr>
          <w:rFonts w:ascii="Times New Roman" w:eastAsia="Microsoft YaHei" w:hAnsi="Times New Roman" w:cs="Times New Roman"/>
          <w:color w:val="000000" w:themeColor="text1"/>
          <w:sz w:val="24"/>
          <w:szCs w:val="24"/>
        </w:rPr>
        <w:t> různých sdružovacích centrech</w:t>
      </w:r>
      <w:r w:rsidRPr="007C7465">
        <w:rPr>
          <w:rFonts w:ascii="Times New Roman" w:eastAsia="Microsoft YaHei" w:hAnsi="Times New Roman" w:cs="Times New Roman"/>
          <w:color w:val="000000" w:themeColor="text1"/>
          <w:sz w:val="24"/>
          <w:szCs w:val="24"/>
        </w:rPr>
        <w:t xml:space="preserve"> jsou náchylnější ke kontrahování patogenů než děti</w:t>
      </w:r>
      <w:r w:rsidR="00130E31">
        <w:rPr>
          <w:rFonts w:ascii="Times New Roman" w:eastAsia="Microsoft YaHei" w:hAnsi="Times New Roman" w:cs="Times New Roman"/>
          <w:color w:val="000000" w:themeColor="text1"/>
          <w:sz w:val="24"/>
          <w:szCs w:val="24"/>
        </w:rPr>
        <w:t>, které</w:t>
      </w:r>
      <w:r w:rsidRPr="007C7465">
        <w:rPr>
          <w:rFonts w:ascii="Times New Roman" w:eastAsia="Microsoft YaHei" w:hAnsi="Times New Roman" w:cs="Times New Roman"/>
          <w:color w:val="000000" w:themeColor="text1"/>
          <w:sz w:val="24"/>
          <w:szCs w:val="24"/>
        </w:rPr>
        <w:t xml:space="preserve"> zůstávají doma kvůli častému fyzickému kontaktu.</w:t>
      </w:r>
      <w:r>
        <w:rPr>
          <w:rFonts w:ascii="Times New Roman" w:eastAsia="Microsoft YaHei" w:hAnsi="Times New Roman" w:cs="Times New Roman"/>
          <w:color w:val="000000" w:themeColor="text1"/>
          <w:sz w:val="24"/>
          <w:szCs w:val="24"/>
        </w:rPr>
        <w:t xml:space="preserve"> </w:t>
      </w:r>
      <w:r w:rsidR="00B510F5">
        <w:rPr>
          <w:rFonts w:ascii="Times New Roman" w:eastAsia="Microsoft YaHei" w:hAnsi="Times New Roman" w:cs="Times New Roman"/>
          <w:color w:val="000000" w:themeColor="text1"/>
          <w:sz w:val="24"/>
          <w:szCs w:val="24"/>
        </w:rPr>
        <w:br/>
      </w:r>
      <w:r w:rsidR="00924113">
        <w:rPr>
          <w:rFonts w:ascii="Times New Roman" w:eastAsia="Microsoft YaHei" w:hAnsi="Times New Roman" w:cs="Times New Roman"/>
          <w:color w:val="000000" w:themeColor="text1"/>
          <w:sz w:val="24"/>
          <w:szCs w:val="24"/>
        </w:rPr>
        <w:br/>
      </w:r>
      <w:r w:rsidRPr="007C7465">
        <w:rPr>
          <w:rFonts w:ascii="Times New Roman" w:eastAsia="Microsoft YaHei" w:hAnsi="Times New Roman" w:cs="Times New Roman"/>
          <w:color w:val="000000" w:themeColor="text1"/>
          <w:sz w:val="24"/>
          <w:szCs w:val="24"/>
        </w:rPr>
        <w:t>Ruce jsou nejběžnějším přenosovým médiem zejména u mnoha infekčních stavů</w:t>
      </w:r>
      <w:r>
        <w:rPr>
          <w:rFonts w:ascii="Times New Roman" w:eastAsia="Microsoft YaHei" w:hAnsi="Times New Roman" w:cs="Times New Roman"/>
          <w:color w:val="000000" w:themeColor="text1"/>
          <w:sz w:val="24"/>
          <w:szCs w:val="24"/>
        </w:rPr>
        <w:t xml:space="preserve"> </w:t>
      </w:r>
      <w:r w:rsidRPr="007C7465">
        <w:rPr>
          <w:rFonts w:ascii="Times New Roman" w:eastAsia="Microsoft YaHei" w:hAnsi="Times New Roman" w:cs="Times New Roman"/>
          <w:color w:val="000000" w:themeColor="text1"/>
          <w:sz w:val="24"/>
          <w:szCs w:val="24"/>
        </w:rPr>
        <w:t xml:space="preserve">mezi dětmi, které si hrají, jedí a spí </w:t>
      </w:r>
      <w:r w:rsidR="00130E31">
        <w:rPr>
          <w:rFonts w:ascii="Times New Roman" w:eastAsia="Microsoft YaHei" w:hAnsi="Times New Roman" w:cs="Times New Roman"/>
          <w:color w:val="000000" w:themeColor="text1"/>
          <w:sz w:val="24"/>
          <w:szCs w:val="24"/>
        </w:rPr>
        <w:t xml:space="preserve">společně kousek od sebe </w:t>
      </w:r>
      <w:r w:rsidRPr="007C7465">
        <w:rPr>
          <w:rFonts w:ascii="Times New Roman" w:eastAsia="Microsoft YaHei" w:hAnsi="Times New Roman" w:cs="Times New Roman"/>
          <w:color w:val="000000" w:themeColor="text1"/>
          <w:sz w:val="24"/>
          <w:szCs w:val="24"/>
        </w:rPr>
        <w:t xml:space="preserve">ve školním prostředí. Děti jsou </w:t>
      </w:r>
      <w:r w:rsidR="00130E31">
        <w:rPr>
          <w:rFonts w:ascii="Times New Roman" w:eastAsia="Microsoft YaHei" w:hAnsi="Times New Roman" w:cs="Times New Roman"/>
          <w:color w:val="000000" w:themeColor="text1"/>
          <w:sz w:val="24"/>
          <w:szCs w:val="24"/>
        </w:rPr>
        <w:t>mají ve zvyku</w:t>
      </w:r>
      <w:r>
        <w:rPr>
          <w:rFonts w:ascii="Times New Roman" w:eastAsia="Microsoft YaHei" w:hAnsi="Times New Roman" w:cs="Times New Roman"/>
          <w:color w:val="000000" w:themeColor="text1"/>
          <w:sz w:val="24"/>
          <w:szCs w:val="24"/>
        </w:rPr>
        <w:t xml:space="preserve"> </w:t>
      </w:r>
      <w:r w:rsidRPr="007C7465">
        <w:rPr>
          <w:rFonts w:ascii="Times New Roman" w:eastAsia="Microsoft YaHei" w:hAnsi="Times New Roman" w:cs="Times New Roman"/>
          <w:color w:val="000000" w:themeColor="text1"/>
          <w:sz w:val="24"/>
          <w:szCs w:val="24"/>
        </w:rPr>
        <w:t>v</w:t>
      </w:r>
      <w:r w:rsidR="00130E31">
        <w:rPr>
          <w:rFonts w:ascii="Times New Roman" w:eastAsia="Microsoft YaHei" w:hAnsi="Times New Roman" w:cs="Times New Roman"/>
          <w:color w:val="000000" w:themeColor="text1"/>
          <w:sz w:val="24"/>
          <w:szCs w:val="24"/>
        </w:rPr>
        <w:t xml:space="preserve">kládat </w:t>
      </w:r>
      <w:r w:rsidRPr="007C7465">
        <w:rPr>
          <w:rFonts w:ascii="Times New Roman" w:eastAsia="Microsoft YaHei" w:hAnsi="Times New Roman" w:cs="Times New Roman"/>
          <w:color w:val="000000" w:themeColor="text1"/>
          <w:sz w:val="24"/>
          <w:szCs w:val="24"/>
        </w:rPr>
        <w:t xml:space="preserve">si věci do úst, jíst rukama a </w:t>
      </w:r>
      <w:r w:rsidR="00130E31">
        <w:rPr>
          <w:rFonts w:ascii="Times New Roman" w:eastAsia="Microsoft YaHei" w:hAnsi="Times New Roman" w:cs="Times New Roman"/>
          <w:color w:val="000000" w:themeColor="text1"/>
          <w:sz w:val="24"/>
          <w:szCs w:val="24"/>
        </w:rPr>
        <w:t>šťourat se v nose</w:t>
      </w:r>
      <w:r w:rsidRPr="007C7465">
        <w:rPr>
          <w:rFonts w:ascii="Times New Roman" w:eastAsia="Microsoft YaHei" w:hAnsi="Times New Roman" w:cs="Times New Roman"/>
          <w:color w:val="000000" w:themeColor="text1"/>
          <w:sz w:val="24"/>
          <w:szCs w:val="24"/>
        </w:rPr>
        <w:t xml:space="preserve">. </w:t>
      </w:r>
      <w:r w:rsidR="00B510F5">
        <w:rPr>
          <w:rFonts w:ascii="Times New Roman" w:eastAsia="Microsoft YaHei" w:hAnsi="Times New Roman" w:cs="Times New Roman"/>
          <w:color w:val="000000" w:themeColor="text1"/>
          <w:sz w:val="24"/>
          <w:szCs w:val="24"/>
        </w:rPr>
        <w:br/>
      </w:r>
      <w:r w:rsidR="00924113">
        <w:rPr>
          <w:rFonts w:ascii="Times New Roman" w:eastAsia="Microsoft YaHei" w:hAnsi="Times New Roman" w:cs="Times New Roman"/>
          <w:color w:val="000000" w:themeColor="text1"/>
          <w:sz w:val="24"/>
          <w:szCs w:val="24"/>
        </w:rPr>
        <w:br/>
      </w:r>
      <w:r w:rsidRPr="007C7465">
        <w:rPr>
          <w:rFonts w:ascii="Times New Roman" w:eastAsia="Microsoft YaHei" w:hAnsi="Times New Roman" w:cs="Times New Roman"/>
          <w:color w:val="000000" w:themeColor="text1"/>
          <w:sz w:val="24"/>
          <w:szCs w:val="24"/>
        </w:rPr>
        <w:lastRenderedPageBreak/>
        <w:t>Správn</w:t>
      </w:r>
      <w:r w:rsidR="00130E31">
        <w:rPr>
          <w:rFonts w:ascii="Times New Roman" w:eastAsia="Microsoft YaHei" w:hAnsi="Times New Roman" w:cs="Times New Roman"/>
          <w:color w:val="000000" w:themeColor="text1"/>
          <w:sz w:val="24"/>
          <w:szCs w:val="24"/>
        </w:rPr>
        <w:t xml:space="preserve">é provedení </w:t>
      </w:r>
      <w:r w:rsidRPr="007C7465">
        <w:rPr>
          <w:rFonts w:ascii="Times New Roman" w:eastAsia="Microsoft YaHei" w:hAnsi="Times New Roman" w:cs="Times New Roman"/>
          <w:color w:val="000000" w:themeColor="text1"/>
          <w:sz w:val="24"/>
          <w:szCs w:val="24"/>
        </w:rPr>
        <w:t>hygien</w:t>
      </w:r>
      <w:r w:rsidR="00130E31">
        <w:rPr>
          <w:rFonts w:ascii="Times New Roman" w:eastAsia="Microsoft YaHei" w:hAnsi="Times New Roman" w:cs="Times New Roman"/>
          <w:color w:val="000000" w:themeColor="text1"/>
          <w:sz w:val="24"/>
          <w:szCs w:val="24"/>
        </w:rPr>
        <w:t>y</w:t>
      </w:r>
      <w:r w:rsidRPr="007C7465">
        <w:rPr>
          <w:rFonts w:ascii="Times New Roman" w:eastAsia="Microsoft YaHei" w:hAnsi="Times New Roman" w:cs="Times New Roman"/>
          <w:color w:val="000000" w:themeColor="text1"/>
          <w:sz w:val="24"/>
          <w:szCs w:val="24"/>
        </w:rPr>
        <w:t xml:space="preserve"> ruko</w:t>
      </w:r>
      <w:r w:rsidR="00130E31">
        <w:rPr>
          <w:rFonts w:ascii="Times New Roman" w:eastAsia="Microsoft YaHei" w:hAnsi="Times New Roman" w:cs="Times New Roman"/>
          <w:color w:val="000000" w:themeColor="text1"/>
          <w:sz w:val="24"/>
          <w:szCs w:val="24"/>
        </w:rPr>
        <w:t>u</w:t>
      </w:r>
      <w:r w:rsidRPr="007C7465">
        <w:rPr>
          <w:rFonts w:ascii="Times New Roman" w:eastAsia="Microsoft YaHei" w:hAnsi="Times New Roman" w:cs="Times New Roman"/>
          <w:color w:val="000000" w:themeColor="text1"/>
          <w:sz w:val="24"/>
          <w:szCs w:val="24"/>
        </w:rPr>
        <w:t xml:space="preserve"> může účinně snížit výskyt infekcí horních cest dýchacích; průjem; a / nebo </w:t>
      </w:r>
      <w:r w:rsidR="00130E31">
        <w:rPr>
          <w:rFonts w:ascii="Times New Roman" w:eastAsia="Microsoft YaHei" w:hAnsi="Times New Roman" w:cs="Times New Roman"/>
          <w:color w:val="000000" w:themeColor="text1"/>
          <w:sz w:val="24"/>
          <w:szCs w:val="24"/>
        </w:rPr>
        <w:t xml:space="preserve">nemoc ruka – noha- ústa </w:t>
      </w:r>
      <w:r w:rsidRPr="007C7465">
        <w:rPr>
          <w:rFonts w:ascii="Times New Roman" w:eastAsia="Microsoft YaHei" w:hAnsi="Times New Roman" w:cs="Times New Roman"/>
          <w:color w:val="000000" w:themeColor="text1"/>
          <w:sz w:val="24"/>
          <w:szCs w:val="24"/>
        </w:rPr>
        <w:t>(HFMD) u dětí v</w:t>
      </w:r>
      <w:r w:rsidR="00022468">
        <w:rPr>
          <w:rFonts w:ascii="Times New Roman" w:eastAsia="Microsoft YaHei" w:hAnsi="Times New Roman" w:cs="Times New Roman"/>
          <w:color w:val="000000" w:themeColor="text1"/>
          <w:sz w:val="24"/>
          <w:szCs w:val="24"/>
        </w:rPr>
        <w:t xml:space="preserve"> těchto pečujících </w:t>
      </w:r>
      <w:r w:rsidRPr="007C7465">
        <w:rPr>
          <w:rFonts w:ascii="Times New Roman" w:eastAsia="Microsoft YaHei" w:hAnsi="Times New Roman" w:cs="Times New Roman"/>
          <w:color w:val="000000" w:themeColor="text1"/>
          <w:sz w:val="24"/>
          <w:szCs w:val="24"/>
        </w:rPr>
        <w:t>zařízeních, čímž se snižuj</w:t>
      </w:r>
      <w:r w:rsidR="00022468">
        <w:rPr>
          <w:rFonts w:ascii="Times New Roman" w:eastAsia="Microsoft YaHei" w:hAnsi="Times New Roman" w:cs="Times New Roman"/>
          <w:color w:val="000000" w:themeColor="text1"/>
          <w:sz w:val="24"/>
          <w:szCs w:val="24"/>
        </w:rPr>
        <w:t>í</w:t>
      </w:r>
      <w:r w:rsidRPr="007C7465">
        <w:rPr>
          <w:rFonts w:ascii="Times New Roman" w:eastAsia="Microsoft YaHei" w:hAnsi="Times New Roman" w:cs="Times New Roman"/>
          <w:color w:val="000000" w:themeColor="text1"/>
          <w:sz w:val="24"/>
          <w:szCs w:val="24"/>
        </w:rPr>
        <w:t xml:space="preserve"> absence</w:t>
      </w:r>
      <w:r>
        <w:rPr>
          <w:rFonts w:ascii="Times New Roman" w:eastAsia="Microsoft YaHei" w:hAnsi="Times New Roman" w:cs="Times New Roman"/>
          <w:color w:val="000000" w:themeColor="text1"/>
          <w:sz w:val="24"/>
          <w:szCs w:val="24"/>
        </w:rPr>
        <w:t xml:space="preserve"> </w:t>
      </w:r>
      <w:r w:rsidRPr="007C7465">
        <w:rPr>
          <w:rFonts w:ascii="Times New Roman" w:eastAsia="Microsoft YaHei" w:hAnsi="Times New Roman" w:cs="Times New Roman"/>
          <w:color w:val="000000" w:themeColor="text1"/>
          <w:sz w:val="24"/>
          <w:szCs w:val="24"/>
        </w:rPr>
        <w:t xml:space="preserve">spojené s těmito nemocemi. </w:t>
      </w:r>
      <w:r w:rsidR="00022468">
        <w:rPr>
          <w:rFonts w:ascii="Times New Roman" w:eastAsia="Microsoft YaHei" w:hAnsi="Times New Roman" w:cs="Times New Roman"/>
          <w:color w:val="000000" w:themeColor="text1"/>
          <w:sz w:val="24"/>
          <w:szCs w:val="24"/>
        </w:rPr>
        <w:t xml:space="preserve">Například </w:t>
      </w:r>
      <w:r w:rsidRPr="007C7465">
        <w:rPr>
          <w:rFonts w:ascii="Times New Roman" w:eastAsia="Microsoft YaHei" w:hAnsi="Times New Roman" w:cs="Times New Roman"/>
          <w:color w:val="000000" w:themeColor="text1"/>
          <w:sz w:val="24"/>
          <w:szCs w:val="24"/>
        </w:rPr>
        <w:t>HFMD je rozšířené dětské onemocnění, které</w:t>
      </w:r>
      <w:r>
        <w:rPr>
          <w:rFonts w:ascii="Times New Roman" w:eastAsia="Microsoft YaHei" w:hAnsi="Times New Roman" w:cs="Times New Roman"/>
          <w:color w:val="000000" w:themeColor="text1"/>
          <w:sz w:val="24"/>
          <w:szCs w:val="24"/>
        </w:rPr>
        <w:t xml:space="preserve"> </w:t>
      </w:r>
      <w:r w:rsidRPr="007C7465">
        <w:rPr>
          <w:rFonts w:ascii="Times New Roman" w:eastAsia="Microsoft YaHei" w:hAnsi="Times New Roman" w:cs="Times New Roman"/>
          <w:color w:val="000000" w:themeColor="text1"/>
          <w:sz w:val="24"/>
          <w:szCs w:val="24"/>
        </w:rPr>
        <w:t>se ve východní a jihovýchodní Asii stal</w:t>
      </w:r>
      <w:r w:rsidR="00022468">
        <w:rPr>
          <w:rFonts w:ascii="Times New Roman" w:eastAsia="Microsoft YaHei" w:hAnsi="Times New Roman" w:cs="Times New Roman"/>
          <w:color w:val="000000" w:themeColor="text1"/>
          <w:sz w:val="24"/>
          <w:szCs w:val="24"/>
        </w:rPr>
        <w:t>o</w:t>
      </w:r>
      <w:r w:rsidRPr="007C7465">
        <w:rPr>
          <w:rFonts w:ascii="Times New Roman" w:eastAsia="Microsoft YaHei" w:hAnsi="Times New Roman" w:cs="Times New Roman"/>
          <w:color w:val="000000" w:themeColor="text1"/>
          <w:sz w:val="24"/>
          <w:szCs w:val="24"/>
        </w:rPr>
        <w:t xml:space="preserve"> endemickou dětskou chorobou. HFMD může </w:t>
      </w:r>
      <w:r w:rsidR="00022468">
        <w:rPr>
          <w:rFonts w:ascii="Times New Roman" w:eastAsia="Microsoft YaHei" w:hAnsi="Times New Roman" w:cs="Times New Roman"/>
          <w:color w:val="000000" w:themeColor="text1"/>
          <w:sz w:val="24"/>
          <w:szCs w:val="24"/>
        </w:rPr>
        <w:t xml:space="preserve">přerůst v několik </w:t>
      </w:r>
      <w:r w:rsidRPr="007C7465">
        <w:rPr>
          <w:rFonts w:ascii="Times New Roman" w:eastAsia="Microsoft YaHei" w:hAnsi="Times New Roman" w:cs="Times New Roman"/>
          <w:color w:val="000000" w:themeColor="text1"/>
          <w:sz w:val="24"/>
          <w:szCs w:val="24"/>
        </w:rPr>
        <w:t>komplikac</w:t>
      </w:r>
      <w:r w:rsidR="00022468">
        <w:rPr>
          <w:rFonts w:ascii="Times New Roman" w:eastAsia="Microsoft YaHei" w:hAnsi="Times New Roman" w:cs="Times New Roman"/>
          <w:color w:val="000000" w:themeColor="text1"/>
          <w:sz w:val="24"/>
          <w:szCs w:val="24"/>
        </w:rPr>
        <w:t>í</w:t>
      </w:r>
      <w:r w:rsidRPr="007C7465">
        <w:rPr>
          <w:rFonts w:ascii="Times New Roman" w:eastAsia="Microsoft YaHei" w:hAnsi="Times New Roman" w:cs="Times New Roman"/>
          <w:color w:val="000000" w:themeColor="text1"/>
          <w:sz w:val="24"/>
          <w:szCs w:val="24"/>
        </w:rPr>
        <w:t xml:space="preserve">, jako je virová meningitida, encefalitida, obrna podobná </w:t>
      </w:r>
      <w:r w:rsidR="00022468">
        <w:rPr>
          <w:rFonts w:ascii="Times New Roman" w:eastAsia="Microsoft YaHei" w:hAnsi="Times New Roman" w:cs="Times New Roman"/>
          <w:color w:val="000000" w:themeColor="text1"/>
          <w:sz w:val="24"/>
          <w:szCs w:val="24"/>
        </w:rPr>
        <w:t>DMO</w:t>
      </w:r>
      <w:r w:rsidRPr="007C7465">
        <w:rPr>
          <w:rFonts w:ascii="Times New Roman" w:eastAsia="Microsoft YaHei" w:hAnsi="Times New Roman" w:cs="Times New Roman"/>
          <w:color w:val="000000" w:themeColor="text1"/>
          <w:sz w:val="24"/>
          <w:szCs w:val="24"/>
        </w:rPr>
        <w:t xml:space="preserve"> nebo smrt.</w:t>
      </w:r>
      <w:r>
        <w:rPr>
          <w:rFonts w:ascii="Times New Roman" w:eastAsia="Microsoft YaHei" w:hAnsi="Times New Roman" w:cs="Times New Roman"/>
          <w:color w:val="000000" w:themeColor="text1"/>
          <w:sz w:val="24"/>
          <w:szCs w:val="24"/>
        </w:rPr>
        <w:t xml:space="preserve"> </w:t>
      </w:r>
      <w:r w:rsidR="00B510F5">
        <w:rPr>
          <w:rFonts w:ascii="Times New Roman" w:eastAsia="Microsoft YaHei" w:hAnsi="Times New Roman" w:cs="Times New Roman"/>
          <w:color w:val="000000" w:themeColor="text1"/>
          <w:sz w:val="24"/>
          <w:szCs w:val="24"/>
        </w:rPr>
        <w:br/>
      </w:r>
      <w:r w:rsidR="00924113">
        <w:rPr>
          <w:rFonts w:ascii="Times New Roman" w:eastAsia="Microsoft YaHei" w:hAnsi="Times New Roman" w:cs="Times New Roman"/>
          <w:color w:val="000000" w:themeColor="text1"/>
          <w:sz w:val="24"/>
          <w:szCs w:val="24"/>
        </w:rPr>
        <w:br/>
      </w:r>
      <w:r w:rsidRPr="007C7465">
        <w:rPr>
          <w:rFonts w:ascii="Times New Roman" w:eastAsia="Microsoft YaHei" w:hAnsi="Times New Roman" w:cs="Times New Roman"/>
          <w:color w:val="000000" w:themeColor="text1"/>
          <w:sz w:val="24"/>
          <w:szCs w:val="24"/>
        </w:rPr>
        <w:t xml:space="preserve">Světová zdravotnická organizace a Dětský fond OSN společně </w:t>
      </w:r>
      <w:r w:rsidR="00D371CB">
        <w:rPr>
          <w:rFonts w:ascii="Times New Roman" w:eastAsia="Microsoft YaHei" w:hAnsi="Times New Roman" w:cs="Times New Roman"/>
          <w:color w:val="000000" w:themeColor="text1"/>
          <w:sz w:val="24"/>
          <w:szCs w:val="24"/>
        </w:rPr>
        <w:t xml:space="preserve">nedávno </w:t>
      </w:r>
      <w:r w:rsidRPr="007C7465">
        <w:rPr>
          <w:rFonts w:ascii="Times New Roman" w:eastAsia="Microsoft YaHei" w:hAnsi="Times New Roman" w:cs="Times New Roman"/>
          <w:color w:val="000000" w:themeColor="text1"/>
          <w:sz w:val="24"/>
          <w:szCs w:val="24"/>
        </w:rPr>
        <w:t>z</w:t>
      </w:r>
      <w:r w:rsidR="00D371CB">
        <w:rPr>
          <w:rFonts w:ascii="Times New Roman" w:eastAsia="Microsoft YaHei" w:hAnsi="Times New Roman" w:cs="Times New Roman"/>
          <w:color w:val="000000" w:themeColor="text1"/>
          <w:sz w:val="24"/>
          <w:szCs w:val="24"/>
        </w:rPr>
        <w:t>aložily</w:t>
      </w:r>
      <w:r>
        <w:rPr>
          <w:rFonts w:ascii="Times New Roman" w:eastAsia="Microsoft YaHei" w:hAnsi="Times New Roman" w:cs="Times New Roman"/>
          <w:color w:val="000000" w:themeColor="text1"/>
          <w:sz w:val="24"/>
          <w:szCs w:val="24"/>
        </w:rPr>
        <w:t xml:space="preserve"> </w:t>
      </w:r>
      <w:r w:rsidRPr="007C7465">
        <w:rPr>
          <w:rFonts w:ascii="Times New Roman" w:eastAsia="Microsoft YaHei" w:hAnsi="Times New Roman" w:cs="Times New Roman"/>
          <w:color w:val="000000" w:themeColor="text1"/>
          <w:sz w:val="24"/>
          <w:szCs w:val="24"/>
        </w:rPr>
        <w:t>„Hygien</w:t>
      </w:r>
      <w:r w:rsidR="00D371CB">
        <w:rPr>
          <w:rFonts w:ascii="Times New Roman" w:eastAsia="Microsoft YaHei" w:hAnsi="Times New Roman" w:cs="Times New Roman"/>
          <w:color w:val="000000" w:themeColor="text1"/>
          <w:sz w:val="24"/>
          <w:szCs w:val="24"/>
        </w:rPr>
        <w:t>u</w:t>
      </w:r>
      <w:r w:rsidRPr="007C7465">
        <w:rPr>
          <w:rFonts w:ascii="Times New Roman" w:eastAsia="Microsoft YaHei" w:hAnsi="Times New Roman" w:cs="Times New Roman"/>
          <w:color w:val="000000" w:themeColor="text1"/>
          <w:sz w:val="24"/>
          <w:szCs w:val="24"/>
        </w:rPr>
        <w:t xml:space="preserve"> rukou pro celou globální iniciativu“ </w:t>
      </w:r>
      <w:r w:rsidR="00D371CB">
        <w:rPr>
          <w:rFonts w:ascii="Times New Roman" w:eastAsia="Microsoft YaHei" w:hAnsi="Times New Roman" w:cs="Times New Roman"/>
          <w:color w:val="000000" w:themeColor="text1"/>
          <w:sz w:val="24"/>
          <w:szCs w:val="24"/>
        </w:rPr>
        <w:t xml:space="preserve">pro </w:t>
      </w:r>
      <w:r w:rsidRPr="007C7465">
        <w:rPr>
          <w:rFonts w:ascii="Times New Roman" w:eastAsia="Microsoft YaHei" w:hAnsi="Times New Roman" w:cs="Times New Roman"/>
          <w:color w:val="000000" w:themeColor="text1"/>
          <w:sz w:val="24"/>
          <w:szCs w:val="24"/>
        </w:rPr>
        <w:t>zdůraz</w:t>
      </w:r>
      <w:r w:rsidR="00D371CB">
        <w:rPr>
          <w:rFonts w:ascii="Times New Roman" w:eastAsia="Microsoft YaHei" w:hAnsi="Times New Roman" w:cs="Times New Roman"/>
          <w:color w:val="000000" w:themeColor="text1"/>
          <w:sz w:val="24"/>
          <w:szCs w:val="24"/>
        </w:rPr>
        <w:t>nění</w:t>
      </w:r>
      <w:r w:rsidRPr="007C7465">
        <w:rPr>
          <w:rFonts w:ascii="Times New Roman" w:eastAsia="Microsoft YaHei" w:hAnsi="Times New Roman" w:cs="Times New Roman"/>
          <w:color w:val="000000" w:themeColor="text1"/>
          <w:sz w:val="24"/>
          <w:szCs w:val="24"/>
        </w:rPr>
        <w:t xml:space="preserve"> význam</w:t>
      </w:r>
      <w:r w:rsidR="00D371CB">
        <w:rPr>
          <w:rFonts w:ascii="Times New Roman" w:eastAsia="Microsoft YaHei" w:hAnsi="Times New Roman" w:cs="Times New Roman"/>
          <w:color w:val="000000" w:themeColor="text1"/>
          <w:sz w:val="24"/>
          <w:szCs w:val="24"/>
        </w:rPr>
        <w:t>u</w:t>
      </w:r>
      <w:r w:rsidRPr="007C7465">
        <w:rPr>
          <w:rFonts w:ascii="Times New Roman" w:eastAsia="Microsoft YaHei" w:hAnsi="Times New Roman" w:cs="Times New Roman"/>
          <w:color w:val="000000" w:themeColor="text1"/>
          <w:sz w:val="24"/>
          <w:szCs w:val="24"/>
        </w:rPr>
        <w:t xml:space="preserve"> </w:t>
      </w:r>
      <w:r w:rsidR="00D371CB">
        <w:rPr>
          <w:rFonts w:ascii="Times New Roman" w:eastAsia="Microsoft YaHei" w:hAnsi="Times New Roman" w:cs="Times New Roman"/>
          <w:color w:val="000000" w:themeColor="text1"/>
          <w:sz w:val="24"/>
          <w:szCs w:val="24"/>
        </w:rPr>
        <w:t>hygieny rukou</w:t>
      </w:r>
      <w:r w:rsidRPr="007C7465">
        <w:rPr>
          <w:rFonts w:ascii="Times New Roman" w:eastAsia="Microsoft YaHei" w:hAnsi="Times New Roman" w:cs="Times New Roman"/>
          <w:color w:val="000000" w:themeColor="text1"/>
          <w:sz w:val="24"/>
          <w:szCs w:val="24"/>
        </w:rPr>
        <w:t xml:space="preserve"> pro boj</w:t>
      </w:r>
      <w:r w:rsidR="00D371CB">
        <w:rPr>
          <w:rFonts w:ascii="Times New Roman" w:eastAsia="Microsoft YaHei" w:hAnsi="Times New Roman" w:cs="Times New Roman"/>
          <w:color w:val="000000" w:themeColor="text1"/>
          <w:sz w:val="24"/>
          <w:szCs w:val="24"/>
        </w:rPr>
        <w:t xml:space="preserve"> s</w:t>
      </w:r>
      <w:r>
        <w:rPr>
          <w:rFonts w:ascii="Times New Roman" w:eastAsia="Microsoft YaHei" w:hAnsi="Times New Roman" w:cs="Times New Roman"/>
          <w:color w:val="000000" w:themeColor="text1"/>
          <w:sz w:val="24"/>
          <w:szCs w:val="24"/>
        </w:rPr>
        <w:t xml:space="preserve"> </w:t>
      </w:r>
      <w:r w:rsidRPr="007C7465">
        <w:rPr>
          <w:rFonts w:ascii="Times New Roman" w:eastAsia="Microsoft YaHei" w:hAnsi="Times New Roman" w:cs="Times New Roman"/>
          <w:color w:val="000000" w:themeColor="text1"/>
          <w:sz w:val="24"/>
          <w:szCs w:val="24"/>
        </w:rPr>
        <w:t>koronaviro</w:t>
      </w:r>
      <w:r w:rsidR="00D371CB">
        <w:rPr>
          <w:rFonts w:ascii="Times New Roman" w:eastAsia="Microsoft YaHei" w:hAnsi="Times New Roman" w:cs="Times New Roman"/>
          <w:color w:val="000000" w:themeColor="text1"/>
          <w:sz w:val="24"/>
          <w:szCs w:val="24"/>
        </w:rPr>
        <w:t>vou</w:t>
      </w:r>
      <w:r w:rsidRPr="007C7465">
        <w:rPr>
          <w:rFonts w:ascii="Times New Roman" w:eastAsia="Microsoft YaHei" w:hAnsi="Times New Roman" w:cs="Times New Roman"/>
          <w:color w:val="000000" w:themeColor="text1"/>
          <w:sz w:val="24"/>
          <w:szCs w:val="24"/>
        </w:rPr>
        <w:t xml:space="preserve"> nemoc</w:t>
      </w:r>
      <w:r w:rsidR="00D371CB">
        <w:rPr>
          <w:rFonts w:ascii="Times New Roman" w:eastAsia="Microsoft YaHei" w:hAnsi="Times New Roman" w:cs="Times New Roman"/>
          <w:color w:val="000000" w:themeColor="text1"/>
          <w:sz w:val="24"/>
          <w:szCs w:val="24"/>
        </w:rPr>
        <w:t>í</w:t>
      </w:r>
      <w:r w:rsidRPr="007C7465">
        <w:rPr>
          <w:rFonts w:ascii="Times New Roman" w:eastAsia="Microsoft YaHei" w:hAnsi="Times New Roman" w:cs="Times New Roman"/>
          <w:color w:val="000000" w:themeColor="text1"/>
          <w:sz w:val="24"/>
          <w:szCs w:val="24"/>
        </w:rPr>
        <w:t xml:space="preserve"> 2019 (COVID-19) a </w:t>
      </w:r>
      <w:r w:rsidR="00D371CB">
        <w:rPr>
          <w:rFonts w:ascii="Times New Roman" w:eastAsia="Microsoft YaHei" w:hAnsi="Times New Roman" w:cs="Times New Roman"/>
          <w:color w:val="000000" w:themeColor="text1"/>
          <w:sz w:val="24"/>
          <w:szCs w:val="24"/>
        </w:rPr>
        <w:t xml:space="preserve">další </w:t>
      </w:r>
      <w:r w:rsidRPr="007C7465">
        <w:rPr>
          <w:rFonts w:ascii="Times New Roman" w:eastAsia="Microsoft YaHei" w:hAnsi="Times New Roman" w:cs="Times New Roman"/>
          <w:color w:val="000000" w:themeColor="text1"/>
          <w:sz w:val="24"/>
          <w:szCs w:val="24"/>
        </w:rPr>
        <w:t>řad</w:t>
      </w:r>
      <w:r w:rsidR="00D371CB">
        <w:rPr>
          <w:rFonts w:ascii="Times New Roman" w:eastAsia="Microsoft YaHei" w:hAnsi="Times New Roman" w:cs="Times New Roman"/>
          <w:color w:val="000000" w:themeColor="text1"/>
          <w:sz w:val="24"/>
          <w:szCs w:val="24"/>
        </w:rPr>
        <w:t>ě</w:t>
      </w:r>
      <w:r w:rsidRPr="007C7465">
        <w:rPr>
          <w:rFonts w:ascii="Times New Roman" w:eastAsia="Microsoft YaHei" w:hAnsi="Times New Roman" w:cs="Times New Roman"/>
          <w:color w:val="000000" w:themeColor="text1"/>
          <w:sz w:val="24"/>
          <w:szCs w:val="24"/>
        </w:rPr>
        <w:t xml:space="preserve"> infekčních stavů.</w:t>
      </w:r>
      <w:r>
        <w:rPr>
          <w:rFonts w:ascii="Times New Roman" w:eastAsia="Microsoft YaHei" w:hAnsi="Times New Roman" w:cs="Times New Roman"/>
          <w:color w:val="000000" w:themeColor="text1"/>
          <w:sz w:val="24"/>
          <w:szCs w:val="24"/>
        </w:rPr>
        <w:t xml:space="preserve"> </w:t>
      </w:r>
      <w:r w:rsidR="00B510F5">
        <w:rPr>
          <w:rFonts w:ascii="Times New Roman" w:eastAsia="Microsoft YaHei" w:hAnsi="Times New Roman" w:cs="Times New Roman"/>
          <w:color w:val="000000" w:themeColor="text1"/>
          <w:sz w:val="24"/>
          <w:szCs w:val="24"/>
        </w:rPr>
        <w:br/>
      </w:r>
      <w:r w:rsidR="00924113">
        <w:rPr>
          <w:rFonts w:ascii="Times New Roman" w:eastAsia="Microsoft YaHei" w:hAnsi="Times New Roman" w:cs="Times New Roman"/>
          <w:color w:val="000000" w:themeColor="text1"/>
          <w:sz w:val="24"/>
          <w:szCs w:val="24"/>
        </w:rPr>
        <w:br/>
      </w:r>
      <w:r w:rsidR="00D371CB">
        <w:rPr>
          <w:rFonts w:ascii="Times New Roman" w:eastAsia="Microsoft YaHei" w:hAnsi="Times New Roman" w:cs="Times New Roman"/>
          <w:color w:val="000000" w:themeColor="text1"/>
          <w:sz w:val="24"/>
          <w:szCs w:val="24"/>
        </w:rPr>
        <w:t>Hygiena rukou</w:t>
      </w:r>
      <w:r w:rsidRPr="007C7465">
        <w:rPr>
          <w:rFonts w:ascii="Times New Roman" w:eastAsia="Microsoft YaHei" w:hAnsi="Times New Roman" w:cs="Times New Roman"/>
          <w:color w:val="000000" w:themeColor="text1"/>
          <w:sz w:val="24"/>
          <w:szCs w:val="24"/>
        </w:rPr>
        <w:t xml:space="preserve"> je obecný pojem označující jakýkoli účinek čištění rukou, </w:t>
      </w:r>
      <w:r w:rsidR="00D371CB">
        <w:rPr>
          <w:rFonts w:ascii="Times New Roman" w:eastAsia="Microsoft YaHei" w:hAnsi="Times New Roman" w:cs="Times New Roman"/>
          <w:color w:val="000000" w:themeColor="text1"/>
          <w:sz w:val="24"/>
          <w:szCs w:val="24"/>
        </w:rPr>
        <w:t>a</w:t>
      </w:r>
      <w:r w:rsidR="00924113">
        <w:rPr>
          <w:rFonts w:ascii="Times New Roman" w:eastAsia="Microsoft YaHei" w:hAnsi="Times New Roman" w:cs="Times New Roman"/>
          <w:color w:val="000000" w:themeColor="text1"/>
          <w:sz w:val="24"/>
          <w:szCs w:val="24"/>
        </w:rPr>
        <w:t xml:space="preserve">ť </w:t>
      </w:r>
      <w:r w:rsidR="00D371CB">
        <w:rPr>
          <w:rFonts w:ascii="Times New Roman" w:eastAsia="Microsoft YaHei" w:hAnsi="Times New Roman" w:cs="Times New Roman"/>
          <w:color w:val="000000" w:themeColor="text1"/>
          <w:sz w:val="24"/>
          <w:szCs w:val="24"/>
        </w:rPr>
        <w:t xml:space="preserve">už za </w:t>
      </w:r>
      <w:r w:rsidRPr="007C7465">
        <w:rPr>
          <w:rFonts w:ascii="Times New Roman" w:eastAsia="Microsoft YaHei" w:hAnsi="Times New Roman" w:cs="Times New Roman"/>
          <w:color w:val="000000" w:themeColor="text1"/>
          <w:sz w:val="24"/>
          <w:szCs w:val="24"/>
        </w:rPr>
        <w:t>použití mýdla a vody nebo jaké</w:t>
      </w:r>
      <w:r w:rsidR="00D371CB">
        <w:rPr>
          <w:rFonts w:ascii="Times New Roman" w:eastAsia="Microsoft YaHei" w:hAnsi="Times New Roman" w:cs="Times New Roman"/>
          <w:color w:val="000000" w:themeColor="text1"/>
          <w:sz w:val="24"/>
          <w:szCs w:val="24"/>
        </w:rPr>
        <w:t>hokoliv přípravku na hygienickou desinfekci rukou</w:t>
      </w:r>
      <w:r w:rsidR="00D371CB" w:rsidRPr="00D371CB">
        <w:rPr>
          <w:rFonts w:ascii="Times New Roman" w:eastAsia="Microsoft YaHei" w:hAnsi="Times New Roman" w:cs="Times New Roman"/>
          <w:color w:val="000000" w:themeColor="text1"/>
          <w:sz w:val="24"/>
          <w:szCs w:val="24"/>
        </w:rPr>
        <w:t xml:space="preserve">, jako je např. alkoholový ruční </w:t>
      </w:r>
      <w:r w:rsidR="00D371CB">
        <w:rPr>
          <w:rFonts w:ascii="Times New Roman" w:eastAsia="Microsoft YaHei" w:hAnsi="Times New Roman" w:cs="Times New Roman"/>
          <w:color w:val="000000" w:themeColor="text1"/>
          <w:sz w:val="24"/>
          <w:szCs w:val="24"/>
        </w:rPr>
        <w:t>gel</w:t>
      </w:r>
      <w:r w:rsidR="00D371CB" w:rsidRPr="00D371CB">
        <w:rPr>
          <w:rFonts w:ascii="Times New Roman" w:eastAsia="Microsoft YaHei" w:hAnsi="Times New Roman" w:cs="Times New Roman"/>
          <w:color w:val="000000" w:themeColor="text1"/>
          <w:sz w:val="24"/>
          <w:szCs w:val="24"/>
        </w:rPr>
        <w:t xml:space="preserve">. Správné postupy </w:t>
      </w:r>
      <w:r w:rsidR="00D371CB">
        <w:rPr>
          <w:rFonts w:ascii="Times New Roman" w:eastAsia="Microsoft YaHei" w:hAnsi="Times New Roman" w:cs="Times New Roman"/>
          <w:color w:val="000000" w:themeColor="text1"/>
          <w:sz w:val="24"/>
          <w:szCs w:val="24"/>
        </w:rPr>
        <w:t>HR</w:t>
      </w:r>
      <w:r w:rsidR="00D371CB" w:rsidRPr="00D371CB">
        <w:rPr>
          <w:rFonts w:ascii="Times New Roman" w:eastAsia="Microsoft YaHei" w:hAnsi="Times New Roman" w:cs="Times New Roman"/>
          <w:color w:val="000000" w:themeColor="text1"/>
          <w:sz w:val="24"/>
          <w:szCs w:val="24"/>
        </w:rPr>
        <w:t xml:space="preserve"> mohou odstranit nebo zničit</w:t>
      </w:r>
      <w:r w:rsidR="00D371CB">
        <w:rPr>
          <w:rFonts w:ascii="Times New Roman" w:eastAsia="Microsoft YaHei" w:hAnsi="Times New Roman" w:cs="Times New Roman"/>
          <w:color w:val="000000" w:themeColor="text1"/>
          <w:sz w:val="24"/>
          <w:szCs w:val="24"/>
        </w:rPr>
        <w:t xml:space="preserve"> </w:t>
      </w:r>
      <w:r w:rsidR="00D371CB" w:rsidRPr="00D371CB">
        <w:rPr>
          <w:rFonts w:ascii="Times New Roman" w:eastAsia="Microsoft YaHei" w:hAnsi="Times New Roman" w:cs="Times New Roman"/>
          <w:color w:val="000000" w:themeColor="text1"/>
          <w:sz w:val="24"/>
          <w:szCs w:val="24"/>
        </w:rPr>
        <w:t>patogeny a zabránit tak jejich přenosu a narušit řetězec infekce. Nicméně špatná H</w:t>
      </w:r>
      <w:r w:rsidR="00D371CB">
        <w:rPr>
          <w:rFonts w:ascii="Times New Roman" w:eastAsia="Microsoft YaHei" w:hAnsi="Times New Roman" w:cs="Times New Roman"/>
          <w:color w:val="000000" w:themeColor="text1"/>
          <w:sz w:val="24"/>
          <w:szCs w:val="24"/>
        </w:rPr>
        <w:t xml:space="preserve">R bývá </w:t>
      </w:r>
      <w:r w:rsidR="00D371CB" w:rsidRPr="00D371CB">
        <w:rPr>
          <w:rFonts w:ascii="Times New Roman" w:eastAsia="Microsoft YaHei" w:hAnsi="Times New Roman" w:cs="Times New Roman"/>
          <w:color w:val="000000" w:themeColor="text1"/>
          <w:sz w:val="24"/>
          <w:szCs w:val="24"/>
        </w:rPr>
        <w:t>u malých dětí</w:t>
      </w:r>
      <w:r w:rsidR="00D371CB">
        <w:rPr>
          <w:rFonts w:ascii="Times New Roman" w:eastAsia="Microsoft YaHei" w:hAnsi="Times New Roman" w:cs="Times New Roman"/>
          <w:color w:val="000000" w:themeColor="text1"/>
          <w:sz w:val="24"/>
          <w:szCs w:val="24"/>
        </w:rPr>
        <w:t xml:space="preserve"> častá</w:t>
      </w:r>
      <w:r w:rsidR="00D371CB" w:rsidRPr="00D371CB">
        <w:rPr>
          <w:rFonts w:ascii="Times New Roman" w:eastAsia="Microsoft YaHei" w:hAnsi="Times New Roman" w:cs="Times New Roman"/>
          <w:color w:val="000000" w:themeColor="text1"/>
          <w:sz w:val="24"/>
          <w:szCs w:val="24"/>
        </w:rPr>
        <w:t xml:space="preserve"> a většina z nich nevnímá H</w:t>
      </w:r>
      <w:r w:rsidR="00D371CB">
        <w:rPr>
          <w:rFonts w:ascii="Times New Roman" w:eastAsia="Microsoft YaHei" w:hAnsi="Times New Roman" w:cs="Times New Roman"/>
          <w:color w:val="000000" w:themeColor="text1"/>
          <w:sz w:val="24"/>
          <w:szCs w:val="24"/>
        </w:rPr>
        <w:t>R jako důležitou pro své zdraví.</w:t>
      </w:r>
      <w:r w:rsidR="00B510F5">
        <w:rPr>
          <w:rFonts w:ascii="Times New Roman" w:eastAsia="Microsoft YaHei" w:hAnsi="Times New Roman" w:cs="Times New Roman"/>
          <w:color w:val="000000" w:themeColor="text1"/>
          <w:sz w:val="24"/>
          <w:szCs w:val="24"/>
        </w:rPr>
        <w:br/>
      </w:r>
      <w:r w:rsidR="00924113">
        <w:rPr>
          <w:rFonts w:ascii="Times New Roman" w:eastAsia="Microsoft YaHei" w:hAnsi="Times New Roman" w:cs="Times New Roman"/>
          <w:color w:val="000000" w:themeColor="text1"/>
          <w:sz w:val="24"/>
          <w:szCs w:val="24"/>
        </w:rPr>
        <w:br/>
      </w:r>
      <w:r w:rsidR="00924113" w:rsidRPr="00924113">
        <w:rPr>
          <w:rFonts w:ascii="Times New Roman" w:eastAsia="Microsoft YaHei" w:hAnsi="Times New Roman" w:cs="Times New Roman"/>
          <w:color w:val="000000" w:themeColor="text1"/>
          <w:sz w:val="24"/>
          <w:szCs w:val="24"/>
        </w:rPr>
        <w:t xml:space="preserve">Rané dětství je </w:t>
      </w:r>
      <w:r w:rsidR="00924113">
        <w:rPr>
          <w:rFonts w:ascii="Times New Roman" w:eastAsia="Microsoft YaHei" w:hAnsi="Times New Roman" w:cs="Times New Roman"/>
          <w:color w:val="000000" w:themeColor="text1"/>
          <w:sz w:val="24"/>
          <w:szCs w:val="24"/>
        </w:rPr>
        <w:t xml:space="preserve">velice </w:t>
      </w:r>
      <w:r w:rsidR="00924113" w:rsidRPr="00924113">
        <w:rPr>
          <w:rFonts w:ascii="Times New Roman" w:eastAsia="Microsoft YaHei" w:hAnsi="Times New Roman" w:cs="Times New Roman"/>
          <w:color w:val="000000" w:themeColor="text1"/>
          <w:sz w:val="24"/>
          <w:szCs w:val="24"/>
        </w:rPr>
        <w:t xml:space="preserve">formativní období, kdy jsou </w:t>
      </w:r>
      <w:r w:rsidR="00924113">
        <w:rPr>
          <w:rFonts w:ascii="Times New Roman" w:eastAsia="Microsoft YaHei" w:hAnsi="Times New Roman" w:cs="Times New Roman"/>
          <w:color w:val="000000" w:themeColor="text1"/>
          <w:sz w:val="24"/>
          <w:szCs w:val="24"/>
        </w:rPr>
        <w:t xml:space="preserve">dětem </w:t>
      </w:r>
      <w:r w:rsidR="00924113" w:rsidRPr="00924113">
        <w:rPr>
          <w:rFonts w:ascii="Times New Roman" w:eastAsia="Microsoft YaHei" w:hAnsi="Times New Roman" w:cs="Times New Roman"/>
          <w:color w:val="000000" w:themeColor="text1"/>
          <w:sz w:val="24"/>
          <w:szCs w:val="24"/>
        </w:rPr>
        <w:t xml:space="preserve">vštěpovány zdravé návyky, včetně správných praktik </w:t>
      </w:r>
      <w:r w:rsidR="00924113">
        <w:rPr>
          <w:rFonts w:ascii="Times New Roman" w:eastAsia="Microsoft YaHei" w:hAnsi="Times New Roman" w:cs="Times New Roman"/>
          <w:color w:val="000000" w:themeColor="text1"/>
          <w:sz w:val="24"/>
          <w:szCs w:val="24"/>
        </w:rPr>
        <w:t>hygieny rukou</w:t>
      </w:r>
      <w:r w:rsidR="00924113" w:rsidRPr="00924113">
        <w:rPr>
          <w:rFonts w:ascii="Times New Roman" w:eastAsia="Microsoft YaHei" w:hAnsi="Times New Roman" w:cs="Times New Roman"/>
          <w:color w:val="000000" w:themeColor="text1"/>
          <w:sz w:val="24"/>
          <w:szCs w:val="24"/>
        </w:rPr>
        <w:t xml:space="preserve">. Proto je důležité učit děti převzít odpovědnost za své zdraví. Hlavním cílem výchovy ke zdraví pro děti by měla být pomoc při přijímání správných rozhodnutí nebo rozhodnutí týkajících se jejich zdravotního chování. </w:t>
      </w:r>
      <w:r w:rsidR="00B510F5">
        <w:rPr>
          <w:rFonts w:ascii="Times New Roman" w:eastAsia="Microsoft YaHei" w:hAnsi="Times New Roman" w:cs="Times New Roman"/>
          <w:color w:val="000000" w:themeColor="text1"/>
          <w:sz w:val="24"/>
          <w:szCs w:val="24"/>
        </w:rPr>
        <w:br/>
      </w:r>
      <w:r w:rsidR="00B510F5">
        <w:rPr>
          <w:rFonts w:ascii="Times New Roman" w:eastAsia="Microsoft YaHei" w:hAnsi="Times New Roman" w:cs="Times New Roman"/>
          <w:color w:val="000000" w:themeColor="text1"/>
          <w:sz w:val="24"/>
          <w:szCs w:val="24"/>
        </w:rPr>
        <w:br/>
      </w:r>
      <w:r w:rsidR="00924113">
        <w:rPr>
          <w:rFonts w:ascii="Times New Roman" w:eastAsia="Microsoft YaHei" w:hAnsi="Times New Roman" w:cs="Times New Roman"/>
          <w:color w:val="000000" w:themeColor="text1"/>
          <w:sz w:val="24"/>
          <w:szCs w:val="24"/>
        </w:rPr>
        <w:t>E</w:t>
      </w:r>
      <w:r w:rsidR="00924113" w:rsidRPr="00924113">
        <w:rPr>
          <w:rFonts w:ascii="Times New Roman" w:eastAsia="Microsoft YaHei" w:hAnsi="Times New Roman" w:cs="Times New Roman"/>
          <w:color w:val="000000" w:themeColor="text1"/>
          <w:sz w:val="24"/>
          <w:szCs w:val="24"/>
        </w:rPr>
        <w:t xml:space="preserve">xperimentální studie provedená v Hongkongu zjistila, že </w:t>
      </w:r>
      <w:r w:rsidR="00924113">
        <w:rPr>
          <w:rFonts w:ascii="Times New Roman" w:eastAsia="Microsoft YaHei" w:hAnsi="Times New Roman" w:cs="Times New Roman"/>
          <w:color w:val="000000" w:themeColor="text1"/>
          <w:sz w:val="24"/>
          <w:szCs w:val="24"/>
        </w:rPr>
        <w:t>žáčci</w:t>
      </w:r>
      <w:r w:rsidR="00924113" w:rsidRPr="00924113">
        <w:rPr>
          <w:rFonts w:ascii="Times New Roman" w:eastAsia="Microsoft YaHei" w:hAnsi="Times New Roman" w:cs="Times New Roman"/>
          <w:color w:val="000000" w:themeColor="text1"/>
          <w:sz w:val="24"/>
          <w:szCs w:val="24"/>
        </w:rPr>
        <w:t xml:space="preserve"> mateřských škol s</w:t>
      </w:r>
      <w:r w:rsidR="00924113">
        <w:rPr>
          <w:rFonts w:ascii="Times New Roman" w:eastAsia="Microsoft YaHei" w:hAnsi="Times New Roman" w:cs="Times New Roman"/>
          <w:color w:val="000000" w:themeColor="text1"/>
          <w:sz w:val="24"/>
          <w:szCs w:val="24"/>
        </w:rPr>
        <w:t xml:space="preserve">triktnější výchovy, kteří </w:t>
      </w:r>
      <w:r w:rsidR="00924113" w:rsidRPr="00924113">
        <w:rPr>
          <w:rFonts w:ascii="Times New Roman" w:eastAsia="Microsoft YaHei" w:hAnsi="Times New Roman" w:cs="Times New Roman"/>
          <w:color w:val="000000" w:themeColor="text1"/>
          <w:sz w:val="24"/>
          <w:szCs w:val="24"/>
        </w:rPr>
        <w:t>řádn</w:t>
      </w:r>
      <w:r w:rsidR="00924113">
        <w:rPr>
          <w:rFonts w:ascii="Times New Roman" w:eastAsia="Microsoft YaHei" w:hAnsi="Times New Roman" w:cs="Times New Roman"/>
          <w:color w:val="000000" w:themeColor="text1"/>
          <w:sz w:val="24"/>
          <w:szCs w:val="24"/>
        </w:rPr>
        <w:t xml:space="preserve">ě </w:t>
      </w:r>
      <w:r w:rsidR="00924113" w:rsidRPr="00924113">
        <w:rPr>
          <w:rFonts w:ascii="Times New Roman" w:eastAsia="Microsoft YaHei" w:hAnsi="Times New Roman" w:cs="Times New Roman"/>
          <w:color w:val="000000" w:themeColor="text1"/>
          <w:sz w:val="24"/>
          <w:szCs w:val="24"/>
        </w:rPr>
        <w:t>dodrž</w:t>
      </w:r>
      <w:r w:rsidR="00924113">
        <w:rPr>
          <w:rFonts w:ascii="Times New Roman" w:eastAsia="Microsoft YaHei" w:hAnsi="Times New Roman" w:cs="Times New Roman"/>
          <w:color w:val="000000" w:themeColor="text1"/>
          <w:sz w:val="24"/>
          <w:szCs w:val="24"/>
        </w:rPr>
        <w:t>ují</w:t>
      </w:r>
      <w:r w:rsidR="00924113" w:rsidRPr="00924113">
        <w:rPr>
          <w:rFonts w:ascii="Times New Roman" w:eastAsia="Microsoft YaHei" w:hAnsi="Times New Roman" w:cs="Times New Roman"/>
          <w:color w:val="000000" w:themeColor="text1"/>
          <w:sz w:val="24"/>
          <w:szCs w:val="24"/>
        </w:rPr>
        <w:t xml:space="preserve"> </w:t>
      </w:r>
      <w:r w:rsidR="00924113">
        <w:rPr>
          <w:rFonts w:ascii="Times New Roman" w:eastAsia="Microsoft YaHei" w:hAnsi="Times New Roman" w:cs="Times New Roman"/>
          <w:color w:val="000000" w:themeColor="text1"/>
          <w:sz w:val="24"/>
          <w:szCs w:val="24"/>
        </w:rPr>
        <w:t>hygienu rukou</w:t>
      </w:r>
      <w:r w:rsidR="00924113" w:rsidRPr="00924113">
        <w:rPr>
          <w:rFonts w:ascii="Times New Roman" w:eastAsia="Microsoft YaHei" w:hAnsi="Times New Roman" w:cs="Times New Roman"/>
          <w:color w:val="000000" w:themeColor="text1"/>
          <w:sz w:val="24"/>
          <w:szCs w:val="24"/>
        </w:rPr>
        <w:t xml:space="preserve"> mohou pomoci snížit absenci </w:t>
      </w:r>
      <w:r w:rsidR="00924113">
        <w:rPr>
          <w:rFonts w:ascii="Times New Roman" w:eastAsia="Microsoft YaHei" w:hAnsi="Times New Roman" w:cs="Times New Roman"/>
          <w:color w:val="000000" w:themeColor="text1"/>
          <w:sz w:val="24"/>
          <w:szCs w:val="24"/>
        </w:rPr>
        <w:t>způsobenou chřipkou a</w:t>
      </w:r>
      <w:r w:rsidR="00B510F5">
        <w:rPr>
          <w:rFonts w:ascii="Times New Roman" w:eastAsia="Microsoft YaHei" w:hAnsi="Times New Roman" w:cs="Times New Roman"/>
          <w:color w:val="000000" w:themeColor="text1"/>
          <w:sz w:val="24"/>
          <w:szCs w:val="24"/>
        </w:rPr>
        <w:t xml:space="preserve"> podobnými nemocemi </w:t>
      </w:r>
      <w:r w:rsidR="00924113" w:rsidRPr="00924113">
        <w:rPr>
          <w:rFonts w:ascii="Times New Roman" w:eastAsia="Microsoft YaHei" w:hAnsi="Times New Roman" w:cs="Times New Roman"/>
          <w:color w:val="000000" w:themeColor="text1"/>
          <w:sz w:val="24"/>
          <w:szCs w:val="24"/>
        </w:rPr>
        <w:t xml:space="preserve">mezi </w:t>
      </w:r>
      <w:r w:rsidR="00B510F5">
        <w:rPr>
          <w:rFonts w:ascii="Times New Roman" w:eastAsia="Microsoft YaHei" w:hAnsi="Times New Roman" w:cs="Times New Roman"/>
          <w:color w:val="000000" w:themeColor="text1"/>
          <w:sz w:val="24"/>
          <w:szCs w:val="24"/>
        </w:rPr>
        <w:t>ostatními dětmi</w:t>
      </w:r>
      <w:r w:rsidR="00924113" w:rsidRPr="00924113">
        <w:rPr>
          <w:rFonts w:ascii="Times New Roman" w:eastAsia="Microsoft YaHei" w:hAnsi="Times New Roman" w:cs="Times New Roman"/>
          <w:color w:val="000000" w:themeColor="text1"/>
          <w:sz w:val="24"/>
          <w:szCs w:val="24"/>
        </w:rPr>
        <w:t xml:space="preserve">. </w:t>
      </w:r>
      <w:r w:rsidR="00B510F5">
        <w:rPr>
          <w:rFonts w:ascii="Times New Roman" w:eastAsia="Microsoft YaHei" w:hAnsi="Times New Roman" w:cs="Times New Roman"/>
          <w:color w:val="000000" w:themeColor="text1"/>
          <w:sz w:val="24"/>
          <w:szCs w:val="24"/>
        </w:rPr>
        <w:br/>
        <w:t xml:space="preserve">           </w:t>
      </w:r>
      <w:r w:rsidR="00B510F5">
        <w:rPr>
          <w:rFonts w:ascii="Times New Roman" w:eastAsia="Microsoft YaHei" w:hAnsi="Times New Roman" w:cs="Times New Roman"/>
          <w:color w:val="000000" w:themeColor="text1"/>
          <w:sz w:val="24"/>
          <w:szCs w:val="24"/>
        </w:rPr>
        <w:br/>
      </w:r>
      <w:r w:rsidR="00924113" w:rsidRPr="00924113">
        <w:rPr>
          <w:rFonts w:ascii="Times New Roman" w:eastAsia="Microsoft YaHei" w:hAnsi="Times New Roman" w:cs="Times New Roman"/>
          <w:color w:val="000000" w:themeColor="text1"/>
          <w:sz w:val="24"/>
          <w:szCs w:val="24"/>
        </w:rPr>
        <w:t>Další observační studie hodnotila změny ve znalostech a postupech mytí rukou po tematické přednášce o hygieně pro děti v mateřských školách</w:t>
      </w:r>
      <w:r w:rsidR="00B510F5">
        <w:rPr>
          <w:rFonts w:ascii="Times New Roman" w:eastAsia="Microsoft YaHei" w:hAnsi="Times New Roman" w:cs="Times New Roman"/>
          <w:color w:val="000000" w:themeColor="text1"/>
          <w:sz w:val="24"/>
          <w:szCs w:val="24"/>
        </w:rPr>
        <w:t>. U</w:t>
      </w:r>
      <w:r w:rsidR="00924113" w:rsidRPr="00924113">
        <w:rPr>
          <w:rFonts w:ascii="Times New Roman" w:eastAsia="Microsoft YaHei" w:hAnsi="Times New Roman" w:cs="Times New Roman"/>
          <w:color w:val="000000" w:themeColor="text1"/>
          <w:sz w:val="24"/>
          <w:szCs w:val="24"/>
        </w:rPr>
        <w:t>vedla, že podíl účastníků schopných dokončit postupy mytí ruko</w:t>
      </w:r>
      <w:r w:rsidR="00B510F5">
        <w:rPr>
          <w:rFonts w:ascii="Times New Roman" w:eastAsia="Microsoft YaHei" w:hAnsi="Times New Roman" w:cs="Times New Roman"/>
          <w:color w:val="000000" w:themeColor="text1"/>
          <w:sz w:val="24"/>
          <w:szCs w:val="24"/>
        </w:rPr>
        <w:t xml:space="preserve">u </w:t>
      </w:r>
      <w:r w:rsidR="00924113" w:rsidRPr="00924113">
        <w:rPr>
          <w:rFonts w:ascii="Times New Roman" w:eastAsia="Microsoft YaHei" w:hAnsi="Times New Roman" w:cs="Times New Roman"/>
          <w:color w:val="000000" w:themeColor="text1"/>
          <w:sz w:val="24"/>
          <w:szCs w:val="24"/>
        </w:rPr>
        <w:t xml:space="preserve">je nízký. Proto se </w:t>
      </w:r>
      <w:r w:rsidR="00B510F5">
        <w:rPr>
          <w:rFonts w:ascii="Times New Roman" w:eastAsia="Microsoft YaHei" w:hAnsi="Times New Roman" w:cs="Times New Roman"/>
          <w:color w:val="000000" w:themeColor="text1"/>
          <w:sz w:val="24"/>
          <w:szCs w:val="24"/>
        </w:rPr>
        <w:t xml:space="preserve">zde </w:t>
      </w:r>
      <w:r w:rsidR="00924113" w:rsidRPr="00924113">
        <w:rPr>
          <w:rFonts w:ascii="Times New Roman" w:eastAsia="Microsoft YaHei" w:hAnsi="Times New Roman" w:cs="Times New Roman"/>
          <w:color w:val="000000" w:themeColor="text1"/>
          <w:sz w:val="24"/>
          <w:szCs w:val="24"/>
        </w:rPr>
        <w:t>navrhuje přijetí interaktivních a zajímav</w:t>
      </w:r>
      <w:r w:rsidR="00B510F5">
        <w:rPr>
          <w:rFonts w:ascii="Times New Roman" w:eastAsia="Microsoft YaHei" w:hAnsi="Times New Roman" w:cs="Times New Roman"/>
          <w:color w:val="000000" w:themeColor="text1"/>
          <w:sz w:val="24"/>
          <w:szCs w:val="24"/>
        </w:rPr>
        <w:t>ějších</w:t>
      </w:r>
      <w:r w:rsidR="00924113" w:rsidRPr="00924113">
        <w:rPr>
          <w:rFonts w:ascii="Times New Roman" w:eastAsia="Microsoft YaHei" w:hAnsi="Times New Roman" w:cs="Times New Roman"/>
          <w:color w:val="000000" w:themeColor="text1"/>
          <w:sz w:val="24"/>
          <w:szCs w:val="24"/>
        </w:rPr>
        <w:t xml:space="preserve"> výukových aktivit vhodných pro </w:t>
      </w:r>
      <w:r w:rsidR="00B510F5">
        <w:rPr>
          <w:rFonts w:ascii="Times New Roman" w:eastAsia="Microsoft YaHei" w:hAnsi="Times New Roman" w:cs="Times New Roman"/>
          <w:color w:val="000000" w:themeColor="text1"/>
          <w:sz w:val="24"/>
          <w:szCs w:val="24"/>
        </w:rPr>
        <w:t xml:space="preserve">dětský </w:t>
      </w:r>
      <w:r w:rsidR="00924113" w:rsidRPr="00924113">
        <w:rPr>
          <w:rFonts w:ascii="Times New Roman" w:eastAsia="Microsoft YaHei" w:hAnsi="Times New Roman" w:cs="Times New Roman"/>
          <w:color w:val="000000" w:themeColor="text1"/>
          <w:sz w:val="24"/>
          <w:szCs w:val="24"/>
        </w:rPr>
        <w:t>věk.</w:t>
      </w:r>
      <w:r w:rsidR="00B510F5">
        <w:rPr>
          <w:rFonts w:ascii="Times New Roman" w:eastAsia="Microsoft YaHei" w:hAnsi="Times New Roman" w:cs="Times New Roman"/>
          <w:color w:val="000000" w:themeColor="text1"/>
          <w:sz w:val="24"/>
          <w:szCs w:val="24"/>
        </w:rPr>
        <w:br/>
      </w:r>
      <w:r w:rsidR="00B510F5">
        <w:rPr>
          <w:rFonts w:ascii="Times New Roman" w:eastAsia="Microsoft YaHei" w:hAnsi="Times New Roman" w:cs="Times New Roman"/>
          <w:color w:val="000000" w:themeColor="text1"/>
          <w:sz w:val="24"/>
          <w:szCs w:val="24"/>
        </w:rPr>
        <w:br/>
      </w:r>
      <w:r w:rsidR="00B510F5" w:rsidRPr="00B510F5">
        <w:rPr>
          <w:rFonts w:ascii="Times New Roman" w:eastAsia="Microsoft YaHei" w:hAnsi="Times New Roman" w:cs="Times New Roman"/>
          <w:color w:val="000000" w:themeColor="text1"/>
          <w:sz w:val="24"/>
          <w:szCs w:val="24"/>
        </w:rPr>
        <w:t>Příznivé prostředí pro učení může poskytnout bezpečnost, pohodlí a zájem o učení. Proto je důležitý dobře navržený program na H</w:t>
      </w:r>
      <w:r w:rsidR="00CC21AE">
        <w:rPr>
          <w:rFonts w:ascii="Times New Roman" w:eastAsia="Microsoft YaHei" w:hAnsi="Times New Roman" w:cs="Times New Roman"/>
          <w:color w:val="000000" w:themeColor="text1"/>
          <w:sz w:val="24"/>
          <w:szCs w:val="24"/>
        </w:rPr>
        <w:t>R</w:t>
      </w:r>
      <w:r w:rsidR="00B510F5" w:rsidRPr="00B510F5">
        <w:rPr>
          <w:rFonts w:ascii="Times New Roman" w:eastAsia="Microsoft YaHei" w:hAnsi="Times New Roman" w:cs="Times New Roman"/>
          <w:color w:val="000000" w:themeColor="text1"/>
          <w:sz w:val="24"/>
          <w:szCs w:val="24"/>
        </w:rPr>
        <w:t xml:space="preserve">, který zohledňuje kognitivní vývojovou fázi dětí. </w:t>
      </w:r>
      <w:r w:rsidR="00CC21AE">
        <w:rPr>
          <w:rFonts w:ascii="Times New Roman" w:eastAsia="Microsoft YaHei" w:hAnsi="Times New Roman" w:cs="Times New Roman"/>
          <w:color w:val="000000" w:themeColor="text1"/>
          <w:sz w:val="24"/>
          <w:szCs w:val="24"/>
        </w:rPr>
        <w:t>A p</w:t>
      </w:r>
      <w:r w:rsidR="00B510F5" w:rsidRPr="00B510F5">
        <w:rPr>
          <w:rFonts w:ascii="Times New Roman" w:eastAsia="Microsoft YaHei" w:hAnsi="Times New Roman" w:cs="Times New Roman"/>
          <w:color w:val="000000" w:themeColor="text1"/>
          <w:sz w:val="24"/>
          <w:szCs w:val="24"/>
        </w:rPr>
        <w:t xml:space="preserve">rotože chybí důkaz </w:t>
      </w:r>
      <w:r w:rsidR="00BE72FF">
        <w:rPr>
          <w:rFonts w:ascii="Times New Roman" w:eastAsia="Microsoft YaHei" w:hAnsi="Times New Roman" w:cs="Times New Roman"/>
          <w:color w:val="000000" w:themeColor="text1"/>
          <w:sz w:val="24"/>
          <w:szCs w:val="24"/>
        </w:rPr>
        <w:t xml:space="preserve">o tom, že </w:t>
      </w:r>
      <w:r w:rsidR="00B510F5" w:rsidRPr="00B510F5">
        <w:rPr>
          <w:rFonts w:ascii="Times New Roman" w:eastAsia="Microsoft YaHei" w:hAnsi="Times New Roman" w:cs="Times New Roman"/>
          <w:color w:val="000000" w:themeColor="text1"/>
          <w:sz w:val="24"/>
          <w:szCs w:val="24"/>
        </w:rPr>
        <w:t>zohled</w:t>
      </w:r>
      <w:r w:rsidR="00BE72FF">
        <w:rPr>
          <w:rFonts w:ascii="Times New Roman" w:eastAsia="Microsoft YaHei" w:hAnsi="Times New Roman" w:cs="Times New Roman"/>
          <w:color w:val="000000" w:themeColor="text1"/>
          <w:sz w:val="24"/>
          <w:szCs w:val="24"/>
        </w:rPr>
        <w:t xml:space="preserve">nění </w:t>
      </w:r>
      <w:r w:rsidR="00B510F5" w:rsidRPr="00B510F5">
        <w:rPr>
          <w:rFonts w:ascii="Times New Roman" w:eastAsia="Microsoft YaHei" w:hAnsi="Times New Roman" w:cs="Times New Roman"/>
          <w:color w:val="000000" w:themeColor="text1"/>
          <w:sz w:val="24"/>
          <w:szCs w:val="24"/>
        </w:rPr>
        <w:t>kognitivní vývojov</w:t>
      </w:r>
      <w:r w:rsidR="00BE72FF">
        <w:rPr>
          <w:rFonts w:ascii="Times New Roman" w:eastAsia="Microsoft YaHei" w:hAnsi="Times New Roman" w:cs="Times New Roman"/>
          <w:color w:val="000000" w:themeColor="text1"/>
          <w:sz w:val="24"/>
          <w:szCs w:val="24"/>
        </w:rPr>
        <w:t>é</w:t>
      </w:r>
      <w:r w:rsidR="00B510F5" w:rsidRPr="00B510F5">
        <w:rPr>
          <w:rFonts w:ascii="Times New Roman" w:eastAsia="Microsoft YaHei" w:hAnsi="Times New Roman" w:cs="Times New Roman"/>
          <w:color w:val="000000" w:themeColor="text1"/>
          <w:sz w:val="24"/>
          <w:szCs w:val="24"/>
        </w:rPr>
        <w:t xml:space="preserve"> fáz</w:t>
      </w:r>
      <w:r w:rsidR="00BE72FF">
        <w:rPr>
          <w:rFonts w:ascii="Times New Roman" w:eastAsia="Microsoft YaHei" w:hAnsi="Times New Roman" w:cs="Times New Roman"/>
          <w:color w:val="000000" w:themeColor="text1"/>
          <w:sz w:val="24"/>
          <w:szCs w:val="24"/>
        </w:rPr>
        <w:t>e</w:t>
      </w:r>
      <w:r w:rsidR="00B510F5" w:rsidRPr="00B510F5">
        <w:rPr>
          <w:rFonts w:ascii="Times New Roman" w:eastAsia="Microsoft YaHei" w:hAnsi="Times New Roman" w:cs="Times New Roman"/>
          <w:color w:val="000000" w:themeColor="text1"/>
          <w:sz w:val="24"/>
          <w:szCs w:val="24"/>
        </w:rPr>
        <w:t xml:space="preserve"> dětí podporují účinnost věkově vhodného programu na H</w:t>
      </w:r>
      <w:r w:rsidR="00BE72FF">
        <w:rPr>
          <w:rFonts w:ascii="Times New Roman" w:eastAsia="Microsoft YaHei" w:hAnsi="Times New Roman" w:cs="Times New Roman"/>
          <w:color w:val="000000" w:themeColor="text1"/>
          <w:sz w:val="24"/>
          <w:szCs w:val="24"/>
        </w:rPr>
        <w:t>R</w:t>
      </w:r>
      <w:r w:rsidR="00B510F5" w:rsidRPr="00B510F5">
        <w:rPr>
          <w:rFonts w:ascii="Times New Roman" w:eastAsia="Microsoft YaHei" w:hAnsi="Times New Roman" w:cs="Times New Roman"/>
          <w:color w:val="000000" w:themeColor="text1"/>
          <w:sz w:val="24"/>
          <w:szCs w:val="24"/>
        </w:rPr>
        <w:t>, program s názvem „</w:t>
      </w:r>
      <w:r w:rsidR="00BE72FF">
        <w:rPr>
          <w:rFonts w:ascii="Times New Roman" w:eastAsia="Microsoft YaHei" w:hAnsi="Times New Roman" w:cs="Times New Roman"/>
          <w:color w:val="000000" w:themeColor="text1"/>
          <w:sz w:val="24"/>
          <w:szCs w:val="24"/>
        </w:rPr>
        <w:t>Zábavný měsíc hygieny rukou</w:t>
      </w:r>
      <w:r w:rsidR="00B510F5" w:rsidRPr="00B510F5">
        <w:rPr>
          <w:rFonts w:ascii="Times New Roman" w:eastAsia="Microsoft YaHei" w:hAnsi="Times New Roman" w:cs="Times New Roman"/>
          <w:color w:val="000000" w:themeColor="text1"/>
          <w:sz w:val="24"/>
          <w:szCs w:val="24"/>
        </w:rPr>
        <w:t>“</w:t>
      </w:r>
      <w:r w:rsidR="00BE72FF">
        <w:rPr>
          <w:rFonts w:ascii="Times New Roman" w:eastAsia="Microsoft YaHei" w:hAnsi="Times New Roman" w:cs="Times New Roman"/>
          <w:color w:val="000000" w:themeColor="text1"/>
          <w:sz w:val="24"/>
          <w:szCs w:val="24"/>
        </w:rPr>
        <w:t xml:space="preserve"> b</w:t>
      </w:r>
      <w:r w:rsidR="00B510F5" w:rsidRPr="00B510F5">
        <w:rPr>
          <w:rFonts w:ascii="Times New Roman" w:eastAsia="Microsoft YaHei" w:hAnsi="Times New Roman" w:cs="Times New Roman"/>
          <w:color w:val="000000" w:themeColor="text1"/>
          <w:sz w:val="24"/>
          <w:szCs w:val="24"/>
        </w:rPr>
        <w:t xml:space="preserve">yl spuštěn a vyhodnocen. </w:t>
      </w:r>
    </w:p>
    <w:p w14:paraId="552A21C7" w14:textId="7FA2434E" w:rsidR="009A2E4D" w:rsidRDefault="00B510F5" w:rsidP="00BE72FF">
      <w:pPr>
        <w:spacing w:line="276" w:lineRule="auto"/>
        <w:rPr>
          <w:rFonts w:ascii="Times New Roman" w:eastAsia="Microsoft YaHei" w:hAnsi="Times New Roman" w:cs="Times New Roman"/>
          <w:color w:val="000000" w:themeColor="text1"/>
          <w:sz w:val="24"/>
          <w:szCs w:val="24"/>
        </w:rPr>
      </w:pPr>
      <w:r w:rsidRPr="00B510F5">
        <w:rPr>
          <w:rFonts w:ascii="Times New Roman" w:eastAsia="Microsoft YaHei" w:hAnsi="Times New Roman" w:cs="Times New Roman"/>
          <w:color w:val="000000" w:themeColor="text1"/>
          <w:sz w:val="24"/>
          <w:szCs w:val="24"/>
        </w:rPr>
        <w:t xml:space="preserve">Cílem této experimentální studie je zjistit účinnost čtyřtýdenní série vzdělávacích sezení, která zohledňují kognitivní vývojovou fázi dětí při zvyšování jejich znalostí a podpoře </w:t>
      </w:r>
      <w:r w:rsidR="00BE72FF">
        <w:rPr>
          <w:rFonts w:ascii="Times New Roman" w:eastAsia="Microsoft YaHei" w:hAnsi="Times New Roman" w:cs="Times New Roman"/>
          <w:color w:val="000000" w:themeColor="text1"/>
          <w:sz w:val="24"/>
          <w:szCs w:val="24"/>
        </w:rPr>
        <w:t>cvičení</w:t>
      </w:r>
      <w:r w:rsidRPr="00B510F5">
        <w:rPr>
          <w:rFonts w:ascii="Times New Roman" w:eastAsia="Microsoft YaHei" w:hAnsi="Times New Roman" w:cs="Times New Roman"/>
          <w:color w:val="000000" w:themeColor="text1"/>
          <w:sz w:val="24"/>
          <w:szCs w:val="24"/>
        </w:rPr>
        <w:t xml:space="preserve"> H</w:t>
      </w:r>
      <w:r w:rsidR="00BE72FF">
        <w:rPr>
          <w:rFonts w:ascii="Times New Roman" w:eastAsia="Microsoft YaHei" w:hAnsi="Times New Roman" w:cs="Times New Roman"/>
          <w:color w:val="000000" w:themeColor="text1"/>
          <w:sz w:val="24"/>
          <w:szCs w:val="24"/>
        </w:rPr>
        <w:t xml:space="preserve">R. Výsledky </w:t>
      </w:r>
      <w:r w:rsidRPr="00B510F5">
        <w:rPr>
          <w:rFonts w:ascii="Times New Roman" w:eastAsia="Microsoft YaHei" w:hAnsi="Times New Roman" w:cs="Times New Roman"/>
          <w:color w:val="000000" w:themeColor="text1"/>
          <w:sz w:val="24"/>
          <w:szCs w:val="24"/>
        </w:rPr>
        <w:t>této studie by poskytl</w:t>
      </w:r>
      <w:r w:rsidR="00BE72FF">
        <w:rPr>
          <w:rFonts w:ascii="Times New Roman" w:eastAsia="Microsoft YaHei" w:hAnsi="Times New Roman" w:cs="Times New Roman"/>
          <w:color w:val="000000" w:themeColor="text1"/>
          <w:sz w:val="24"/>
          <w:szCs w:val="24"/>
        </w:rPr>
        <w:t>y</w:t>
      </w:r>
      <w:r w:rsidRPr="00B510F5">
        <w:rPr>
          <w:rFonts w:ascii="Times New Roman" w:eastAsia="Microsoft YaHei" w:hAnsi="Times New Roman" w:cs="Times New Roman"/>
          <w:color w:val="000000" w:themeColor="text1"/>
          <w:sz w:val="24"/>
          <w:szCs w:val="24"/>
        </w:rPr>
        <w:t xml:space="preserve"> </w:t>
      </w:r>
      <w:r w:rsidR="00BE72FF">
        <w:rPr>
          <w:rFonts w:ascii="Times New Roman" w:eastAsia="Microsoft YaHei" w:hAnsi="Times New Roman" w:cs="Times New Roman"/>
          <w:color w:val="000000" w:themeColor="text1"/>
          <w:sz w:val="24"/>
          <w:szCs w:val="24"/>
        </w:rPr>
        <w:t>učitelům zdravovědy</w:t>
      </w:r>
      <w:r w:rsidRPr="00B510F5">
        <w:rPr>
          <w:rFonts w:ascii="Times New Roman" w:eastAsia="Microsoft YaHei" w:hAnsi="Times New Roman" w:cs="Times New Roman"/>
          <w:color w:val="000000" w:themeColor="text1"/>
          <w:sz w:val="24"/>
          <w:szCs w:val="24"/>
        </w:rPr>
        <w:t xml:space="preserve"> některá doporučení na podporu vzdělávání </w:t>
      </w:r>
      <w:r w:rsidR="00BE72FF">
        <w:rPr>
          <w:rFonts w:ascii="Times New Roman" w:eastAsia="Microsoft YaHei" w:hAnsi="Times New Roman" w:cs="Times New Roman"/>
          <w:color w:val="000000" w:themeColor="text1"/>
          <w:sz w:val="24"/>
          <w:szCs w:val="24"/>
        </w:rPr>
        <w:t xml:space="preserve">v oblasti </w:t>
      </w:r>
      <w:r w:rsidRPr="00B510F5">
        <w:rPr>
          <w:rFonts w:ascii="Times New Roman" w:eastAsia="Microsoft YaHei" w:hAnsi="Times New Roman" w:cs="Times New Roman"/>
          <w:color w:val="000000" w:themeColor="text1"/>
          <w:sz w:val="24"/>
          <w:szCs w:val="24"/>
        </w:rPr>
        <w:t>H</w:t>
      </w:r>
      <w:r w:rsidR="00BE72FF">
        <w:rPr>
          <w:rFonts w:ascii="Times New Roman" w:eastAsia="Microsoft YaHei" w:hAnsi="Times New Roman" w:cs="Times New Roman"/>
          <w:color w:val="000000" w:themeColor="text1"/>
          <w:sz w:val="24"/>
          <w:szCs w:val="24"/>
        </w:rPr>
        <w:t>R</w:t>
      </w:r>
      <w:r w:rsidRPr="00B510F5">
        <w:rPr>
          <w:rFonts w:ascii="Times New Roman" w:eastAsia="Microsoft YaHei" w:hAnsi="Times New Roman" w:cs="Times New Roman"/>
          <w:color w:val="000000" w:themeColor="text1"/>
          <w:sz w:val="24"/>
          <w:szCs w:val="24"/>
        </w:rPr>
        <w:t xml:space="preserve"> v zařízeních péče o děti.</w:t>
      </w:r>
    </w:p>
    <w:p w14:paraId="0EFD0B96" w14:textId="6966D413" w:rsidR="00BE72FF" w:rsidRDefault="00BE72FF" w:rsidP="00BE72FF">
      <w:pPr>
        <w:spacing w:line="276" w:lineRule="auto"/>
        <w:rPr>
          <w:rFonts w:ascii="Times New Roman" w:eastAsia="Microsoft YaHei" w:hAnsi="Times New Roman" w:cs="Times New Roman"/>
          <w:color w:val="000000" w:themeColor="text1"/>
          <w:sz w:val="24"/>
          <w:szCs w:val="24"/>
        </w:rPr>
      </w:pPr>
    </w:p>
    <w:p w14:paraId="28E2CBF3" w14:textId="1FB6E419" w:rsidR="00BE72FF" w:rsidRDefault="00BE72FF" w:rsidP="00BE72FF">
      <w:pPr>
        <w:spacing w:line="276" w:lineRule="auto"/>
        <w:rPr>
          <w:rFonts w:ascii="Times New Roman" w:eastAsia="Microsoft YaHei" w:hAnsi="Times New Roman" w:cs="Times New Roman"/>
          <w:color w:val="000000" w:themeColor="text1"/>
          <w:sz w:val="24"/>
          <w:szCs w:val="24"/>
        </w:rPr>
      </w:pPr>
    </w:p>
    <w:p w14:paraId="6E28AB1B" w14:textId="0E768365" w:rsidR="00A2471C" w:rsidRPr="00654CA3" w:rsidRDefault="00BE72FF" w:rsidP="00BE72FF">
      <w:pPr>
        <w:spacing w:line="276" w:lineRule="auto"/>
        <w:rPr>
          <w:rFonts w:ascii="Times New Roman" w:eastAsia="Microsoft YaHei" w:hAnsi="Times New Roman" w:cs="Times New Roman"/>
          <w:b/>
          <w:bCs/>
          <w:color w:val="800080"/>
          <w:sz w:val="32"/>
          <w:szCs w:val="32"/>
          <w:u w:val="single"/>
        </w:rPr>
      </w:pPr>
      <w:r w:rsidRPr="00654CA3">
        <w:rPr>
          <w:rFonts w:ascii="Times New Roman" w:eastAsia="Microsoft YaHei" w:hAnsi="Times New Roman" w:cs="Times New Roman"/>
          <w:b/>
          <w:bCs/>
          <w:color w:val="800080"/>
          <w:sz w:val="32"/>
          <w:szCs w:val="32"/>
          <w:u w:val="single"/>
        </w:rPr>
        <w:lastRenderedPageBreak/>
        <w:t>Metody:</w:t>
      </w:r>
    </w:p>
    <w:p w14:paraId="242DAB64" w14:textId="6F2AEB0A" w:rsidR="00A2471C" w:rsidRPr="00654CA3" w:rsidRDefault="00A2471C" w:rsidP="00A2471C">
      <w:pPr>
        <w:pStyle w:val="ListParagraph"/>
        <w:numPr>
          <w:ilvl w:val="0"/>
          <w:numId w:val="1"/>
        </w:numPr>
        <w:tabs>
          <w:tab w:val="left" w:pos="2760"/>
        </w:tabs>
        <w:spacing w:line="276" w:lineRule="auto"/>
        <w:rPr>
          <w:rFonts w:ascii="Times New Roman" w:eastAsia="Microsoft YaHei" w:hAnsi="Times New Roman" w:cs="Times New Roman"/>
          <w:b/>
          <w:bCs/>
          <w:color w:val="CC0099"/>
          <w:sz w:val="28"/>
          <w:szCs w:val="28"/>
        </w:rPr>
      </w:pPr>
      <w:r w:rsidRPr="00654CA3">
        <w:rPr>
          <w:rFonts w:ascii="Times New Roman" w:eastAsia="Microsoft YaHei" w:hAnsi="Times New Roman" w:cs="Times New Roman"/>
          <w:b/>
          <w:bCs/>
          <w:color w:val="CC0099"/>
          <w:sz w:val="28"/>
          <w:szCs w:val="28"/>
        </w:rPr>
        <w:t>Účastníci</w:t>
      </w:r>
    </w:p>
    <w:p w14:paraId="5C87C0DD" w14:textId="5EFEBD38" w:rsidR="00A2471C" w:rsidRDefault="00A2471C" w:rsidP="00A2471C">
      <w:pPr>
        <w:pStyle w:val="ListParagraph"/>
        <w:tabs>
          <w:tab w:val="left" w:pos="2760"/>
        </w:tabs>
        <w:spacing w:line="276" w:lineRule="auto"/>
        <w:rPr>
          <w:rFonts w:ascii="Times New Roman" w:eastAsia="Microsoft YaHei" w:hAnsi="Times New Roman" w:cs="Times New Roman"/>
          <w:b/>
          <w:bCs/>
          <w:color w:val="000000" w:themeColor="text1"/>
          <w:sz w:val="24"/>
          <w:szCs w:val="24"/>
          <w:u w:val="single"/>
        </w:rPr>
      </w:pPr>
    </w:p>
    <w:p w14:paraId="476C0779" w14:textId="6BC57C34" w:rsidR="00A2471C" w:rsidRDefault="00A2471C" w:rsidP="00A2471C">
      <w:pPr>
        <w:pStyle w:val="ListParagraph"/>
        <w:tabs>
          <w:tab w:val="left" w:pos="2760"/>
        </w:tabs>
        <w:spacing w:line="276" w:lineRule="auto"/>
        <w:rPr>
          <w:rFonts w:ascii="Times New Roman" w:eastAsia="Microsoft YaHei" w:hAnsi="Times New Roman" w:cs="Times New Roman"/>
          <w:color w:val="000000" w:themeColor="text1"/>
          <w:sz w:val="24"/>
          <w:szCs w:val="24"/>
        </w:rPr>
      </w:pPr>
      <w:r w:rsidRPr="00A2471C">
        <w:rPr>
          <w:rFonts w:ascii="Times New Roman" w:eastAsia="Microsoft YaHei" w:hAnsi="Times New Roman" w:cs="Times New Roman"/>
          <w:color w:val="000000" w:themeColor="text1"/>
          <w:sz w:val="24"/>
          <w:szCs w:val="24"/>
        </w:rPr>
        <w:t xml:space="preserve">Tato experimentální studie byla provedena v mezinárodní mateřské škole v Hongkongu. Účastníky byly děti mateřské školy 3. úrovně (ekvivalent předškolního </w:t>
      </w:r>
      <w:r>
        <w:rPr>
          <w:rFonts w:ascii="Times New Roman" w:eastAsia="Microsoft YaHei" w:hAnsi="Times New Roman" w:cs="Times New Roman"/>
          <w:color w:val="000000" w:themeColor="text1"/>
          <w:sz w:val="24"/>
          <w:szCs w:val="24"/>
        </w:rPr>
        <w:t xml:space="preserve">roku </w:t>
      </w:r>
      <w:r w:rsidRPr="00A2471C">
        <w:rPr>
          <w:rFonts w:ascii="Times New Roman" w:eastAsia="Microsoft YaHei" w:hAnsi="Times New Roman" w:cs="Times New Roman"/>
          <w:color w:val="000000" w:themeColor="text1"/>
          <w:sz w:val="24"/>
          <w:szCs w:val="24"/>
        </w:rPr>
        <w:t>vzdělávání v</w:t>
      </w:r>
      <w:r>
        <w:rPr>
          <w:rFonts w:ascii="Times New Roman" w:eastAsia="Microsoft YaHei" w:hAnsi="Times New Roman" w:cs="Times New Roman"/>
          <w:color w:val="000000" w:themeColor="text1"/>
          <w:sz w:val="24"/>
          <w:szCs w:val="24"/>
        </w:rPr>
        <w:t> </w:t>
      </w:r>
      <w:r w:rsidRPr="00A2471C">
        <w:rPr>
          <w:rFonts w:ascii="Times New Roman" w:eastAsia="Microsoft YaHei" w:hAnsi="Times New Roman" w:cs="Times New Roman"/>
          <w:color w:val="000000" w:themeColor="text1"/>
          <w:sz w:val="24"/>
          <w:szCs w:val="24"/>
        </w:rPr>
        <w:t>MŠ</w:t>
      </w:r>
      <w:r>
        <w:rPr>
          <w:rFonts w:ascii="Times New Roman" w:eastAsia="Microsoft YaHei" w:hAnsi="Times New Roman" w:cs="Times New Roman"/>
          <w:color w:val="000000" w:themeColor="text1"/>
          <w:sz w:val="24"/>
          <w:szCs w:val="24"/>
        </w:rPr>
        <w:t xml:space="preserve"> v </w:t>
      </w:r>
      <w:r w:rsidRPr="00A2471C">
        <w:rPr>
          <w:rFonts w:ascii="Times New Roman" w:eastAsia="Microsoft YaHei" w:hAnsi="Times New Roman" w:cs="Times New Roman"/>
          <w:color w:val="000000" w:themeColor="text1"/>
          <w:sz w:val="24"/>
          <w:szCs w:val="24"/>
        </w:rPr>
        <w:t>USA). Více než 370 dětí ve věku 2</w:t>
      </w:r>
      <w:r>
        <w:rPr>
          <w:rFonts w:ascii="Times New Roman" w:eastAsia="Microsoft YaHei" w:hAnsi="Times New Roman" w:cs="Times New Roman"/>
          <w:color w:val="000000" w:themeColor="text1"/>
          <w:sz w:val="24"/>
          <w:szCs w:val="24"/>
        </w:rPr>
        <w:t xml:space="preserve"> - </w:t>
      </w:r>
      <w:r w:rsidRPr="00A2471C">
        <w:rPr>
          <w:rFonts w:ascii="Times New Roman" w:eastAsia="Microsoft YaHei" w:hAnsi="Times New Roman" w:cs="Times New Roman"/>
          <w:color w:val="000000" w:themeColor="text1"/>
          <w:sz w:val="24"/>
          <w:szCs w:val="24"/>
        </w:rPr>
        <w:t>6 let navštěvuje tuto mateřskou školu, která má poměr zaměstnanců a studentů 1:10. Cílovými studenty byly děti mateřské školy 3. úrovně ve věku přibližně 5</w:t>
      </w:r>
      <w:r w:rsidR="00F76535">
        <w:rPr>
          <w:rFonts w:ascii="Times New Roman" w:eastAsia="Microsoft YaHei" w:hAnsi="Times New Roman" w:cs="Times New Roman"/>
          <w:color w:val="000000" w:themeColor="text1"/>
          <w:sz w:val="24"/>
          <w:szCs w:val="24"/>
        </w:rPr>
        <w:t xml:space="preserve"> - </w:t>
      </w:r>
      <w:r w:rsidRPr="00A2471C">
        <w:rPr>
          <w:rFonts w:ascii="Times New Roman" w:eastAsia="Microsoft YaHei" w:hAnsi="Times New Roman" w:cs="Times New Roman"/>
          <w:color w:val="000000" w:themeColor="text1"/>
          <w:sz w:val="24"/>
          <w:szCs w:val="24"/>
        </w:rPr>
        <w:t xml:space="preserve">6 let. Důvodem pro zacílení na tuto věkovou skupinu je stanovení správného </w:t>
      </w:r>
      <w:r w:rsidR="00F76535">
        <w:rPr>
          <w:rFonts w:ascii="Times New Roman" w:eastAsia="Microsoft YaHei" w:hAnsi="Times New Roman" w:cs="Times New Roman"/>
          <w:color w:val="000000" w:themeColor="text1"/>
          <w:sz w:val="24"/>
          <w:szCs w:val="24"/>
        </w:rPr>
        <w:t>provádění a pov</w:t>
      </w:r>
      <w:r w:rsidR="000A0162">
        <w:rPr>
          <w:rFonts w:ascii="Times New Roman" w:eastAsia="Microsoft YaHei" w:hAnsi="Times New Roman" w:cs="Times New Roman"/>
          <w:color w:val="000000" w:themeColor="text1"/>
          <w:sz w:val="24"/>
          <w:szCs w:val="24"/>
        </w:rPr>
        <w:t>ě</w:t>
      </w:r>
      <w:r w:rsidR="00F76535">
        <w:rPr>
          <w:rFonts w:ascii="Times New Roman" w:eastAsia="Microsoft YaHei" w:hAnsi="Times New Roman" w:cs="Times New Roman"/>
          <w:color w:val="000000" w:themeColor="text1"/>
          <w:sz w:val="24"/>
          <w:szCs w:val="24"/>
        </w:rPr>
        <w:t>domí o</w:t>
      </w:r>
      <w:r w:rsidRPr="00A2471C">
        <w:rPr>
          <w:rFonts w:ascii="Times New Roman" w:eastAsia="Microsoft YaHei" w:hAnsi="Times New Roman" w:cs="Times New Roman"/>
          <w:color w:val="000000" w:themeColor="text1"/>
          <w:sz w:val="24"/>
          <w:szCs w:val="24"/>
        </w:rPr>
        <w:t xml:space="preserve"> H</w:t>
      </w:r>
      <w:r w:rsidR="00F76535">
        <w:rPr>
          <w:rFonts w:ascii="Times New Roman" w:eastAsia="Microsoft YaHei" w:hAnsi="Times New Roman" w:cs="Times New Roman"/>
          <w:color w:val="000000" w:themeColor="text1"/>
          <w:sz w:val="24"/>
          <w:szCs w:val="24"/>
        </w:rPr>
        <w:t>R</w:t>
      </w:r>
      <w:r w:rsidRPr="00A2471C">
        <w:rPr>
          <w:rFonts w:ascii="Times New Roman" w:eastAsia="Microsoft YaHei" w:hAnsi="Times New Roman" w:cs="Times New Roman"/>
          <w:color w:val="000000" w:themeColor="text1"/>
          <w:sz w:val="24"/>
          <w:szCs w:val="24"/>
        </w:rPr>
        <w:t xml:space="preserve"> </w:t>
      </w:r>
      <w:r w:rsidR="00F76535">
        <w:rPr>
          <w:rFonts w:ascii="Times New Roman" w:eastAsia="Microsoft YaHei" w:hAnsi="Times New Roman" w:cs="Times New Roman"/>
          <w:color w:val="000000" w:themeColor="text1"/>
          <w:sz w:val="24"/>
          <w:szCs w:val="24"/>
        </w:rPr>
        <w:t xml:space="preserve">již od </w:t>
      </w:r>
      <w:r w:rsidRPr="00A2471C">
        <w:rPr>
          <w:rFonts w:ascii="Times New Roman" w:eastAsia="Microsoft YaHei" w:hAnsi="Times New Roman" w:cs="Times New Roman"/>
          <w:color w:val="000000" w:themeColor="text1"/>
          <w:sz w:val="24"/>
          <w:szCs w:val="24"/>
        </w:rPr>
        <w:t xml:space="preserve">dětství a </w:t>
      </w:r>
      <w:r w:rsidR="000A0162">
        <w:rPr>
          <w:rFonts w:ascii="Times New Roman" w:eastAsia="Microsoft YaHei" w:hAnsi="Times New Roman" w:cs="Times New Roman"/>
          <w:color w:val="000000" w:themeColor="text1"/>
          <w:sz w:val="24"/>
          <w:szCs w:val="24"/>
        </w:rPr>
        <w:t xml:space="preserve">brání v potaz </w:t>
      </w:r>
      <w:r w:rsidRPr="00A2471C">
        <w:rPr>
          <w:rFonts w:ascii="Times New Roman" w:eastAsia="Microsoft YaHei" w:hAnsi="Times New Roman" w:cs="Times New Roman"/>
          <w:color w:val="000000" w:themeColor="text1"/>
          <w:sz w:val="24"/>
          <w:szCs w:val="24"/>
        </w:rPr>
        <w:t>vyšší kognitivní úrovně těchto žáků než úrovně nižších tříd.</w:t>
      </w:r>
    </w:p>
    <w:p w14:paraId="123AD539" w14:textId="77777777" w:rsidR="000A0162" w:rsidRPr="00A2471C" w:rsidRDefault="000A0162" w:rsidP="00A2471C">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6DADEC80" w14:textId="14B0B3D2" w:rsidR="00A2471C" w:rsidRDefault="00A2471C" w:rsidP="000A0162">
      <w:pPr>
        <w:pStyle w:val="ListParagraph"/>
        <w:tabs>
          <w:tab w:val="left" w:pos="2760"/>
        </w:tabs>
        <w:spacing w:line="276" w:lineRule="auto"/>
        <w:rPr>
          <w:rFonts w:ascii="Times New Roman" w:eastAsia="Microsoft YaHei" w:hAnsi="Times New Roman" w:cs="Times New Roman"/>
          <w:color w:val="000000" w:themeColor="text1"/>
          <w:sz w:val="24"/>
          <w:szCs w:val="24"/>
        </w:rPr>
      </w:pPr>
      <w:r w:rsidRPr="00A2471C">
        <w:rPr>
          <w:rFonts w:ascii="Times New Roman" w:eastAsia="Microsoft YaHei" w:hAnsi="Times New Roman" w:cs="Times New Roman"/>
          <w:color w:val="000000" w:themeColor="text1"/>
          <w:sz w:val="24"/>
          <w:szCs w:val="24"/>
        </w:rPr>
        <w:t>Byli vyloučeni studenti, kteří měli léze na rukou, alergi</w:t>
      </w:r>
      <w:r w:rsidR="000A0162">
        <w:rPr>
          <w:rFonts w:ascii="Times New Roman" w:eastAsia="Microsoft YaHei" w:hAnsi="Times New Roman" w:cs="Times New Roman"/>
          <w:color w:val="000000" w:themeColor="text1"/>
          <w:sz w:val="24"/>
          <w:szCs w:val="24"/>
        </w:rPr>
        <w:t>i</w:t>
      </w:r>
      <w:r w:rsidRPr="00A2471C">
        <w:rPr>
          <w:rFonts w:ascii="Times New Roman" w:eastAsia="Microsoft YaHei" w:hAnsi="Times New Roman" w:cs="Times New Roman"/>
          <w:color w:val="000000" w:themeColor="text1"/>
          <w:sz w:val="24"/>
          <w:szCs w:val="24"/>
        </w:rPr>
        <w:t xml:space="preserve"> na dezinfekci </w:t>
      </w:r>
      <w:r w:rsidR="000A0162">
        <w:rPr>
          <w:rFonts w:ascii="Times New Roman" w:eastAsia="Microsoft YaHei" w:hAnsi="Times New Roman" w:cs="Times New Roman"/>
          <w:color w:val="000000" w:themeColor="text1"/>
          <w:sz w:val="24"/>
          <w:szCs w:val="24"/>
        </w:rPr>
        <w:t xml:space="preserve">v anamnéze </w:t>
      </w:r>
      <w:r w:rsidRPr="00A2471C">
        <w:rPr>
          <w:rFonts w:ascii="Times New Roman" w:eastAsia="Microsoft YaHei" w:hAnsi="Times New Roman" w:cs="Times New Roman"/>
          <w:color w:val="000000" w:themeColor="text1"/>
          <w:sz w:val="24"/>
          <w:szCs w:val="24"/>
        </w:rPr>
        <w:t>nebo ekzém, a ti, kteří se odmítli zúčastnit. Bylo hodnoceno šedesát tři studentů ze tří tříd</w:t>
      </w:r>
      <w:r w:rsidRPr="000A0162">
        <w:rPr>
          <w:rFonts w:ascii="Times New Roman" w:eastAsia="Microsoft YaHei" w:hAnsi="Times New Roman" w:cs="Times New Roman"/>
          <w:color w:val="000000" w:themeColor="text1"/>
          <w:sz w:val="24"/>
          <w:szCs w:val="24"/>
        </w:rPr>
        <w:t>. Padesát tři studentů bylo nakonec přijato po vyloučení těch, kteří odmítli účast (n = 8), nebo těch, kteří měli ekzém (n = 2). Dvacet čtyři studentů</w:t>
      </w:r>
      <w:r w:rsidR="000A0162">
        <w:rPr>
          <w:rFonts w:ascii="Times New Roman" w:eastAsia="Microsoft YaHei" w:hAnsi="Times New Roman" w:cs="Times New Roman"/>
          <w:color w:val="000000" w:themeColor="text1"/>
          <w:sz w:val="24"/>
          <w:szCs w:val="24"/>
        </w:rPr>
        <w:t xml:space="preserve"> </w:t>
      </w:r>
      <w:r w:rsidRPr="000A0162">
        <w:rPr>
          <w:rFonts w:ascii="Times New Roman" w:eastAsia="Microsoft YaHei" w:hAnsi="Times New Roman" w:cs="Times New Roman"/>
          <w:color w:val="000000" w:themeColor="text1"/>
          <w:sz w:val="24"/>
          <w:szCs w:val="24"/>
        </w:rPr>
        <w:t xml:space="preserve">ze dvou tříd bylo přiděleno experimentální skupině a </w:t>
      </w:r>
      <w:r w:rsidR="000A0162">
        <w:rPr>
          <w:rFonts w:ascii="Times New Roman" w:eastAsia="Microsoft YaHei" w:hAnsi="Times New Roman" w:cs="Times New Roman"/>
          <w:color w:val="000000" w:themeColor="text1"/>
          <w:sz w:val="24"/>
          <w:szCs w:val="24"/>
        </w:rPr>
        <w:t>patnáct</w:t>
      </w:r>
      <w:r w:rsidRPr="000A0162">
        <w:rPr>
          <w:rFonts w:ascii="Times New Roman" w:eastAsia="Microsoft YaHei" w:hAnsi="Times New Roman" w:cs="Times New Roman"/>
          <w:color w:val="000000" w:themeColor="text1"/>
          <w:sz w:val="24"/>
          <w:szCs w:val="24"/>
        </w:rPr>
        <w:t xml:space="preserve"> studentů stejné třídy bylo přiděleno jako kontrolní seznam čekatelů.</w:t>
      </w:r>
    </w:p>
    <w:p w14:paraId="59EF4C9D" w14:textId="4C5B0E42" w:rsidR="000A0162" w:rsidRDefault="000A0162" w:rsidP="000A0162">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38238B9F" w14:textId="41BE8FA3" w:rsidR="000A0162" w:rsidRDefault="000A0162" w:rsidP="005C57AD">
      <w:pPr>
        <w:pStyle w:val="ListParagraph"/>
        <w:numPr>
          <w:ilvl w:val="0"/>
          <w:numId w:val="1"/>
        </w:numPr>
        <w:tabs>
          <w:tab w:val="left" w:pos="2760"/>
        </w:tabs>
        <w:spacing w:line="276" w:lineRule="auto"/>
        <w:rPr>
          <w:rFonts w:ascii="Times New Roman" w:eastAsia="Microsoft YaHei" w:hAnsi="Times New Roman" w:cs="Times New Roman"/>
          <w:color w:val="000000" w:themeColor="text1"/>
          <w:sz w:val="24"/>
          <w:szCs w:val="24"/>
        </w:rPr>
      </w:pPr>
      <w:r w:rsidRPr="00654CA3">
        <w:rPr>
          <w:rFonts w:ascii="Times New Roman" w:eastAsia="Microsoft YaHei" w:hAnsi="Times New Roman" w:cs="Times New Roman"/>
          <w:b/>
          <w:bCs/>
          <w:color w:val="CC0099"/>
          <w:sz w:val="28"/>
          <w:szCs w:val="28"/>
        </w:rPr>
        <w:t>Nástroje</w:t>
      </w:r>
      <w:r>
        <w:rPr>
          <w:rFonts w:ascii="Times New Roman" w:eastAsia="Microsoft YaHei" w:hAnsi="Times New Roman" w:cs="Times New Roman"/>
          <w:b/>
          <w:bCs/>
          <w:color w:val="000000" w:themeColor="text1"/>
          <w:sz w:val="28"/>
          <w:szCs w:val="28"/>
        </w:rPr>
        <w:br/>
      </w:r>
      <w:r>
        <w:rPr>
          <w:rFonts w:ascii="Times New Roman" w:eastAsia="Microsoft YaHei" w:hAnsi="Times New Roman" w:cs="Times New Roman"/>
          <w:b/>
          <w:bCs/>
          <w:color w:val="000000" w:themeColor="text1"/>
          <w:sz w:val="28"/>
          <w:szCs w:val="28"/>
        </w:rPr>
        <w:br/>
      </w:r>
      <w:r w:rsidR="005C57AD" w:rsidRPr="005C57AD">
        <w:rPr>
          <w:rFonts w:ascii="Times New Roman" w:eastAsia="Microsoft YaHei" w:hAnsi="Times New Roman" w:cs="Times New Roman"/>
          <w:color w:val="000000" w:themeColor="text1"/>
          <w:sz w:val="24"/>
          <w:szCs w:val="24"/>
        </w:rPr>
        <w:t>Byly shromážděny sociodemografické údaje zahrnující věk a pohlaví. Níže uvedená měření byla převzata od účastníků v obou skupinách na počátku (T0) a po</w:t>
      </w:r>
      <w:r w:rsidR="00EC595A">
        <w:rPr>
          <w:rFonts w:ascii="Times New Roman" w:eastAsia="Microsoft YaHei" w:hAnsi="Times New Roman" w:cs="Times New Roman"/>
          <w:color w:val="000000" w:themeColor="text1"/>
          <w:sz w:val="24"/>
          <w:szCs w:val="24"/>
        </w:rPr>
        <w:t xml:space="preserve"> dokončení </w:t>
      </w:r>
      <w:r w:rsidR="005C57AD" w:rsidRPr="005C57AD">
        <w:rPr>
          <w:rFonts w:ascii="Times New Roman" w:eastAsia="Microsoft YaHei" w:hAnsi="Times New Roman" w:cs="Times New Roman"/>
          <w:color w:val="000000" w:themeColor="text1"/>
          <w:sz w:val="24"/>
          <w:szCs w:val="24"/>
        </w:rPr>
        <w:t xml:space="preserve"> „</w:t>
      </w:r>
      <w:r w:rsidR="00EC595A">
        <w:rPr>
          <w:rFonts w:ascii="Times New Roman" w:eastAsia="Microsoft YaHei" w:hAnsi="Times New Roman" w:cs="Times New Roman"/>
          <w:color w:val="000000" w:themeColor="text1"/>
          <w:sz w:val="24"/>
          <w:szCs w:val="24"/>
        </w:rPr>
        <w:t>Zábavného měsíce hygieny rukou</w:t>
      </w:r>
      <w:r w:rsidR="005C57AD" w:rsidRPr="005C57AD">
        <w:rPr>
          <w:rFonts w:ascii="Times New Roman" w:eastAsia="Microsoft YaHei" w:hAnsi="Times New Roman" w:cs="Times New Roman"/>
          <w:color w:val="000000" w:themeColor="text1"/>
          <w:sz w:val="24"/>
          <w:szCs w:val="24"/>
        </w:rPr>
        <w:t>“</w:t>
      </w:r>
      <w:r w:rsidR="00EC595A">
        <w:rPr>
          <w:rFonts w:ascii="Times New Roman" w:eastAsia="Microsoft YaHei" w:hAnsi="Times New Roman" w:cs="Times New Roman"/>
          <w:color w:val="000000" w:themeColor="text1"/>
          <w:sz w:val="24"/>
          <w:szCs w:val="24"/>
        </w:rPr>
        <w:t xml:space="preserve"> </w:t>
      </w:r>
      <w:r w:rsidR="005C57AD" w:rsidRPr="005C57AD">
        <w:rPr>
          <w:rFonts w:ascii="Times New Roman" w:eastAsia="Microsoft YaHei" w:hAnsi="Times New Roman" w:cs="Times New Roman"/>
          <w:color w:val="000000" w:themeColor="text1"/>
          <w:sz w:val="24"/>
          <w:szCs w:val="24"/>
        </w:rPr>
        <w:t xml:space="preserve">(T1). Konzistence měření byla určena hodnocením spolehlivosti mezi hodnotiteli </w:t>
      </w:r>
      <w:r w:rsidR="00EC595A">
        <w:rPr>
          <w:rFonts w:ascii="Times New Roman" w:eastAsia="Microsoft YaHei" w:hAnsi="Times New Roman" w:cs="Times New Roman"/>
          <w:color w:val="000000" w:themeColor="text1"/>
          <w:sz w:val="24"/>
          <w:szCs w:val="24"/>
        </w:rPr>
        <w:t xml:space="preserve">a </w:t>
      </w:r>
      <w:r w:rsidR="005C57AD" w:rsidRPr="005C57AD">
        <w:rPr>
          <w:rFonts w:ascii="Times New Roman" w:eastAsia="Microsoft YaHei" w:hAnsi="Times New Roman" w:cs="Times New Roman"/>
          <w:color w:val="000000" w:themeColor="text1"/>
          <w:sz w:val="24"/>
          <w:szCs w:val="24"/>
        </w:rPr>
        <w:t>dvěma výzkumníky zapojenými do hodnocení.</w:t>
      </w:r>
    </w:p>
    <w:p w14:paraId="46993E96" w14:textId="0002E4E6" w:rsidR="00EC595A" w:rsidRDefault="00EC595A" w:rsidP="00EC595A">
      <w:pPr>
        <w:pStyle w:val="ListParagraph"/>
        <w:tabs>
          <w:tab w:val="left" w:pos="2760"/>
        </w:tabs>
        <w:spacing w:line="276" w:lineRule="auto"/>
        <w:rPr>
          <w:rFonts w:ascii="Times New Roman" w:eastAsia="Microsoft YaHei" w:hAnsi="Times New Roman" w:cs="Times New Roman"/>
          <w:b/>
          <w:bCs/>
          <w:color w:val="000000" w:themeColor="text1"/>
          <w:sz w:val="28"/>
          <w:szCs w:val="28"/>
        </w:rPr>
      </w:pPr>
    </w:p>
    <w:p w14:paraId="10ACDD71" w14:textId="77777777" w:rsidR="00495AF6" w:rsidRPr="00654CA3" w:rsidRDefault="00495AF6" w:rsidP="00495AF6">
      <w:pPr>
        <w:pStyle w:val="ListParagraph"/>
        <w:numPr>
          <w:ilvl w:val="0"/>
          <w:numId w:val="2"/>
        </w:numPr>
        <w:tabs>
          <w:tab w:val="left" w:pos="2760"/>
        </w:tabs>
        <w:spacing w:line="276" w:lineRule="auto"/>
        <w:rPr>
          <w:rFonts w:ascii="Times New Roman" w:eastAsia="Microsoft YaHei" w:hAnsi="Times New Roman" w:cs="Times New Roman"/>
          <w:b/>
          <w:bCs/>
          <w:color w:val="FF33CC"/>
          <w:sz w:val="24"/>
          <w:szCs w:val="24"/>
        </w:rPr>
      </w:pPr>
      <w:r w:rsidRPr="00654CA3">
        <w:rPr>
          <w:rFonts w:ascii="Times New Roman" w:eastAsia="Microsoft YaHei" w:hAnsi="Times New Roman" w:cs="Times New Roman"/>
          <w:b/>
          <w:bCs/>
          <w:color w:val="FF33CC"/>
          <w:sz w:val="24"/>
          <w:szCs w:val="24"/>
        </w:rPr>
        <w:t>Dotazník o znalostech hygieny rukou pro děti</w:t>
      </w:r>
    </w:p>
    <w:p w14:paraId="52B7DF63" w14:textId="77777777" w:rsidR="00495AF6" w:rsidRPr="00495AF6" w:rsidRDefault="00495AF6" w:rsidP="00495AF6">
      <w:pPr>
        <w:pStyle w:val="ListParagraph"/>
        <w:tabs>
          <w:tab w:val="left" w:pos="2760"/>
        </w:tabs>
        <w:spacing w:line="276" w:lineRule="auto"/>
        <w:ind w:left="1440"/>
        <w:rPr>
          <w:rFonts w:ascii="Times New Roman" w:eastAsia="Microsoft YaHei" w:hAnsi="Times New Roman" w:cs="Times New Roman"/>
          <w:color w:val="000000" w:themeColor="text1"/>
          <w:sz w:val="24"/>
          <w:szCs w:val="24"/>
        </w:rPr>
      </w:pPr>
    </w:p>
    <w:p w14:paraId="0A140E52" w14:textId="32EA5929" w:rsidR="00EC595A" w:rsidRDefault="00495AF6" w:rsidP="00495AF6">
      <w:pPr>
        <w:pStyle w:val="ListParagraph"/>
        <w:tabs>
          <w:tab w:val="left" w:pos="2760"/>
        </w:tabs>
        <w:spacing w:line="276" w:lineRule="auto"/>
        <w:ind w:left="1440"/>
        <w:rPr>
          <w:rFonts w:ascii="Times New Roman" w:eastAsia="Microsoft YaHei" w:hAnsi="Times New Roman" w:cs="Times New Roman"/>
          <w:color w:val="000000" w:themeColor="text1"/>
          <w:sz w:val="24"/>
          <w:szCs w:val="24"/>
        </w:rPr>
      </w:pPr>
      <w:r w:rsidRPr="00495AF6">
        <w:rPr>
          <w:rFonts w:ascii="Times New Roman" w:eastAsia="Microsoft YaHei" w:hAnsi="Times New Roman" w:cs="Times New Roman"/>
          <w:color w:val="000000" w:themeColor="text1"/>
          <w:sz w:val="24"/>
          <w:szCs w:val="24"/>
        </w:rPr>
        <w:t>Pro hodnocení úrovně znalostí o H</w:t>
      </w:r>
      <w:r>
        <w:rPr>
          <w:rFonts w:ascii="Times New Roman" w:eastAsia="Microsoft YaHei" w:hAnsi="Times New Roman" w:cs="Times New Roman"/>
          <w:color w:val="000000" w:themeColor="text1"/>
          <w:sz w:val="24"/>
          <w:szCs w:val="24"/>
        </w:rPr>
        <w:t xml:space="preserve">R </w:t>
      </w:r>
      <w:r w:rsidRPr="00495AF6">
        <w:rPr>
          <w:rFonts w:ascii="Times New Roman" w:eastAsia="Microsoft YaHei" w:hAnsi="Times New Roman" w:cs="Times New Roman"/>
          <w:color w:val="000000" w:themeColor="text1"/>
          <w:sz w:val="24"/>
          <w:szCs w:val="24"/>
        </w:rPr>
        <w:t>účastníků byl výzkumným týmem navržen „Dotazník znalostí hygieny rukou pro děti“</w:t>
      </w:r>
      <w:r>
        <w:rPr>
          <w:rFonts w:ascii="Times New Roman" w:eastAsia="Microsoft YaHei" w:hAnsi="Times New Roman" w:cs="Times New Roman"/>
          <w:color w:val="000000" w:themeColor="text1"/>
          <w:sz w:val="24"/>
          <w:szCs w:val="24"/>
        </w:rPr>
        <w:t xml:space="preserve">. </w:t>
      </w:r>
      <w:r w:rsidRPr="00495AF6">
        <w:rPr>
          <w:rFonts w:ascii="Times New Roman" w:eastAsia="Microsoft YaHei" w:hAnsi="Times New Roman" w:cs="Times New Roman"/>
          <w:color w:val="000000" w:themeColor="text1"/>
          <w:sz w:val="24"/>
          <w:szCs w:val="24"/>
        </w:rPr>
        <w:t>Dotazník sestával</w:t>
      </w:r>
      <w:r>
        <w:rPr>
          <w:rFonts w:ascii="Times New Roman" w:eastAsia="Microsoft YaHei" w:hAnsi="Times New Roman" w:cs="Times New Roman"/>
          <w:color w:val="000000" w:themeColor="text1"/>
          <w:sz w:val="24"/>
          <w:szCs w:val="24"/>
        </w:rPr>
        <w:t xml:space="preserve"> </w:t>
      </w:r>
      <w:r w:rsidRPr="00495AF6">
        <w:rPr>
          <w:rFonts w:ascii="Times New Roman" w:eastAsia="Microsoft YaHei" w:hAnsi="Times New Roman" w:cs="Times New Roman"/>
          <w:color w:val="000000" w:themeColor="text1"/>
          <w:sz w:val="24"/>
          <w:szCs w:val="24"/>
        </w:rPr>
        <w:t>různých situací ilustrovaných 12 kreslenými obrázky pro hodnocení znalostí dětí o situacích, kde by měla být prováděna H</w:t>
      </w:r>
      <w:r>
        <w:rPr>
          <w:rFonts w:ascii="Times New Roman" w:eastAsia="Microsoft YaHei" w:hAnsi="Times New Roman" w:cs="Times New Roman"/>
          <w:color w:val="000000" w:themeColor="text1"/>
          <w:sz w:val="24"/>
          <w:szCs w:val="24"/>
        </w:rPr>
        <w:t>R</w:t>
      </w:r>
      <w:r w:rsidRPr="00495AF6">
        <w:rPr>
          <w:rFonts w:ascii="Times New Roman" w:eastAsia="Microsoft YaHei" w:hAnsi="Times New Roman" w:cs="Times New Roman"/>
          <w:color w:val="000000" w:themeColor="text1"/>
          <w:sz w:val="24"/>
          <w:szCs w:val="24"/>
        </w:rPr>
        <w:t xml:space="preserve">. </w:t>
      </w:r>
      <w:r w:rsidR="001E2F30">
        <w:rPr>
          <w:rFonts w:ascii="Times New Roman" w:eastAsia="Microsoft YaHei" w:hAnsi="Times New Roman" w:cs="Times New Roman"/>
          <w:color w:val="000000" w:themeColor="text1"/>
          <w:sz w:val="24"/>
          <w:szCs w:val="24"/>
        </w:rPr>
        <w:t>P</w:t>
      </w:r>
      <w:r w:rsidRPr="00495AF6">
        <w:rPr>
          <w:rFonts w:ascii="Times New Roman" w:eastAsia="Microsoft YaHei" w:hAnsi="Times New Roman" w:cs="Times New Roman"/>
          <w:color w:val="000000" w:themeColor="text1"/>
          <w:sz w:val="24"/>
          <w:szCs w:val="24"/>
        </w:rPr>
        <w:t xml:space="preserve">atří </w:t>
      </w:r>
      <w:r w:rsidR="001E2F30">
        <w:rPr>
          <w:rFonts w:ascii="Times New Roman" w:eastAsia="Microsoft YaHei" w:hAnsi="Times New Roman" w:cs="Times New Roman"/>
          <w:color w:val="000000" w:themeColor="text1"/>
          <w:sz w:val="24"/>
          <w:szCs w:val="24"/>
        </w:rPr>
        <w:t xml:space="preserve">sem situace </w:t>
      </w:r>
      <w:r w:rsidRPr="00495AF6">
        <w:rPr>
          <w:rFonts w:ascii="Times New Roman" w:eastAsia="Microsoft YaHei" w:hAnsi="Times New Roman" w:cs="Times New Roman"/>
          <w:color w:val="000000" w:themeColor="text1"/>
          <w:sz w:val="24"/>
          <w:szCs w:val="24"/>
        </w:rPr>
        <w:t xml:space="preserve">po kýchání, před nebo po WC, před nebo po jídle, po hraní, po </w:t>
      </w:r>
      <w:r w:rsidR="001E2F30">
        <w:rPr>
          <w:rFonts w:ascii="Times New Roman" w:eastAsia="Microsoft YaHei" w:hAnsi="Times New Roman" w:cs="Times New Roman"/>
          <w:color w:val="000000" w:themeColor="text1"/>
          <w:sz w:val="24"/>
          <w:szCs w:val="24"/>
        </w:rPr>
        <w:t>„</w:t>
      </w:r>
      <w:r w:rsidRPr="00495AF6">
        <w:rPr>
          <w:rFonts w:ascii="Times New Roman" w:eastAsia="Microsoft YaHei" w:hAnsi="Times New Roman" w:cs="Times New Roman"/>
          <w:color w:val="000000" w:themeColor="text1"/>
          <w:sz w:val="24"/>
          <w:szCs w:val="24"/>
        </w:rPr>
        <w:t>singlingu</w:t>
      </w:r>
      <w:r w:rsidR="001E2F30">
        <w:rPr>
          <w:rFonts w:ascii="Times New Roman" w:eastAsia="Microsoft YaHei" w:hAnsi="Times New Roman" w:cs="Times New Roman"/>
          <w:color w:val="000000" w:themeColor="text1"/>
          <w:sz w:val="24"/>
          <w:szCs w:val="24"/>
        </w:rPr>
        <w:t>“ (?)</w:t>
      </w:r>
      <w:r w:rsidRPr="00495AF6">
        <w:rPr>
          <w:rFonts w:ascii="Times New Roman" w:eastAsia="Microsoft YaHei" w:hAnsi="Times New Roman" w:cs="Times New Roman"/>
          <w:color w:val="000000" w:themeColor="text1"/>
          <w:sz w:val="24"/>
          <w:szCs w:val="24"/>
        </w:rPr>
        <w:t xml:space="preserve">, před spánkem, po sprše, po výměně obuvi, po sundání obličejových </w:t>
      </w:r>
      <w:r w:rsidR="001E2F30">
        <w:rPr>
          <w:rFonts w:ascii="Times New Roman" w:eastAsia="Microsoft YaHei" w:hAnsi="Times New Roman" w:cs="Times New Roman"/>
          <w:color w:val="000000" w:themeColor="text1"/>
          <w:sz w:val="24"/>
          <w:szCs w:val="24"/>
        </w:rPr>
        <w:t>roušek</w:t>
      </w:r>
      <w:r w:rsidRPr="00495AF6">
        <w:rPr>
          <w:rFonts w:ascii="Times New Roman" w:eastAsia="Microsoft YaHei" w:hAnsi="Times New Roman" w:cs="Times New Roman"/>
          <w:color w:val="000000" w:themeColor="text1"/>
          <w:sz w:val="24"/>
          <w:szCs w:val="24"/>
        </w:rPr>
        <w:t xml:space="preserve"> a před sledováním televize. Platnost</w:t>
      </w:r>
      <w:r>
        <w:rPr>
          <w:rFonts w:ascii="Times New Roman" w:eastAsia="Microsoft YaHei" w:hAnsi="Times New Roman" w:cs="Times New Roman"/>
          <w:color w:val="000000" w:themeColor="text1"/>
          <w:sz w:val="24"/>
          <w:szCs w:val="24"/>
        </w:rPr>
        <w:t xml:space="preserve"> </w:t>
      </w:r>
      <w:r w:rsidRPr="00495AF6">
        <w:rPr>
          <w:rFonts w:ascii="Times New Roman" w:eastAsia="Microsoft YaHei" w:hAnsi="Times New Roman" w:cs="Times New Roman"/>
          <w:color w:val="000000" w:themeColor="text1"/>
          <w:sz w:val="24"/>
          <w:szCs w:val="24"/>
        </w:rPr>
        <w:t>dotazník</w:t>
      </w:r>
      <w:r w:rsidR="001E2F30">
        <w:rPr>
          <w:rFonts w:ascii="Times New Roman" w:eastAsia="Microsoft YaHei" w:hAnsi="Times New Roman" w:cs="Times New Roman"/>
          <w:color w:val="000000" w:themeColor="text1"/>
          <w:sz w:val="24"/>
          <w:szCs w:val="24"/>
        </w:rPr>
        <w:t>u</w:t>
      </w:r>
      <w:r w:rsidRPr="00495AF6">
        <w:rPr>
          <w:rFonts w:ascii="Times New Roman" w:eastAsia="Microsoft YaHei" w:hAnsi="Times New Roman" w:cs="Times New Roman"/>
          <w:color w:val="000000" w:themeColor="text1"/>
          <w:sz w:val="24"/>
          <w:szCs w:val="24"/>
        </w:rPr>
        <w:t xml:space="preserve"> byl</w:t>
      </w:r>
      <w:r w:rsidR="001E2F30">
        <w:rPr>
          <w:rFonts w:ascii="Times New Roman" w:eastAsia="Microsoft YaHei" w:hAnsi="Times New Roman" w:cs="Times New Roman"/>
          <w:color w:val="000000" w:themeColor="text1"/>
          <w:sz w:val="24"/>
          <w:szCs w:val="24"/>
        </w:rPr>
        <w:t>a</w:t>
      </w:r>
      <w:r w:rsidRPr="00495AF6">
        <w:rPr>
          <w:rFonts w:ascii="Times New Roman" w:eastAsia="Microsoft YaHei" w:hAnsi="Times New Roman" w:cs="Times New Roman"/>
          <w:color w:val="000000" w:themeColor="text1"/>
          <w:sz w:val="24"/>
          <w:szCs w:val="24"/>
        </w:rPr>
        <w:t xml:space="preserve"> zkoumán</w:t>
      </w:r>
      <w:r w:rsidR="001E2F30">
        <w:rPr>
          <w:rFonts w:ascii="Times New Roman" w:eastAsia="Microsoft YaHei" w:hAnsi="Times New Roman" w:cs="Times New Roman"/>
          <w:color w:val="000000" w:themeColor="text1"/>
          <w:sz w:val="24"/>
          <w:szCs w:val="24"/>
        </w:rPr>
        <w:t>a</w:t>
      </w:r>
      <w:r w:rsidRPr="00495AF6">
        <w:rPr>
          <w:rFonts w:ascii="Times New Roman" w:eastAsia="Microsoft YaHei" w:hAnsi="Times New Roman" w:cs="Times New Roman"/>
          <w:color w:val="000000" w:themeColor="text1"/>
          <w:sz w:val="24"/>
          <w:szCs w:val="24"/>
        </w:rPr>
        <w:t xml:space="preserve"> odbornou komisí složenou ze sedmi členů, která se skládala ze dvou zdravotních sester</w:t>
      </w:r>
      <w:r w:rsidR="001E2F30">
        <w:rPr>
          <w:rFonts w:ascii="Times New Roman" w:eastAsia="Microsoft YaHei" w:hAnsi="Times New Roman" w:cs="Times New Roman"/>
          <w:color w:val="000000" w:themeColor="text1"/>
          <w:sz w:val="24"/>
          <w:szCs w:val="24"/>
        </w:rPr>
        <w:t xml:space="preserve"> z </w:t>
      </w:r>
      <w:r w:rsidRPr="00495AF6">
        <w:rPr>
          <w:rFonts w:ascii="Times New Roman" w:eastAsia="Microsoft YaHei" w:hAnsi="Times New Roman" w:cs="Times New Roman"/>
          <w:color w:val="000000" w:themeColor="text1"/>
          <w:sz w:val="24"/>
          <w:szCs w:val="24"/>
        </w:rPr>
        <w:t>infek</w:t>
      </w:r>
      <w:r w:rsidR="001E2F30">
        <w:rPr>
          <w:rFonts w:ascii="Times New Roman" w:eastAsia="Microsoft YaHei" w:hAnsi="Times New Roman" w:cs="Times New Roman"/>
          <w:color w:val="000000" w:themeColor="text1"/>
          <w:sz w:val="24"/>
          <w:szCs w:val="24"/>
        </w:rPr>
        <w:t>čního oddělení</w:t>
      </w:r>
      <w:r w:rsidRPr="00495AF6">
        <w:rPr>
          <w:rFonts w:ascii="Times New Roman" w:eastAsia="Microsoft YaHei" w:hAnsi="Times New Roman" w:cs="Times New Roman"/>
          <w:color w:val="000000" w:themeColor="text1"/>
          <w:sz w:val="24"/>
          <w:szCs w:val="24"/>
        </w:rPr>
        <w:t xml:space="preserve">, jedné zdravotní sestry s pediatrickým </w:t>
      </w:r>
      <w:r w:rsidR="001E2F30">
        <w:rPr>
          <w:rFonts w:ascii="Times New Roman" w:eastAsia="Microsoft YaHei" w:hAnsi="Times New Roman" w:cs="Times New Roman"/>
          <w:color w:val="000000" w:themeColor="text1"/>
          <w:sz w:val="24"/>
          <w:szCs w:val="24"/>
        </w:rPr>
        <w:t>zaměřením</w:t>
      </w:r>
      <w:r w:rsidRPr="00495AF6">
        <w:rPr>
          <w:rFonts w:ascii="Times New Roman" w:eastAsia="Microsoft YaHei" w:hAnsi="Times New Roman" w:cs="Times New Roman"/>
          <w:color w:val="000000" w:themeColor="text1"/>
          <w:sz w:val="24"/>
          <w:szCs w:val="24"/>
        </w:rPr>
        <w:t>, jednoho ředitele školy, jedn</w:t>
      </w:r>
      <w:r w:rsidR="001E2F30">
        <w:rPr>
          <w:rFonts w:ascii="Times New Roman" w:eastAsia="Microsoft YaHei" w:hAnsi="Times New Roman" w:cs="Times New Roman"/>
          <w:color w:val="000000" w:themeColor="text1"/>
          <w:sz w:val="24"/>
          <w:szCs w:val="24"/>
        </w:rPr>
        <w:t xml:space="preserve">oho učitele </w:t>
      </w:r>
      <w:r w:rsidRPr="00495AF6">
        <w:rPr>
          <w:rFonts w:ascii="Times New Roman" w:eastAsia="Microsoft YaHei" w:hAnsi="Times New Roman" w:cs="Times New Roman"/>
          <w:color w:val="000000" w:themeColor="text1"/>
          <w:sz w:val="24"/>
          <w:szCs w:val="24"/>
        </w:rPr>
        <w:t>mateřské školy a dvě</w:t>
      </w:r>
      <w:r w:rsidR="001E2F30">
        <w:rPr>
          <w:rFonts w:ascii="Times New Roman" w:eastAsia="Microsoft YaHei" w:hAnsi="Times New Roman" w:cs="Times New Roman"/>
          <w:color w:val="000000" w:themeColor="text1"/>
          <w:sz w:val="24"/>
          <w:szCs w:val="24"/>
        </w:rPr>
        <w:t>mi</w:t>
      </w:r>
      <w:r w:rsidRPr="00495AF6">
        <w:rPr>
          <w:rFonts w:ascii="Times New Roman" w:eastAsia="Microsoft YaHei" w:hAnsi="Times New Roman" w:cs="Times New Roman"/>
          <w:color w:val="000000" w:themeColor="text1"/>
          <w:sz w:val="24"/>
          <w:szCs w:val="24"/>
        </w:rPr>
        <w:t xml:space="preserve"> školní</w:t>
      </w:r>
      <w:r w:rsidR="001E2F30">
        <w:rPr>
          <w:rFonts w:ascii="Times New Roman" w:eastAsia="Microsoft YaHei" w:hAnsi="Times New Roman" w:cs="Times New Roman"/>
          <w:color w:val="000000" w:themeColor="text1"/>
          <w:sz w:val="24"/>
          <w:szCs w:val="24"/>
        </w:rPr>
        <w:t>mi</w:t>
      </w:r>
      <w:r w:rsidRPr="00495AF6">
        <w:rPr>
          <w:rFonts w:ascii="Times New Roman" w:eastAsia="Microsoft YaHei" w:hAnsi="Times New Roman" w:cs="Times New Roman"/>
          <w:color w:val="000000" w:themeColor="text1"/>
          <w:sz w:val="24"/>
          <w:szCs w:val="24"/>
        </w:rPr>
        <w:t xml:space="preserve"> sestr</w:t>
      </w:r>
      <w:r w:rsidR="001E2F30">
        <w:rPr>
          <w:rFonts w:ascii="Times New Roman" w:eastAsia="Microsoft YaHei" w:hAnsi="Times New Roman" w:cs="Times New Roman"/>
          <w:color w:val="000000" w:themeColor="text1"/>
          <w:sz w:val="24"/>
          <w:szCs w:val="24"/>
        </w:rPr>
        <w:t>ami</w:t>
      </w:r>
      <w:r w:rsidRPr="00495AF6">
        <w:rPr>
          <w:rFonts w:ascii="Times New Roman" w:eastAsia="Microsoft YaHei" w:hAnsi="Times New Roman" w:cs="Times New Roman"/>
          <w:color w:val="000000" w:themeColor="text1"/>
          <w:sz w:val="24"/>
          <w:szCs w:val="24"/>
        </w:rPr>
        <w:t>. Bylo dosaženo</w:t>
      </w:r>
      <w:r w:rsidR="001E2F30">
        <w:rPr>
          <w:rFonts w:ascii="Times New Roman" w:eastAsia="Microsoft YaHei" w:hAnsi="Times New Roman" w:cs="Times New Roman"/>
          <w:color w:val="000000" w:themeColor="text1"/>
          <w:sz w:val="24"/>
          <w:szCs w:val="24"/>
        </w:rPr>
        <w:t xml:space="preserve"> 93%</w:t>
      </w:r>
      <w:r w:rsidRPr="00495AF6">
        <w:rPr>
          <w:rFonts w:ascii="Times New Roman" w:eastAsia="Microsoft YaHei" w:hAnsi="Times New Roman" w:cs="Times New Roman"/>
          <w:color w:val="000000" w:themeColor="text1"/>
          <w:sz w:val="24"/>
          <w:szCs w:val="24"/>
        </w:rPr>
        <w:t xml:space="preserve"> indexu platnosti obsahu. Spolehlivost testu a opakovaného testu byla provedena u osmi dětí v dvoutýdenním intervalu. Hodnota korelačního koeficientu dotazníku znalostí byl</w:t>
      </w:r>
      <w:r w:rsidR="006C1832">
        <w:rPr>
          <w:rFonts w:ascii="Times New Roman" w:eastAsia="Microsoft YaHei" w:hAnsi="Times New Roman" w:cs="Times New Roman"/>
          <w:color w:val="000000" w:themeColor="text1"/>
          <w:sz w:val="24"/>
          <w:szCs w:val="24"/>
        </w:rPr>
        <w:t>a</w:t>
      </w:r>
      <w:r w:rsidRPr="00495AF6">
        <w:rPr>
          <w:rFonts w:ascii="Times New Roman" w:eastAsia="Microsoft YaHei" w:hAnsi="Times New Roman" w:cs="Times New Roman"/>
          <w:color w:val="000000" w:themeColor="text1"/>
          <w:sz w:val="24"/>
          <w:szCs w:val="24"/>
        </w:rPr>
        <w:t xml:space="preserve"> 0,625 (95% interval spolehlivosti = </w:t>
      </w:r>
      <w:r w:rsidRPr="00495AF6">
        <w:rPr>
          <w:rFonts w:ascii="Times New Roman" w:eastAsia="Microsoft YaHei" w:hAnsi="Times New Roman" w:cs="Times New Roman"/>
          <w:color w:val="000000" w:themeColor="text1"/>
          <w:sz w:val="24"/>
          <w:szCs w:val="24"/>
        </w:rPr>
        <w:lastRenderedPageBreak/>
        <w:t>−0,070–0,912, p &lt;0,05), což indikovalo střední spolehlivost tohoto nástroje. Skóre se pohybovalo od 0 do 12 a vyšší skóre indikovalo lepší znalost H</w:t>
      </w:r>
      <w:r w:rsidR="00B934E6">
        <w:rPr>
          <w:rFonts w:ascii="Times New Roman" w:eastAsia="Microsoft YaHei" w:hAnsi="Times New Roman" w:cs="Times New Roman"/>
          <w:color w:val="000000" w:themeColor="text1"/>
          <w:sz w:val="24"/>
          <w:szCs w:val="24"/>
        </w:rPr>
        <w:t>R</w:t>
      </w:r>
      <w:r w:rsidRPr="00495AF6">
        <w:rPr>
          <w:rFonts w:ascii="Times New Roman" w:eastAsia="Microsoft YaHei" w:hAnsi="Times New Roman" w:cs="Times New Roman"/>
          <w:color w:val="000000" w:themeColor="text1"/>
          <w:sz w:val="24"/>
          <w:szCs w:val="24"/>
        </w:rPr>
        <w:t>.</w:t>
      </w:r>
    </w:p>
    <w:p w14:paraId="636B3B3B" w14:textId="23CC2F43" w:rsidR="00B934E6" w:rsidRDefault="00B934E6" w:rsidP="00495AF6">
      <w:pPr>
        <w:pStyle w:val="ListParagraph"/>
        <w:tabs>
          <w:tab w:val="left" w:pos="2760"/>
        </w:tabs>
        <w:spacing w:line="276" w:lineRule="auto"/>
        <w:ind w:left="1440"/>
        <w:rPr>
          <w:rFonts w:ascii="Times New Roman" w:eastAsia="Microsoft YaHei" w:hAnsi="Times New Roman" w:cs="Times New Roman"/>
          <w:color w:val="000000" w:themeColor="text1"/>
          <w:sz w:val="24"/>
          <w:szCs w:val="24"/>
        </w:rPr>
      </w:pPr>
    </w:p>
    <w:p w14:paraId="5A5DEF8F" w14:textId="77777777" w:rsidR="00B934E6" w:rsidRPr="00654CA3" w:rsidRDefault="00B934E6" w:rsidP="00B934E6">
      <w:pPr>
        <w:pStyle w:val="ListParagraph"/>
        <w:numPr>
          <w:ilvl w:val="0"/>
          <w:numId w:val="2"/>
        </w:numPr>
        <w:tabs>
          <w:tab w:val="left" w:pos="2760"/>
        </w:tabs>
        <w:spacing w:line="276" w:lineRule="auto"/>
        <w:rPr>
          <w:rFonts w:ascii="Times New Roman" w:eastAsia="Microsoft YaHei" w:hAnsi="Times New Roman" w:cs="Times New Roman"/>
          <w:b/>
          <w:bCs/>
          <w:color w:val="FF33CC"/>
          <w:sz w:val="24"/>
          <w:szCs w:val="24"/>
        </w:rPr>
      </w:pPr>
      <w:r w:rsidRPr="00654CA3">
        <w:rPr>
          <w:rFonts w:ascii="Times New Roman" w:eastAsia="Microsoft YaHei" w:hAnsi="Times New Roman" w:cs="Times New Roman"/>
          <w:b/>
          <w:bCs/>
          <w:color w:val="FF33CC"/>
          <w:sz w:val="24"/>
          <w:szCs w:val="24"/>
        </w:rPr>
        <w:t>Použití ručního skeneru k posouzení pokrytí dezinfekčního prostředku na ruce</w:t>
      </w:r>
    </w:p>
    <w:p w14:paraId="60BC1611" w14:textId="77777777" w:rsidR="00B934E6" w:rsidRPr="00B934E6" w:rsidRDefault="00B934E6" w:rsidP="00B934E6">
      <w:pPr>
        <w:pStyle w:val="ListParagraph"/>
        <w:tabs>
          <w:tab w:val="left" w:pos="2760"/>
        </w:tabs>
        <w:spacing w:line="276" w:lineRule="auto"/>
        <w:ind w:left="1440"/>
        <w:rPr>
          <w:rFonts w:ascii="Times New Roman" w:eastAsia="Microsoft YaHei" w:hAnsi="Times New Roman" w:cs="Times New Roman"/>
          <w:color w:val="000000" w:themeColor="text1"/>
          <w:sz w:val="24"/>
          <w:szCs w:val="24"/>
        </w:rPr>
      </w:pPr>
    </w:p>
    <w:p w14:paraId="6B3DD53C" w14:textId="72BD604F" w:rsidR="00B934E6" w:rsidRDefault="00B934E6" w:rsidP="00B934E6">
      <w:pPr>
        <w:pStyle w:val="ListParagraph"/>
        <w:tabs>
          <w:tab w:val="left" w:pos="2760"/>
        </w:tabs>
        <w:spacing w:line="276" w:lineRule="auto"/>
        <w:ind w:left="1440"/>
        <w:rPr>
          <w:rFonts w:ascii="Times New Roman" w:eastAsia="Microsoft YaHei" w:hAnsi="Times New Roman" w:cs="Times New Roman"/>
          <w:color w:val="000000" w:themeColor="text1"/>
          <w:sz w:val="24"/>
          <w:szCs w:val="24"/>
        </w:rPr>
      </w:pPr>
      <w:r w:rsidRPr="00B934E6">
        <w:rPr>
          <w:rFonts w:ascii="Times New Roman" w:eastAsia="Microsoft YaHei" w:hAnsi="Times New Roman" w:cs="Times New Roman"/>
          <w:color w:val="000000" w:themeColor="text1"/>
          <w:sz w:val="24"/>
          <w:szCs w:val="24"/>
        </w:rPr>
        <w:t xml:space="preserve">Pokrytí </w:t>
      </w:r>
      <w:r>
        <w:rPr>
          <w:rFonts w:ascii="Times New Roman" w:eastAsia="Microsoft YaHei" w:hAnsi="Times New Roman" w:cs="Times New Roman"/>
          <w:color w:val="000000" w:themeColor="text1"/>
          <w:sz w:val="24"/>
          <w:szCs w:val="24"/>
        </w:rPr>
        <w:t xml:space="preserve">rukou </w:t>
      </w:r>
      <w:r w:rsidRPr="00B934E6">
        <w:rPr>
          <w:rFonts w:ascii="Times New Roman" w:eastAsia="Microsoft YaHei" w:hAnsi="Times New Roman" w:cs="Times New Roman"/>
          <w:color w:val="000000" w:themeColor="text1"/>
          <w:sz w:val="24"/>
          <w:szCs w:val="24"/>
        </w:rPr>
        <w:t>dezinfekční</w:t>
      </w:r>
      <w:r>
        <w:rPr>
          <w:rFonts w:ascii="Times New Roman" w:eastAsia="Microsoft YaHei" w:hAnsi="Times New Roman" w:cs="Times New Roman"/>
          <w:color w:val="000000" w:themeColor="text1"/>
          <w:sz w:val="24"/>
          <w:szCs w:val="24"/>
        </w:rPr>
        <w:t>m</w:t>
      </w:r>
      <w:r w:rsidRPr="00B934E6">
        <w:rPr>
          <w:rFonts w:ascii="Times New Roman" w:eastAsia="Microsoft YaHei" w:hAnsi="Times New Roman" w:cs="Times New Roman"/>
          <w:color w:val="000000" w:themeColor="text1"/>
          <w:sz w:val="24"/>
          <w:szCs w:val="24"/>
        </w:rPr>
        <w:t xml:space="preserve"> prostředk</w:t>
      </w:r>
      <w:r>
        <w:rPr>
          <w:rFonts w:ascii="Times New Roman" w:eastAsia="Microsoft YaHei" w:hAnsi="Times New Roman" w:cs="Times New Roman"/>
          <w:color w:val="000000" w:themeColor="text1"/>
          <w:sz w:val="24"/>
          <w:szCs w:val="24"/>
        </w:rPr>
        <w:t>em</w:t>
      </w:r>
      <w:r w:rsidRPr="00B934E6">
        <w:rPr>
          <w:rFonts w:ascii="Times New Roman" w:eastAsia="Microsoft YaHei" w:hAnsi="Times New Roman" w:cs="Times New Roman"/>
          <w:color w:val="000000" w:themeColor="text1"/>
          <w:sz w:val="24"/>
          <w:szCs w:val="24"/>
        </w:rPr>
        <w:t xml:space="preserve"> bylo vyhodnoceno pomocí „Hand-in-Scan“ Semmelweis Hand Hygiene Scanner (HandInScan Kft, Debrec</w:t>
      </w:r>
      <w:r w:rsidR="00847CA8">
        <w:rPr>
          <w:rFonts w:ascii="Times New Roman" w:eastAsia="Microsoft YaHei" w:hAnsi="Times New Roman" w:cs="Times New Roman"/>
          <w:color w:val="000000" w:themeColor="text1"/>
          <w:sz w:val="24"/>
          <w:szCs w:val="24"/>
        </w:rPr>
        <w:t>í</w:t>
      </w:r>
      <w:r w:rsidRPr="00B934E6">
        <w:rPr>
          <w:rFonts w:ascii="Times New Roman" w:eastAsia="Microsoft YaHei" w:hAnsi="Times New Roman" w:cs="Times New Roman"/>
          <w:color w:val="000000" w:themeColor="text1"/>
          <w:sz w:val="24"/>
          <w:szCs w:val="24"/>
        </w:rPr>
        <w:t>n, Maďarsko. Model: HINST20E3WS0P01).</w:t>
      </w:r>
      <w:r>
        <w:rPr>
          <w:rFonts w:ascii="Times New Roman" w:eastAsia="Microsoft YaHei" w:hAnsi="Times New Roman" w:cs="Times New Roman"/>
          <w:color w:val="000000" w:themeColor="text1"/>
          <w:sz w:val="24"/>
          <w:szCs w:val="24"/>
        </w:rPr>
        <w:t xml:space="preserve"> </w:t>
      </w:r>
      <w:r w:rsidRPr="00B934E6">
        <w:rPr>
          <w:rFonts w:ascii="Times New Roman" w:eastAsia="Microsoft YaHei" w:hAnsi="Times New Roman" w:cs="Times New Roman"/>
          <w:color w:val="000000" w:themeColor="text1"/>
          <w:sz w:val="24"/>
          <w:szCs w:val="24"/>
        </w:rPr>
        <w:t>Děti byly instruovány, aby prováděly H</w:t>
      </w:r>
      <w:r w:rsidR="00847CA8">
        <w:rPr>
          <w:rFonts w:ascii="Times New Roman" w:eastAsia="Microsoft YaHei" w:hAnsi="Times New Roman" w:cs="Times New Roman"/>
          <w:color w:val="000000" w:themeColor="text1"/>
          <w:sz w:val="24"/>
          <w:szCs w:val="24"/>
        </w:rPr>
        <w:t>R</w:t>
      </w:r>
      <w:r w:rsidRPr="00B934E6">
        <w:rPr>
          <w:rFonts w:ascii="Times New Roman" w:eastAsia="Microsoft YaHei" w:hAnsi="Times New Roman" w:cs="Times New Roman"/>
          <w:color w:val="000000" w:themeColor="text1"/>
          <w:sz w:val="24"/>
          <w:szCs w:val="24"/>
        </w:rPr>
        <w:t xml:space="preserve"> podle své obvyklé techniky pomocí hydroalkoholového gelu, který obsahuje fluorescenční látku (Semmelweis Training Gel, Hand Hygiene Training Solution, Budapešť, Maďarsko). Děti byly požádány, aby </w:t>
      </w:r>
      <w:r w:rsidR="00847CA8">
        <w:rPr>
          <w:rFonts w:ascii="Times New Roman" w:eastAsia="Microsoft YaHei" w:hAnsi="Times New Roman" w:cs="Times New Roman"/>
          <w:color w:val="000000" w:themeColor="text1"/>
          <w:sz w:val="24"/>
          <w:szCs w:val="24"/>
        </w:rPr>
        <w:t>si vzaly</w:t>
      </w:r>
      <w:r w:rsidRPr="00B934E6">
        <w:rPr>
          <w:rFonts w:ascii="Times New Roman" w:eastAsia="Microsoft YaHei" w:hAnsi="Times New Roman" w:cs="Times New Roman"/>
          <w:color w:val="000000" w:themeColor="text1"/>
          <w:sz w:val="24"/>
          <w:szCs w:val="24"/>
        </w:rPr>
        <w:t xml:space="preserve"> dostatečné množství gelu na zakrytí </w:t>
      </w:r>
      <w:r w:rsidR="00847CA8">
        <w:rPr>
          <w:rFonts w:ascii="Times New Roman" w:eastAsia="Microsoft YaHei" w:hAnsi="Times New Roman" w:cs="Times New Roman"/>
          <w:color w:val="000000" w:themeColor="text1"/>
          <w:sz w:val="24"/>
          <w:szCs w:val="24"/>
        </w:rPr>
        <w:t xml:space="preserve">plochy </w:t>
      </w:r>
      <w:r w:rsidRPr="00B934E6">
        <w:rPr>
          <w:rFonts w:ascii="Times New Roman" w:eastAsia="Microsoft YaHei" w:hAnsi="Times New Roman" w:cs="Times New Roman"/>
          <w:color w:val="000000" w:themeColor="text1"/>
          <w:sz w:val="24"/>
          <w:szCs w:val="24"/>
        </w:rPr>
        <w:t>rukou, obvykle stisknutím jedné pump</w:t>
      </w:r>
      <w:r w:rsidR="00847CA8">
        <w:rPr>
          <w:rFonts w:ascii="Times New Roman" w:eastAsia="Microsoft YaHei" w:hAnsi="Times New Roman" w:cs="Times New Roman"/>
          <w:color w:val="000000" w:themeColor="text1"/>
          <w:sz w:val="24"/>
          <w:szCs w:val="24"/>
        </w:rPr>
        <w:t>ičky</w:t>
      </w:r>
      <w:r w:rsidRPr="00B934E6">
        <w:rPr>
          <w:rFonts w:ascii="Times New Roman" w:eastAsia="Microsoft YaHei" w:hAnsi="Times New Roman" w:cs="Times New Roman"/>
          <w:color w:val="000000" w:themeColor="text1"/>
          <w:sz w:val="24"/>
          <w:szCs w:val="24"/>
        </w:rPr>
        <w:t xml:space="preserve"> (~ 2 ml) gelu pro dezinfekci rukou. Účastníci poté umístili své ruce do „Hand-in-Scan“, kter</w:t>
      </w:r>
      <w:r w:rsidR="00847CA8">
        <w:rPr>
          <w:rFonts w:ascii="Times New Roman" w:eastAsia="Microsoft YaHei" w:hAnsi="Times New Roman" w:cs="Times New Roman"/>
          <w:color w:val="000000" w:themeColor="text1"/>
          <w:sz w:val="24"/>
          <w:szCs w:val="24"/>
        </w:rPr>
        <w:t>ý</w:t>
      </w:r>
      <w:r w:rsidRPr="00B934E6">
        <w:rPr>
          <w:rFonts w:ascii="Times New Roman" w:eastAsia="Microsoft YaHei" w:hAnsi="Times New Roman" w:cs="Times New Roman"/>
          <w:color w:val="000000" w:themeColor="text1"/>
          <w:sz w:val="24"/>
          <w:szCs w:val="24"/>
        </w:rPr>
        <w:t xml:space="preserve"> dokáže zachytit obraz rukou během několika sekund. Na obrazovce zařízení se zobrazovaly siluety obou rukou, které účastníkům ukazovaly, kam by se měly umístit jejich ruce. Během ukládání dat byla poskytnuta radiofrekvenční identifikační karta s kódem pro identifikaci účastníka.</w:t>
      </w:r>
      <w:r w:rsidR="00184099">
        <w:rPr>
          <w:rFonts w:ascii="Times New Roman" w:eastAsia="Microsoft YaHei" w:hAnsi="Times New Roman" w:cs="Times New Roman"/>
          <w:color w:val="000000" w:themeColor="text1"/>
          <w:sz w:val="24"/>
          <w:szCs w:val="24"/>
        </w:rPr>
        <w:t xml:space="preserve"> </w:t>
      </w:r>
      <w:r w:rsidR="00184099" w:rsidRPr="00184099">
        <w:rPr>
          <w:rFonts w:ascii="Times New Roman" w:eastAsia="Microsoft YaHei" w:hAnsi="Times New Roman" w:cs="Times New Roman"/>
          <w:color w:val="000000" w:themeColor="text1"/>
          <w:sz w:val="24"/>
          <w:szCs w:val="24"/>
        </w:rPr>
        <w:t xml:space="preserve">Oblasti </w:t>
      </w:r>
      <w:r w:rsidR="00184099">
        <w:rPr>
          <w:rFonts w:ascii="Times New Roman" w:eastAsia="Microsoft YaHei" w:hAnsi="Times New Roman" w:cs="Times New Roman"/>
          <w:color w:val="000000" w:themeColor="text1"/>
          <w:sz w:val="24"/>
          <w:szCs w:val="24"/>
        </w:rPr>
        <w:t xml:space="preserve">rukou </w:t>
      </w:r>
      <w:r w:rsidR="00184099" w:rsidRPr="00184099">
        <w:rPr>
          <w:rFonts w:ascii="Times New Roman" w:eastAsia="Microsoft YaHei" w:hAnsi="Times New Roman" w:cs="Times New Roman"/>
          <w:color w:val="000000" w:themeColor="text1"/>
          <w:sz w:val="24"/>
          <w:szCs w:val="24"/>
        </w:rPr>
        <w:t xml:space="preserve">pokryté dezinfekčním prostředkem na ruce byly zobrazeny zeleně a </w:t>
      </w:r>
      <w:r w:rsidR="00184099">
        <w:rPr>
          <w:rFonts w:ascii="Times New Roman" w:eastAsia="Microsoft YaHei" w:hAnsi="Times New Roman" w:cs="Times New Roman"/>
          <w:color w:val="000000" w:themeColor="text1"/>
          <w:sz w:val="24"/>
          <w:szCs w:val="24"/>
        </w:rPr>
        <w:t>vynech</w:t>
      </w:r>
      <w:r w:rsidR="00184099" w:rsidRPr="00184099">
        <w:rPr>
          <w:rFonts w:ascii="Times New Roman" w:eastAsia="Microsoft YaHei" w:hAnsi="Times New Roman" w:cs="Times New Roman"/>
          <w:color w:val="000000" w:themeColor="text1"/>
          <w:sz w:val="24"/>
          <w:szCs w:val="24"/>
        </w:rPr>
        <w:t xml:space="preserve">ané oblasti byly zobrazeny červeně. Posuzované oblasti rukou zahrnovaly dlaně, hřbet rukou, </w:t>
      </w:r>
      <w:r w:rsidR="00184099">
        <w:rPr>
          <w:rFonts w:ascii="Times New Roman" w:eastAsia="Microsoft YaHei" w:hAnsi="Times New Roman" w:cs="Times New Roman"/>
          <w:color w:val="000000" w:themeColor="text1"/>
          <w:sz w:val="24"/>
          <w:szCs w:val="24"/>
        </w:rPr>
        <w:t>délku</w:t>
      </w:r>
      <w:r w:rsidR="00184099" w:rsidRPr="00184099">
        <w:rPr>
          <w:rFonts w:ascii="Times New Roman" w:eastAsia="Microsoft YaHei" w:hAnsi="Times New Roman" w:cs="Times New Roman"/>
          <w:color w:val="000000" w:themeColor="text1"/>
          <w:sz w:val="24"/>
          <w:szCs w:val="24"/>
        </w:rPr>
        <w:t xml:space="preserve"> prstů, hřbet prstů, palce a špičky prstů (zápěstí nebyla zahrnuta, protože tato oblast nebyla zahrnuta do šablony pro analýzu).</w:t>
      </w:r>
    </w:p>
    <w:p w14:paraId="02EBB65A" w14:textId="203B7157" w:rsidR="00102DDA" w:rsidRDefault="00102DDA" w:rsidP="00102DDA">
      <w:pPr>
        <w:tabs>
          <w:tab w:val="left" w:pos="2760"/>
        </w:tabs>
        <w:spacing w:line="276" w:lineRule="auto"/>
        <w:rPr>
          <w:rFonts w:ascii="Times New Roman" w:eastAsia="Microsoft YaHei" w:hAnsi="Times New Roman" w:cs="Times New Roman"/>
          <w:color w:val="000000" w:themeColor="text1"/>
          <w:sz w:val="24"/>
          <w:szCs w:val="24"/>
        </w:rPr>
      </w:pPr>
    </w:p>
    <w:p w14:paraId="0C802622" w14:textId="77777777" w:rsidR="00102DDA" w:rsidRPr="00654CA3" w:rsidRDefault="00102DDA" w:rsidP="00102DDA">
      <w:pPr>
        <w:pStyle w:val="ListParagraph"/>
        <w:numPr>
          <w:ilvl w:val="0"/>
          <w:numId w:val="1"/>
        </w:numPr>
        <w:tabs>
          <w:tab w:val="left" w:pos="2760"/>
        </w:tabs>
        <w:spacing w:line="276" w:lineRule="auto"/>
        <w:rPr>
          <w:rFonts w:ascii="Times New Roman" w:eastAsia="Microsoft YaHei" w:hAnsi="Times New Roman" w:cs="Times New Roman"/>
          <w:b/>
          <w:bCs/>
          <w:color w:val="CC0099"/>
          <w:sz w:val="28"/>
          <w:szCs w:val="28"/>
        </w:rPr>
      </w:pPr>
      <w:r w:rsidRPr="00654CA3">
        <w:rPr>
          <w:rFonts w:ascii="Times New Roman" w:eastAsia="Microsoft YaHei" w:hAnsi="Times New Roman" w:cs="Times New Roman"/>
          <w:b/>
          <w:bCs/>
          <w:color w:val="CC0099"/>
          <w:sz w:val="28"/>
          <w:szCs w:val="28"/>
        </w:rPr>
        <w:t>Postupy</w:t>
      </w:r>
    </w:p>
    <w:p w14:paraId="213F25D2" w14:textId="77777777" w:rsidR="00102DDA" w:rsidRDefault="00102DDA" w:rsidP="00102DDA">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3147A9EE" w14:textId="6DA5C6F7" w:rsidR="00102DDA" w:rsidRPr="00102DDA" w:rsidRDefault="00102DDA" w:rsidP="00102DDA">
      <w:pPr>
        <w:pStyle w:val="ListParagraph"/>
        <w:tabs>
          <w:tab w:val="left" w:pos="2760"/>
        </w:tabs>
        <w:spacing w:line="276" w:lineRule="auto"/>
        <w:rPr>
          <w:rFonts w:ascii="Times New Roman" w:eastAsia="Microsoft YaHei" w:hAnsi="Times New Roman" w:cs="Times New Roman"/>
          <w:color w:val="000000" w:themeColor="text1"/>
          <w:sz w:val="24"/>
          <w:szCs w:val="24"/>
        </w:rPr>
      </w:pPr>
      <w:r w:rsidRPr="00102DDA">
        <w:rPr>
          <w:rFonts w:ascii="Times New Roman" w:eastAsia="Microsoft YaHei" w:hAnsi="Times New Roman" w:cs="Times New Roman"/>
          <w:color w:val="000000" w:themeColor="text1"/>
          <w:sz w:val="24"/>
          <w:szCs w:val="24"/>
        </w:rPr>
        <w:t>Studie probíhala od ledna do května 2019. Před zahájením studie jsme provedli návštěvu stránek, abychom se seznámili s postupy a nastavením mateřské školy týkající se H</w:t>
      </w:r>
      <w:r>
        <w:rPr>
          <w:rFonts w:ascii="Times New Roman" w:eastAsia="Microsoft YaHei" w:hAnsi="Times New Roman" w:cs="Times New Roman"/>
          <w:color w:val="000000" w:themeColor="text1"/>
          <w:sz w:val="24"/>
          <w:szCs w:val="24"/>
        </w:rPr>
        <w:t>R</w:t>
      </w:r>
      <w:r w:rsidRPr="00102DDA">
        <w:rPr>
          <w:rFonts w:ascii="Times New Roman" w:eastAsia="Microsoft YaHei" w:hAnsi="Times New Roman" w:cs="Times New Roman"/>
          <w:color w:val="000000" w:themeColor="text1"/>
          <w:sz w:val="24"/>
          <w:szCs w:val="24"/>
        </w:rPr>
        <w:t xml:space="preserve">. </w:t>
      </w:r>
      <w:r>
        <w:rPr>
          <w:rFonts w:ascii="Times New Roman" w:eastAsia="Microsoft YaHei" w:hAnsi="Times New Roman" w:cs="Times New Roman"/>
          <w:color w:val="000000" w:themeColor="text1"/>
          <w:sz w:val="24"/>
          <w:szCs w:val="24"/>
        </w:rPr>
        <w:t>B</w:t>
      </w:r>
      <w:r w:rsidRPr="00102DDA">
        <w:rPr>
          <w:rFonts w:ascii="Times New Roman" w:eastAsia="Microsoft YaHei" w:hAnsi="Times New Roman" w:cs="Times New Roman"/>
          <w:color w:val="000000" w:themeColor="text1"/>
          <w:sz w:val="24"/>
          <w:szCs w:val="24"/>
        </w:rPr>
        <w:t xml:space="preserve">yly zkoumány </w:t>
      </w:r>
      <w:r>
        <w:rPr>
          <w:rFonts w:ascii="Times New Roman" w:eastAsia="Microsoft YaHei" w:hAnsi="Times New Roman" w:cs="Times New Roman"/>
          <w:color w:val="000000" w:themeColor="text1"/>
          <w:sz w:val="24"/>
          <w:szCs w:val="24"/>
        </w:rPr>
        <w:t>herní místnosti</w:t>
      </w:r>
      <w:r w:rsidRPr="00102DDA">
        <w:rPr>
          <w:rFonts w:ascii="Times New Roman" w:eastAsia="Microsoft YaHei" w:hAnsi="Times New Roman" w:cs="Times New Roman"/>
          <w:color w:val="000000" w:themeColor="text1"/>
          <w:sz w:val="24"/>
          <w:szCs w:val="24"/>
        </w:rPr>
        <w:t xml:space="preserve">, studijní </w:t>
      </w:r>
      <w:r>
        <w:rPr>
          <w:rFonts w:ascii="Times New Roman" w:eastAsia="Microsoft YaHei" w:hAnsi="Times New Roman" w:cs="Times New Roman"/>
          <w:color w:val="000000" w:themeColor="text1"/>
          <w:sz w:val="24"/>
          <w:szCs w:val="24"/>
        </w:rPr>
        <w:t>místnosti</w:t>
      </w:r>
      <w:r w:rsidRPr="00102DDA">
        <w:rPr>
          <w:rFonts w:ascii="Times New Roman" w:eastAsia="Microsoft YaHei" w:hAnsi="Times New Roman" w:cs="Times New Roman"/>
          <w:color w:val="000000" w:themeColor="text1"/>
          <w:sz w:val="24"/>
          <w:szCs w:val="24"/>
        </w:rPr>
        <w:t xml:space="preserve"> a toalety. Toalety byly vybaveny automatickými systémy zásobování vodou. Pro děti byly poskytnuty </w:t>
      </w:r>
      <w:r>
        <w:rPr>
          <w:rFonts w:ascii="Times New Roman" w:eastAsia="Microsoft YaHei" w:hAnsi="Times New Roman" w:cs="Times New Roman"/>
          <w:color w:val="000000" w:themeColor="text1"/>
          <w:sz w:val="24"/>
          <w:szCs w:val="24"/>
        </w:rPr>
        <w:t xml:space="preserve">umyvadla </w:t>
      </w:r>
      <w:r w:rsidRPr="00102DDA">
        <w:rPr>
          <w:rFonts w:ascii="Times New Roman" w:eastAsia="Microsoft YaHei" w:hAnsi="Times New Roman" w:cs="Times New Roman"/>
          <w:color w:val="000000" w:themeColor="text1"/>
          <w:sz w:val="24"/>
          <w:szCs w:val="24"/>
        </w:rPr>
        <w:t>pro ruční mytí, tekuté mýdlo a obohacený pěnový dezinfekční prostředek na ruce bez alkoholu (Rubbermaid-TC®, RM-750593, Rubbermaid Commercial Products, New York, NY, USA).</w:t>
      </w:r>
      <w:r>
        <w:rPr>
          <w:rFonts w:ascii="Times New Roman" w:eastAsia="Microsoft YaHei" w:hAnsi="Times New Roman" w:cs="Times New Roman"/>
          <w:color w:val="000000" w:themeColor="text1"/>
          <w:sz w:val="24"/>
          <w:szCs w:val="24"/>
        </w:rPr>
        <w:t xml:space="preserve"> </w:t>
      </w:r>
      <w:r w:rsidRPr="00102DDA">
        <w:rPr>
          <w:rFonts w:ascii="Times New Roman" w:eastAsia="Microsoft YaHei" w:hAnsi="Times New Roman" w:cs="Times New Roman"/>
          <w:color w:val="000000" w:themeColor="text1"/>
          <w:sz w:val="24"/>
          <w:szCs w:val="24"/>
        </w:rPr>
        <w:t>Tato práce byla experimentální studií využívající jako intervenci řadu vzdělávacích sezení. Intervenční skupina obdržela program na H</w:t>
      </w:r>
      <w:r>
        <w:rPr>
          <w:rFonts w:ascii="Times New Roman" w:eastAsia="Microsoft YaHei" w:hAnsi="Times New Roman" w:cs="Times New Roman"/>
          <w:color w:val="000000" w:themeColor="text1"/>
          <w:sz w:val="24"/>
          <w:szCs w:val="24"/>
        </w:rPr>
        <w:t>R</w:t>
      </w:r>
      <w:r w:rsidRPr="00102DDA">
        <w:rPr>
          <w:rFonts w:ascii="Times New Roman" w:eastAsia="Microsoft YaHei" w:hAnsi="Times New Roman" w:cs="Times New Roman"/>
          <w:color w:val="000000" w:themeColor="text1"/>
          <w:sz w:val="24"/>
          <w:szCs w:val="24"/>
        </w:rPr>
        <w:t xml:space="preserve"> během „</w:t>
      </w:r>
      <w:r>
        <w:rPr>
          <w:rFonts w:ascii="Times New Roman" w:eastAsia="Microsoft YaHei" w:hAnsi="Times New Roman" w:cs="Times New Roman"/>
          <w:color w:val="000000" w:themeColor="text1"/>
          <w:sz w:val="24"/>
          <w:szCs w:val="24"/>
        </w:rPr>
        <w:t xml:space="preserve">Zábavného měsíce </w:t>
      </w:r>
      <w:r w:rsidRPr="00102DDA">
        <w:rPr>
          <w:rFonts w:ascii="Times New Roman" w:eastAsia="Microsoft YaHei" w:hAnsi="Times New Roman" w:cs="Times New Roman"/>
          <w:color w:val="000000" w:themeColor="text1"/>
          <w:sz w:val="24"/>
          <w:szCs w:val="24"/>
        </w:rPr>
        <w:t>hygieny rukou“. D</w:t>
      </w:r>
      <w:r>
        <w:rPr>
          <w:rFonts w:ascii="Times New Roman" w:eastAsia="Microsoft YaHei" w:hAnsi="Times New Roman" w:cs="Times New Roman"/>
          <w:color w:val="000000" w:themeColor="text1"/>
          <w:sz w:val="24"/>
          <w:szCs w:val="24"/>
        </w:rPr>
        <w:t xml:space="preserve">ruhá </w:t>
      </w:r>
      <w:r w:rsidRPr="00102DDA">
        <w:rPr>
          <w:rFonts w:ascii="Times New Roman" w:eastAsia="Microsoft YaHei" w:hAnsi="Times New Roman" w:cs="Times New Roman"/>
          <w:color w:val="000000" w:themeColor="text1"/>
          <w:sz w:val="24"/>
          <w:szCs w:val="24"/>
        </w:rPr>
        <w:t>skupina sloužila jako kontrol</w:t>
      </w:r>
      <w:r>
        <w:rPr>
          <w:rFonts w:ascii="Times New Roman" w:eastAsia="Microsoft YaHei" w:hAnsi="Times New Roman" w:cs="Times New Roman"/>
          <w:color w:val="000000" w:themeColor="text1"/>
          <w:sz w:val="24"/>
          <w:szCs w:val="24"/>
        </w:rPr>
        <w:t>ní a</w:t>
      </w:r>
      <w:r w:rsidRPr="00102DDA">
        <w:rPr>
          <w:rFonts w:ascii="Times New Roman" w:eastAsia="Microsoft YaHei" w:hAnsi="Times New Roman" w:cs="Times New Roman"/>
          <w:color w:val="000000" w:themeColor="text1"/>
          <w:sz w:val="24"/>
          <w:szCs w:val="24"/>
        </w:rPr>
        <w:t xml:space="preserve"> čekací a přijala program po dokončení měření v obou skupinách.</w:t>
      </w:r>
    </w:p>
    <w:p w14:paraId="0FF7C478" w14:textId="77777777" w:rsidR="00102DDA" w:rsidRDefault="00102DDA" w:rsidP="00102DDA">
      <w:pPr>
        <w:pStyle w:val="ListParagraph"/>
        <w:tabs>
          <w:tab w:val="left" w:pos="2760"/>
        </w:tabs>
        <w:spacing w:line="276" w:lineRule="auto"/>
        <w:rPr>
          <w:rFonts w:ascii="Times New Roman" w:eastAsia="Microsoft YaHei" w:hAnsi="Times New Roman" w:cs="Times New Roman"/>
          <w:color w:val="000000" w:themeColor="text1"/>
          <w:sz w:val="24"/>
          <w:szCs w:val="24"/>
        </w:rPr>
      </w:pPr>
      <w:r w:rsidRPr="00102DDA">
        <w:rPr>
          <w:rFonts w:ascii="Times New Roman" w:eastAsia="Microsoft YaHei" w:hAnsi="Times New Roman" w:cs="Times New Roman"/>
          <w:color w:val="000000" w:themeColor="text1"/>
          <w:sz w:val="24"/>
          <w:szCs w:val="24"/>
        </w:rPr>
        <w:t xml:space="preserve">Projekt byl zkontrolován a schválen </w:t>
      </w:r>
      <w:r>
        <w:rPr>
          <w:rFonts w:ascii="Times New Roman" w:eastAsia="Microsoft YaHei" w:hAnsi="Times New Roman" w:cs="Times New Roman"/>
          <w:color w:val="000000" w:themeColor="text1"/>
          <w:sz w:val="24"/>
          <w:szCs w:val="24"/>
        </w:rPr>
        <w:t>e</w:t>
      </w:r>
      <w:r w:rsidRPr="00102DDA">
        <w:rPr>
          <w:rFonts w:ascii="Times New Roman" w:eastAsia="Microsoft YaHei" w:hAnsi="Times New Roman" w:cs="Times New Roman"/>
          <w:color w:val="000000" w:themeColor="text1"/>
          <w:sz w:val="24"/>
          <w:szCs w:val="24"/>
        </w:rPr>
        <w:t xml:space="preserve">tickou komisí Hongkonské polytechnické univerzity (HSEARS20181204003). </w:t>
      </w:r>
    </w:p>
    <w:p w14:paraId="2377D553" w14:textId="04C0D734" w:rsidR="00102DDA" w:rsidRDefault="00102DDA" w:rsidP="00102DDA">
      <w:pPr>
        <w:pStyle w:val="ListParagraph"/>
        <w:tabs>
          <w:tab w:val="left" w:pos="2760"/>
        </w:tabs>
        <w:spacing w:line="276" w:lineRule="auto"/>
        <w:rPr>
          <w:rFonts w:ascii="Times New Roman" w:eastAsia="Microsoft YaHei" w:hAnsi="Times New Roman" w:cs="Times New Roman"/>
          <w:color w:val="000000" w:themeColor="text1"/>
          <w:sz w:val="24"/>
          <w:szCs w:val="24"/>
        </w:rPr>
      </w:pPr>
      <w:r w:rsidRPr="00102DDA">
        <w:rPr>
          <w:rFonts w:ascii="Times New Roman" w:eastAsia="Microsoft YaHei" w:hAnsi="Times New Roman" w:cs="Times New Roman"/>
          <w:color w:val="000000" w:themeColor="text1"/>
          <w:sz w:val="24"/>
          <w:szCs w:val="24"/>
        </w:rPr>
        <w:t>Byl požadován souhlas rodičů s účastí na tomto workshopu. Účast na tomto průzkumu byla dobrovolná a důvěrnost údajů byla přísně dodržována.</w:t>
      </w:r>
    </w:p>
    <w:p w14:paraId="750C9551" w14:textId="2BD1124E" w:rsidR="00E81AD8" w:rsidRDefault="00E81AD8" w:rsidP="00102DDA">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0EB7F5C2" w14:textId="425BC887" w:rsidR="00E81AD8" w:rsidRDefault="00E81AD8" w:rsidP="00102DDA">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5628AD98" w14:textId="77777777" w:rsidR="00E81AD8" w:rsidRDefault="00E81AD8" w:rsidP="00102DDA">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382F1609" w14:textId="77777777" w:rsidR="00E81AD8" w:rsidRPr="00654CA3" w:rsidRDefault="00E81AD8" w:rsidP="00E81AD8">
      <w:pPr>
        <w:pStyle w:val="ListParagraph"/>
        <w:numPr>
          <w:ilvl w:val="0"/>
          <w:numId w:val="2"/>
        </w:numPr>
        <w:tabs>
          <w:tab w:val="left" w:pos="2760"/>
        </w:tabs>
        <w:spacing w:line="276" w:lineRule="auto"/>
        <w:rPr>
          <w:rFonts w:ascii="Times New Roman" w:eastAsia="Microsoft YaHei" w:hAnsi="Times New Roman" w:cs="Times New Roman"/>
          <w:b/>
          <w:bCs/>
          <w:color w:val="FF33CC"/>
          <w:sz w:val="24"/>
          <w:szCs w:val="24"/>
        </w:rPr>
      </w:pPr>
      <w:r w:rsidRPr="00654CA3">
        <w:rPr>
          <w:rFonts w:ascii="Times New Roman" w:eastAsia="Microsoft YaHei" w:hAnsi="Times New Roman" w:cs="Times New Roman"/>
          <w:b/>
          <w:bCs/>
          <w:color w:val="FF33CC"/>
          <w:sz w:val="24"/>
          <w:szCs w:val="24"/>
        </w:rPr>
        <w:lastRenderedPageBreak/>
        <w:t>Prvky vzdělávacího programu hygieny rukou</w:t>
      </w:r>
    </w:p>
    <w:p w14:paraId="016D3A67" w14:textId="77777777" w:rsidR="00E81AD8" w:rsidRPr="00E81AD8" w:rsidRDefault="00E81AD8" w:rsidP="00E81AD8">
      <w:pPr>
        <w:pStyle w:val="ListParagraph"/>
        <w:tabs>
          <w:tab w:val="left" w:pos="2760"/>
        </w:tabs>
        <w:spacing w:line="276" w:lineRule="auto"/>
        <w:ind w:left="1440"/>
        <w:rPr>
          <w:rFonts w:ascii="Times New Roman" w:eastAsia="Microsoft YaHei" w:hAnsi="Times New Roman" w:cs="Times New Roman"/>
          <w:color w:val="000000" w:themeColor="text1"/>
          <w:sz w:val="24"/>
          <w:szCs w:val="24"/>
        </w:rPr>
      </w:pPr>
    </w:p>
    <w:p w14:paraId="0A3B0796" w14:textId="6C0FAF00" w:rsidR="00E81AD8" w:rsidRDefault="00E81AD8" w:rsidP="00E81AD8">
      <w:pPr>
        <w:pStyle w:val="ListParagraph"/>
        <w:tabs>
          <w:tab w:val="left" w:pos="2760"/>
        </w:tabs>
        <w:spacing w:line="276" w:lineRule="auto"/>
        <w:ind w:left="1440"/>
        <w:rPr>
          <w:rFonts w:ascii="Times New Roman" w:eastAsia="Microsoft YaHei" w:hAnsi="Times New Roman" w:cs="Times New Roman"/>
          <w:color w:val="000000" w:themeColor="text1"/>
          <w:sz w:val="24"/>
          <w:szCs w:val="24"/>
        </w:rPr>
      </w:pPr>
      <w:r w:rsidRPr="00E81AD8">
        <w:rPr>
          <w:rFonts w:ascii="Times New Roman" w:eastAsia="Microsoft YaHei" w:hAnsi="Times New Roman" w:cs="Times New Roman"/>
          <w:color w:val="000000" w:themeColor="text1"/>
          <w:sz w:val="24"/>
          <w:szCs w:val="24"/>
        </w:rPr>
        <w:t>Série vzdělávacích sezení „</w:t>
      </w:r>
      <w:r>
        <w:rPr>
          <w:rFonts w:ascii="Times New Roman" w:eastAsia="Microsoft YaHei" w:hAnsi="Times New Roman" w:cs="Times New Roman"/>
          <w:color w:val="000000" w:themeColor="text1"/>
          <w:sz w:val="24"/>
          <w:szCs w:val="24"/>
        </w:rPr>
        <w:t>Zábavného m</w:t>
      </w:r>
      <w:r w:rsidRPr="00E81AD8">
        <w:rPr>
          <w:rFonts w:ascii="Times New Roman" w:eastAsia="Microsoft YaHei" w:hAnsi="Times New Roman" w:cs="Times New Roman"/>
          <w:color w:val="000000" w:themeColor="text1"/>
          <w:sz w:val="24"/>
          <w:szCs w:val="24"/>
        </w:rPr>
        <w:t xml:space="preserve">ěsíce hygieny rukou“ </w:t>
      </w:r>
      <w:r>
        <w:rPr>
          <w:rFonts w:ascii="Times New Roman" w:eastAsia="Microsoft YaHei" w:hAnsi="Times New Roman" w:cs="Times New Roman"/>
          <w:color w:val="000000" w:themeColor="text1"/>
          <w:sz w:val="24"/>
          <w:szCs w:val="24"/>
        </w:rPr>
        <w:t>byla v rozsahu jedné výuky na týden po dobu čtyř týdnů</w:t>
      </w:r>
      <w:r w:rsidRPr="00E81AD8">
        <w:rPr>
          <w:rFonts w:ascii="Times New Roman" w:eastAsia="Microsoft YaHei" w:hAnsi="Times New Roman" w:cs="Times New Roman"/>
          <w:color w:val="000000" w:themeColor="text1"/>
          <w:sz w:val="24"/>
          <w:szCs w:val="24"/>
        </w:rPr>
        <w:t>. Každ</w:t>
      </w:r>
      <w:r>
        <w:rPr>
          <w:rFonts w:ascii="Times New Roman" w:eastAsia="Microsoft YaHei" w:hAnsi="Times New Roman" w:cs="Times New Roman"/>
          <w:color w:val="000000" w:themeColor="text1"/>
          <w:sz w:val="24"/>
          <w:szCs w:val="24"/>
        </w:rPr>
        <w:t>ý</w:t>
      </w:r>
      <w:r w:rsidRPr="00E81AD8">
        <w:rPr>
          <w:rFonts w:ascii="Times New Roman" w:eastAsia="Microsoft YaHei" w:hAnsi="Times New Roman" w:cs="Times New Roman"/>
          <w:color w:val="000000" w:themeColor="text1"/>
          <w:sz w:val="24"/>
          <w:szCs w:val="24"/>
        </w:rPr>
        <w:t xml:space="preserve"> výuk</w:t>
      </w:r>
      <w:r>
        <w:rPr>
          <w:rFonts w:ascii="Times New Roman" w:eastAsia="Microsoft YaHei" w:hAnsi="Times New Roman" w:cs="Times New Roman"/>
          <w:color w:val="000000" w:themeColor="text1"/>
          <w:sz w:val="24"/>
          <w:szCs w:val="24"/>
        </w:rPr>
        <w:t>ový úsek trval cca</w:t>
      </w:r>
      <w:r w:rsidRPr="00E81AD8">
        <w:rPr>
          <w:rFonts w:ascii="Times New Roman" w:eastAsia="Microsoft YaHei" w:hAnsi="Times New Roman" w:cs="Times New Roman"/>
          <w:color w:val="000000" w:themeColor="text1"/>
          <w:sz w:val="24"/>
          <w:szCs w:val="24"/>
        </w:rPr>
        <w:t xml:space="preserve"> 20 minut. Podrobnosti o činnostech na workshopu jsou popsány níže</w:t>
      </w:r>
      <w:r>
        <w:rPr>
          <w:rFonts w:ascii="Times New Roman" w:eastAsia="Microsoft YaHei" w:hAnsi="Times New Roman" w:cs="Times New Roman"/>
          <w:color w:val="000000" w:themeColor="text1"/>
          <w:sz w:val="24"/>
          <w:szCs w:val="24"/>
        </w:rPr>
        <w:t>.</w:t>
      </w:r>
    </w:p>
    <w:p w14:paraId="30B9778E" w14:textId="562C536F" w:rsidR="00E81AD8" w:rsidRDefault="00E81AD8" w:rsidP="00E81AD8">
      <w:pPr>
        <w:pStyle w:val="ListParagraph"/>
        <w:tabs>
          <w:tab w:val="left" w:pos="2760"/>
        </w:tabs>
        <w:spacing w:line="276" w:lineRule="auto"/>
        <w:ind w:left="1440"/>
        <w:rPr>
          <w:rFonts w:ascii="Times New Roman" w:eastAsia="Microsoft YaHei" w:hAnsi="Times New Roman" w:cs="Times New Roman"/>
          <w:color w:val="000000" w:themeColor="text1"/>
          <w:sz w:val="24"/>
          <w:szCs w:val="24"/>
        </w:rPr>
      </w:pPr>
    </w:p>
    <w:p w14:paraId="2C761B17" w14:textId="77777777" w:rsidR="00E34F9C" w:rsidRPr="003B6DE0" w:rsidRDefault="00E81AD8" w:rsidP="00E34F9C">
      <w:pPr>
        <w:pStyle w:val="ListParagraph"/>
        <w:numPr>
          <w:ilvl w:val="0"/>
          <w:numId w:val="3"/>
        </w:numPr>
        <w:tabs>
          <w:tab w:val="left" w:pos="2760"/>
        </w:tabs>
        <w:spacing w:line="276" w:lineRule="auto"/>
        <w:rPr>
          <w:rFonts w:ascii="Times New Roman" w:eastAsia="Microsoft YaHei" w:hAnsi="Times New Roman" w:cs="Times New Roman"/>
          <w:color w:val="FF66CC"/>
          <w:sz w:val="24"/>
          <w:szCs w:val="24"/>
          <w:u w:val="single"/>
        </w:rPr>
      </w:pPr>
      <w:r w:rsidRPr="003B6DE0">
        <w:rPr>
          <w:rFonts w:ascii="Times New Roman" w:eastAsia="Microsoft YaHei" w:hAnsi="Times New Roman" w:cs="Times New Roman"/>
          <w:color w:val="FF66CC"/>
          <w:sz w:val="24"/>
          <w:szCs w:val="24"/>
          <w:u w:val="single"/>
        </w:rPr>
        <w:t>První výuka</w:t>
      </w:r>
    </w:p>
    <w:p w14:paraId="3CB353B6" w14:textId="77777777" w:rsidR="00E34F9C" w:rsidRDefault="00E34F9C" w:rsidP="00E34F9C">
      <w:pPr>
        <w:pStyle w:val="ListParagraph"/>
        <w:tabs>
          <w:tab w:val="left" w:pos="2760"/>
        </w:tabs>
        <w:spacing w:line="276" w:lineRule="auto"/>
        <w:ind w:left="2160"/>
        <w:rPr>
          <w:rFonts w:ascii="Times New Roman" w:eastAsia="Microsoft YaHei" w:hAnsi="Times New Roman" w:cs="Times New Roman"/>
          <w:color w:val="000000" w:themeColor="text1"/>
          <w:sz w:val="24"/>
          <w:szCs w:val="24"/>
        </w:rPr>
      </w:pPr>
    </w:p>
    <w:p w14:paraId="54E8B4F5" w14:textId="77777777" w:rsidR="00E34F9C" w:rsidRDefault="00E81AD8" w:rsidP="00E34F9C">
      <w:pPr>
        <w:pStyle w:val="ListParagraph"/>
        <w:tabs>
          <w:tab w:val="left" w:pos="2760"/>
        </w:tabs>
        <w:spacing w:line="276" w:lineRule="auto"/>
        <w:ind w:left="2160"/>
        <w:rPr>
          <w:rFonts w:ascii="Times New Roman" w:eastAsia="Microsoft YaHei" w:hAnsi="Times New Roman" w:cs="Times New Roman"/>
          <w:color w:val="000000" w:themeColor="text1"/>
          <w:sz w:val="24"/>
          <w:szCs w:val="24"/>
        </w:rPr>
      </w:pPr>
      <w:r w:rsidRPr="00E34F9C">
        <w:rPr>
          <w:rFonts w:ascii="Times New Roman" w:eastAsia="Microsoft YaHei" w:hAnsi="Times New Roman" w:cs="Times New Roman"/>
          <w:color w:val="000000" w:themeColor="text1"/>
          <w:sz w:val="24"/>
          <w:szCs w:val="24"/>
        </w:rPr>
        <w:t>Aktivita v prvním sezení se zaměřila na „správné okamžiky“ cvičení H</w:t>
      </w:r>
      <w:r w:rsidR="00911AA1" w:rsidRPr="00E34F9C">
        <w:rPr>
          <w:rFonts w:ascii="Times New Roman" w:eastAsia="Microsoft YaHei" w:hAnsi="Times New Roman" w:cs="Times New Roman"/>
          <w:color w:val="000000" w:themeColor="text1"/>
          <w:sz w:val="24"/>
          <w:szCs w:val="24"/>
        </w:rPr>
        <w:t>R</w:t>
      </w:r>
      <w:r w:rsidRPr="00E34F9C">
        <w:rPr>
          <w:rFonts w:ascii="Times New Roman" w:eastAsia="Microsoft YaHei" w:hAnsi="Times New Roman" w:cs="Times New Roman"/>
          <w:color w:val="000000" w:themeColor="text1"/>
          <w:sz w:val="24"/>
          <w:szCs w:val="24"/>
        </w:rPr>
        <w:t>.</w:t>
      </w:r>
      <w:r w:rsidR="00911AA1" w:rsidRPr="00E34F9C">
        <w:rPr>
          <w:rFonts w:ascii="Times New Roman" w:eastAsia="Microsoft YaHei" w:hAnsi="Times New Roman" w:cs="Times New Roman"/>
          <w:color w:val="000000" w:themeColor="text1"/>
          <w:sz w:val="24"/>
          <w:szCs w:val="24"/>
        </w:rPr>
        <w:t xml:space="preserve"> </w:t>
      </w:r>
      <w:r w:rsidRPr="00E34F9C">
        <w:rPr>
          <w:rFonts w:ascii="Times New Roman" w:eastAsia="Microsoft YaHei" w:hAnsi="Times New Roman" w:cs="Times New Roman"/>
          <w:color w:val="000000" w:themeColor="text1"/>
          <w:sz w:val="24"/>
          <w:szCs w:val="24"/>
        </w:rPr>
        <w:t xml:space="preserve">Vzhledem k jedinečnému prostředí mateřských škol náš výzkumný tým navrhl „5 momentů“ pro </w:t>
      </w:r>
      <w:r w:rsidR="00911AA1" w:rsidRPr="00E34F9C">
        <w:rPr>
          <w:rFonts w:ascii="Times New Roman" w:eastAsia="Microsoft YaHei" w:hAnsi="Times New Roman" w:cs="Times New Roman"/>
          <w:color w:val="000000" w:themeColor="text1"/>
          <w:sz w:val="24"/>
          <w:szCs w:val="24"/>
        </w:rPr>
        <w:t>provozování</w:t>
      </w:r>
      <w:r w:rsidRPr="00E34F9C">
        <w:rPr>
          <w:rFonts w:ascii="Times New Roman" w:eastAsia="Microsoft YaHei" w:hAnsi="Times New Roman" w:cs="Times New Roman"/>
          <w:color w:val="000000" w:themeColor="text1"/>
          <w:sz w:val="24"/>
          <w:szCs w:val="24"/>
        </w:rPr>
        <w:t xml:space="preserve"> H</w:t>
      </w:r>
      <w:r w:rsidR="00911AA1" w:rsidRPr="00E34F9C">
        <w:rPr>
          <w:rFonts w:ascii="Times New Roman" w:eastAsia="Microsoft YaHei" w:hAnsi="Times New Roman" w:cs="Times New Roman"/>
          <w:color w:val="000000" w:themeColor="text1"/>
          <w:sz w:val="24"/>
          <w:szCs w:val="24"/>
        </w:rPr>
        <w:t>R</w:t>
      </w:r>
      <w:r w:rsidRPr="00E34F9C">
        <w:rPr>
          <w:rFonts w:ascii="Times New Roman" w:eastAsia="Microsoft YaHei" w:hAnsi="Times New Roman" w:cs="Times New Roman"/>
          <w:color w:val="000000" w:themeColor="text1"/>
          <w:sz w:val="24"/>
          <w:szCs w:val="24"/>
        </w:rPr>
        <w:t xml:space="preserve"> pro školní děti, zdůrazňující potřebu praxe H</w:t>
      </w:r>
      <w:r w:rsidR="00911AA1" w:rsidRPr="00E34F9C">
        <w:rPr>
          <w:rFonts w:ascii="Times New Roman" w:eastAsia="Microsoft YaHei" w:hAnsi="Times New Roman" w:cs="Times New Roman"/>
          <w:color w:val="000000" w:themeColor="text1"/>
          <w:sz w:val="24"/>
          <w:szCs w:val="24"/>
        </w:rPr>
        <w:t>R</w:t>
      </w:r>
      <w:r w:rsidRPr="00E34F9C">
        <w:rPr>
          <w:rFonts w:ascii="Times New Roman" w:eastAsia="Microsoft YaHei" w:hAnsi="Times New Roman" w:cs="Times New Roman"/>
          <w:color w:val="000000" w:themeColor="text1"/>
          <w:sz w:val="24"/>
          <w:szCs w:val="24"/>
        </w:rPr>
        <w:t xml:space="preserve"> před časem na čaj; před vstupem do učebny; po hrací době; po dotyku se špinavými povrchy nebo tělními tekutinami, jako je výměna obuvi, kýchání nebo kašel; a po použití toalety. </w:t>
      </w:r>
      <w:r w:rsidR="00911AA1" w:rsidRPr="00E34F9C">
        <w:rPr>
          <w:rFonts w:ascii="Times New Roman" w:eastAsia="Microsoft YaHei" w:hAnsi="Times New Roman" w:cs="Times New Roman"/>
          <w:color w:val="000000" w:themeColor="text1"/>
          <w:sz w:val="24"/>
          <w:szCs w:val="24"/>
        </w:rPr>
        <w:br/>
      </w:r>
      <w:r w:rsidRPr="00E34F9C">
        <w:rPr>
          <w:rFonts w:ascii="Times New Roman" w:eastAsia="Microsoft YaHei" w:hAnsi="Times New Roman" w:cs="Times New Roman"/>
          <w:color w:val="000000" w:themeColor="text1"/>
          <w:sz w:val="24"/>
          <w:szCs w:val="24"/>
        </w:rPr>
        <w:t>Koncepty provádění H</w:t>
      </w:r>
      <w:r w:rsidR="00911AA1" w:rsidRPr="00E34F9C">
        <w:rPr>
          <w:rFonts w:ascii="Times New Roman" w:eastAsia="Microsoft YaHei" w:hAnsi="Times New Roman" w:cs="Times New Roman"/>
          <w:color w:val="000000" w:themeColor="text1"/>
          <w:sz w:val="24"/>
          <w:szCs w:val="24"/>
        </w:rPr>
        <w:t>R</w:t>
      </w:r>
      <w:r w:rsidRPr="00E34F9C">
        <w:rPr>
          <w:rFonts w:ascii="Times New Roman" w:eastAsia="Microsoft YaHei" w:hAnsi="Times New Roman" w:cs="Times New Roman"/>
          <w:color w:val="000000" w:themeColor="text1"/>
          <w:sz w:val="24"/>
          <w:szCs w:val="24"/>
        </w:rPr>
        <w:t xml:space="preserve"> ve „správných okamžicích“ byly vytvořeny pomocí „</w:t>
      </w:r>
      <w:r w:rsidR="00911AA1" w:rsidRPr="00E34F9C">
        <w:rPr>
          <w:rFonts w:ascii="Times New Roman" w:eastAsia="Microsoft YaHei" w:hAnsi="Times New Roman" w:cs="Times New Roman"/>
          <w:color w:val="000000" w:themeColor="text1"/>
          <w:sz w:val="24"/>
          <w:szCs w:val="24"/>
        </w:rPr>
        <w:t>d</w:t>
      </w:r>
      <w:r w:rsidRPr="00E34F9C">
        <w:rPr>
          <w:rFonts w:ascii="Times New Roman" w:eastAsia="Microsoft YaHei" w:hAnsi="Times New Roman" w:cs="Times New Roman"/>
          <w:color w:val="000000" w:themeColor="text1"/>
          <w:sz w:val="24"/>
          <w:szCs w:val="24"/>
        </w:rPr>
        <w:t>otazníku znalostí o hygieně rukou pro děti“, který sestával z různých situací ilustrovaných 12 kreslenými obrázky pro výuku (podrobnosti tohoto dotazníku jsou uvedeny výše).</w:t>
      </w:r>
    </w:p>
    <w:p w14:paraId="747C3076" w14:textId="70CF1F17" w:rsidR="00E34F9C" w:rsidRPr="00E34F9C" w:rsidRDefault="00E81AD8" w:rsidP="00E34F9C">
      <w:pPr>
        <w:pStyle w:val="ListParagraph"/>
        <w:tabs>
          <w:tab w:val="left" w:pos="2760"/>
        </w:tabs>
        <w:spacing w:line="276" w:lineRule="auto"/>
        <w:ind w:left="2160"/>
        <w:rPr>
          <w:rFonts w:ascii="Times New Roman" w:eastAsia="Microsoft YaHei" w:hAnsi="Times New Roman" w:cs="Times New Roman"/>
          <w:color w:val="000000" w:themeColor="text1"/>
          <w:sz w:val="24"/>
          <w:szCs w:val="24"/>
          <w:u w:val="single"/>
        </w:rPr>
      </w:pPr>
      <w:r w:rsidRPr="00E34F9C">
        <w:rPr>
          <w:rFonts w:ascii="Times New Roman" w:eastAsia="Microsoft YaHei" w:hAnsi="Times New Roman" w:cs="Times New Roman"/>
          <w:color w:val="000000" w:themeColor="text1"/>
          <w:sz w:val="24"/>
          <w:szCs w:val="24"/>
        </w:rPr>
        <w:t>Studenti v experimentální skupině sledovali animované video</w:t>
      </w:r>
      <w:r w:rsidR="00911AA1" w:rsidRPr="00E34F9C">
        <w:rPr>
          <w:rFonts w:ascii="Times New Roman" w:eastAsia="Microsoft YaHei" w:hAnsi="Times New Roman" w:cs="Times New Roman"/>
          <w:color w:val="000000" w:themeColor="text1"/>
          <w:sz w:val="24"/>
          <w:szCs w:val="24"/>
        </w:rPr>
        <w:t xml:space="preserve"> </w:t>
      </w:r>
      <w:r w:rsidRPr="00E34F9C">
        <w:rPr>
          <w:rFonts w:ascii="Times New Roman" w:eastAsia="Microsoft YaHei" w:hAnsi="Times New Roman" w:cs="Times New Roman"/>
          <w:color w:val="000000" w:themeColor="text1"/>
          <w:sz w:val="24"/>
          <w:szCs w:val="24"/>
        </w:rPr>
        <w:t xml:space="preserve">ilustrující vztah mezi bakteriemi a chorobami a jako pozadí byla použita zúčastněná mateřská škola. Toto video by </w:t>
      </w:r>
      <w:r w:rsidR="00911AA1" w:rsidRPr="00E34F9C">
        <w:rPr>
          <w:rFonts w:ascii="Times New Roman" w:eastAsia="Microsoft YaHei" w:hAnsi="Times New Roman" w:cs="Times New Roman"/>
          <w:color w:val="000000" w:themeColor="text1"/>
          <w:sz w:val="24"/>
          <w:szCs w:val="24"/>
        </w:rPr>
        <w:t xml:space="preserve">totiž </w:t>
      </w:r>
      <w:r w:rsidRPr="00E34F9C">
        <w:rPr>
          <w:rFonts w:ascii="Times New Roman" w:eastAsia="Microsoft YaHei" w:hAnsi="Times New Roman" w:cs="Times New Roman"/>
          <w:color w:val="000000" w:themeColor="text1"/>
          <w:sz w:val="24"/>
          <w:szCs w:val="24"/>
        </w:rPr>
        <w:t>mohlo pomoci dětem pochopit, že bakterie existují všude v jejich životním prostředí</w:t>
      </w:r>
      <w:r w:rsidR="00911AA1" w:rsidRPr="00E34F9C">
        <w:rPr>
          <w:rFonts w:ascii="Times New Roman" w:eastAsia="Microsoft YaHei" w:hAnsi="Times New Roman" w:cs="Times New Roman"/>
          <w:color w:val="000000" w:themeColor="text1"/>
          <w:sz w:val="24"/>
          <w:szCs w:val="24"/>
        </w:rPr>
        <w:t xml:space="preserve">, tudíž </w:t>
      </w:r>
      <w:r w:rsidRPr="00E34F9C">
        <w:rPr>
          <w:rFonts w:ascii="Times New Roman" w:eastAsia="Microsoft YaHei" w:hAnsi="Times New Roman" w:cs="Times New Roman"/>
          <w:color w:val="000000" w:themeColor="text1"/>
          <w:sz w:val="24"/>
          <w:szCs w:val="24"/>
        </w:rPr>
        <w:t>H</w:t>
      </w:r>
      <w:r w:rsidR="00911AA1" w:rsidRPr="00E34F9C">
        <w:rPr>
          <w:rFonts w:ascii="Times New Roman" w:eastAsia="Microsoft YaHei" w:hAnsi="Times New Roman" w:cs="Times New Roman"/>
          <w:color w:val="000000" w:themeColor="text1"/>
          <w:sz w:val="24"/>
          <w:szCs w:val="24"/>
        </w:rPr>
        <w:t>R</w:t>
      </w:r>
      <w:r w:rsidRPr="00E34F9C">
        <w:rPr>
          <w:rFonts w:ascii="Times New Roman" w:eastAsia="Microsoft YaHei" w:hAnsi="Times New Roman" w:cs="Times New Roman"/>
          <w:color w:val="000000" w:themeColor="text1"/>
          <w:sz w:val="24"/>
          <w:szCs w:val="24"/>
        </w:rPr>
        <w:t xml:space="preserve"> lze použít jako „zbraň“ ke zničení choroboplodných zárodků a děti jsou „malými vojáky“, kteří by měli tuto „zbraň“ používat ve „správných okamžicích“. </w:t>
      </w:r>
      <w:r w:rsidR="00911AA1" w:rsidRPr="00E34F9C">
        <w:rPr>
          <w:rFonts w:ascii="Times New Roman" w:eastAsia="Microsoft YaHei" w:hAnsi="Times New Roman" w:cs="Times New Roman"/>
          <w:color w:val="000000" w:themeColor="text1"/>
          <w:sz w:val="24"/>
          <w:szCs w:val="24"/>
        </w:rPr>
        <w:br/>
      </w:r>
      <w:r w:rsidRPr="00E34F9C">
        <w:rPr>
          <w:rFonts w:ascii="Times New Roman" w:eastAsia="Microsoft YaHei" w:hAnsi="Times New Roman" w:cs="Times New Roman"/>
          <w:color w:val="000000" w:themeColor="text1"/>
          <w:sz w:val="24"/>
          <w:szCs w:val="24"/>
        </w:rPr>
        <w:t>Výuka dětí pomocí animovaného videa může vzbudit jejich zájem o proces učení.</w:t>
      </w:r>
    </w:p>
    <w:p w14:paraId="78F693C3" w14:textId="77777777" w:rsidR="00E34F9C" w:rsidRDefault="00E34F9C" w:rsidP="00E34F9C">
      <w:pPr>
        <w:pStyle w:val="ListParagraph"/>
        <w:tabs>
          <w:tab w:val="left" w:pos="2760"/>
        </w:tabs>
        <w:spacing w:line="276" w:lineRule="auto"/>
        <w:ind w:left="2832"/>
        <w:rPr>
          <w:rFonts w:ascii="Times New Roman" w:eastAsia="Microsoft YaHei" w:hAnsi="Times New Roman" w:cs="Times New Roman"/>
          <w:color w:val="000000" w:themeColor="text1"/>
          <w:sz w:val="24"/>
          <w:szCs w:val="24"/>
        </w:rPr>
      </w:pPr>
    </w:p>
    <w:p w14:paraId="3B2523DE" w14:textId="268F98B3" w:rsidR="00E34F9C" w:rsidRPr="003B6DE0" w:rsidRDefault="00E34F9C" w:rsidP="00E34F9C">
      <w:pPr>
        <w:pStyle w:val="ListParagraph"/>
        <w:numPr>
          <w:ilvl w:val="0"/>
          <w:numId w:val="3"/>
        </w:numPr>
        <w:tabs>
          <w:tab w:val="left" w:pos="2760"/>
        </w:tabs>
        <w:spacing w:line="276" w:lineRule="auto"/>
        <w:rPr>
          <w:rFonts w:ascii="Times New Roman" w:eastAsia="Microsoft YaHei" w:hAnsi="Times New Roman" w:cs="Times New Roman"/>
          <w:color w:val="FF33CC"/>
          <w:sz w:val="24"/>
          <w:szCs w:val="24"/>
          <w:u w:val="single"/>
        </w:rPr>
      </w:pPr>
      <w:r w:rsidRPr="003B6DE0">
        <w:rPr>
          <w:rFonts w:ascii="Times New Roman" w:eastAsia="Microsoft YaHei" w:hAnsi="Times New Roman" w:cs="Times New Roman"/>
          <w:color w:val="FF33CC"/>
          <w:sz w:val="24"/>
          <w:szCs w:val="24"/>
          <w:u w:val="single"/>
        </w:rPr>
        <w:t>Druhá výuka</w:t>
      </w:r>
    </w:p>
    <w:p w14:paraId="6DE1E46A" w14:textId="0E04AB19" w:rsidR="00E34F9C" w:rsidRDefault="00E34F9C" w:rsidP="00E34F9C">
      <w:pPr>
        <w:pStyle w:val="ListParagraph"/>
        <w:tabs>
          <w:tab w:val="left" w:pos="2760"/>
        </w:tabs>
        <w:spacing w:line="276" w:lineRule="auto"/>
        <w:ind w:left="2160"/>
        <w:rPr>
          <w:rFonts w:ascii="Times New Roman" w:eastAsia="Microsoft YaHei" w:hAnsi="Times New Roman" w:cs="Times New Roman"/>
          <w:color w:val="000000" w:themeColor="text1"/>
          <w:sz w:val="24"/>
          <w:szCs w:val="24"/>
          <w:u w:val="single"/>
        </w:rPr>
      </w:pPr>
    </w:p>
    <w:p w14:paraId="41A4CF86" w14:textId="010D8EEC" w:rsidR="00E34F9C" w:rsidRDefault="00E34F9C" w:rsidP="00E34F9C">
      <w:pPr>
        <w:pStyle w:val="ListParagraph"/>
        <w:tabs>
          <w:tab w:val="left" w:pos="2760"/>
        </w:tabs>
        <w:spacing w:line="276" w:lineRule="auto"/>
        <w:ind w:left="2160"/>
        <w:rPr>
          <w:rFonts w:ascii="Times New Roman" w:eastAsia="Microsoft YaHei" w:hAnsi="Times New Roman" w:cs="Times New Roman"/>
          <w:color w:val="000000" w:themeColor="text1"/>
          <w:sz w:val="24"/>
          <w:szCs w:val="24"/>
        </w:rPr>
      </w:pPr>
      <w:r w:rsidRPr="00E34F9C">
        <w:rPr>
          <w:rFonts w:ascii="Times New Roman" w:eastAsia="Microsoft YaHei" w:hAnsi="Times New Roman" w:cs="Times New Roman"/>
          <w:color w:val="000000" w:themeColor="text1"/>
          <w:sz w:val="24"/>
          <w:szCs w:val="24"/>
        </w:rPr>
        <w:t>T</w:t>
      </w:r>
      <w:r w:rsidR="00504307">
        <w:rPr>
          <w:rFonts w:ascii="Times New Roman" w:eastAsia="Microsoft YaHei" w:hAnsi="Times New Roman" w:cs="Times New Roman"/>
          <w:color w:val="000000" w:themeColor="text1"/>
          <w:sz w:val="24"/>
          <w:szCs w:val="24"/>
        </w:rPr>
        <w:t>ato výuka</w:t>
      </w:r>
      <w:r w:rsidRPr="00E34F9C">
        <w:rPr>
          <w:rFonts w:ascii="Times New Roman" w:eastAsia="Microsoft YaHei" w:hAnsi="Times New Roman" w:cs="Times New Roman"/>
          <w:color w:val="000000" w:themeColor="text1"/>
          <w:sz w:val="24"/>
          <w:szCs w:val="24"/>
        </w:rPr>
        <w:t xml:space="preserve"> se věnuje důležitost</w:t>
      </w:r>
      <w:r w:rsidR="00504307">
        <w:rPr>
          <w:rFonts w:ascii="Times New Roman" w:eastAsia="Microsoft YaHei" w:hAnsi="Times New Roman" w:cs="Times New Roman"/>
          <w:color w:val="000000" w:themeColor="text1"/>
          <w:sz w:val="24"/>
          <w:szCs w:val="24"/>
        </w:rPr>
        <w:t>i</w:t>
      </w:r>
      <w:r w:rsidRPr="00E34F9C">
        <w:rPr>
          <w:rFonts w:ascii="Times New Roman" w:eastAsia="Microsoft YaHei" w:hAnsi="Times New Roman" w:cs="Times New Roman"/>
          <w:color w:val="000000" w:themeColor="text1"/>
          <w:sz w:val="24"/>
          <w:szCs w:val="24"/>
        </w:rPr>
        <w:t xml:space="preserve"> „správných kroků“ k provedení H</w:t>
      </w:r>
      <w:r w:rsidR="00504307">
        <w:rPr>
          <w:rFonts w:ascii="Times New Roman" w:eastAsia="Microsoft YaHei" w:hAnsi="Times New Roman" w:cs="Times New Roman"/>
          <w:color w:val="000000" w:themeColor="text1"/>
          <w:sz w:val="24"/>
          <w:szCs w:val="24"/>
        </w:rPr>
        <w:t>R</w:t>
      </w:r>
      <w:r w:rsidRPr="00E34F9C">
        <w:rPr>
          <w:rFonts w:ascii="Times New Roman" w:eastAsia="Microsoft YaHei" w:hAnsi="Times New Roman" w:cs="Times New Roman"/>
          <w:color w:val="000000" w:themeColor="text1"/>
          <w:sz w:val="24"/>
          <w:szCs w:val="24"/>
        </w:rPr>
        <w:t xml:space="preserve">. Byl použit dřevěný model ruky malovaný sedmi barvami duhy odpovídající sedmi oblastem ruky. Oblasti rukou zahrnovaly dlaně, hřbet rukou, prstové </w:t>
      </w:r>
      <w:r w:rsidR="00504307">
        <w:rPr>
          <w:rFonts w:ascii="Times New Roman" w:eastAsia="Microsoft YaHei" w:hAnsi="Times New Roman" w:cs="Times New Roman"/>
          <w:color w:val="000000" w:themeColor="text1"/>
          <w:sz w:val="24"/>
          <w:szCs w:val="24"/>
        </w:rPr>
        <w:t>délky</w:t>
      </w:r>
      <w:r w:rsidRPr="00E34F9C">
        <w:rPr>
          <w:rFonts w:ascii="Times New Roman" w:eastAsia="Microsoft YaHei" w:hAnsi="Times New Roman" w:cs="Times New Roman"/>
          <w:color w:val="000000" w:themeColor="text1"/>
          <w:sz w:val="24"/>
          <w:szCs w:val="24"/>
        </w:rPr>
        <w:t xml:space="preserve">, zadní stranu prstů, palce, špičky prstů a zápěstí. Abychom posílili efekt učení dětí, dali jsme jim pokyn, aby hráli hudební hru tím, že </w:t>
      </w:r>
      <w:r w:rsidR="00504307">
        <w:rPr>
          <w:rFonts w:ascii="Times New Roman" w:eastAsia="Microsoft YaHei" w:hAnsi="Times New Roman" w:cs="Times New Roman"/>
          <w:color w:val="000000" w:themeColor="text1"/>
          <w:sz w:val="24"/>
          <w:szCs w:val="24"/>
        </w:rPr>
        <w:t>si budou posílat</w:t>
      </w:r>
      <w:r w:rsidRPr="00E34F9C">
        <w:rPr>
          <w:rFonts w:ascii="Times New Roman" w:eastAsia="Microsoft YaHei" w:hAnsi="Times New Roman" w:cs="Times New Roman"/>
          <w:color w:val="000000" w:themeColor="text1"/>
          <w:sz w:val="24"/>
          <w:szCs w:val="24"/>
        </w:rPr>
        <w:t xml:space="preserve"> malou hračku</w:t>
      </w:r>
      <w:r w:rsidR="00504307">
        <w:rPr>
          <w:rFonts w:ascii="Times New Roman" w:eastAsia="Microsoft YaHei" w:hAnsi="Times New Roman" w:cs="Times New Roman"/>
          <w:color w:val="000000" w:themeColor="text1"/>
          <w:sz w:val="24"/>
          <w:szCs w:val="24"/>
        </w:rPr>
        <w:t xml:space="preserve">, která </w:t>
      </w:r>
      <w:r w:rsidRPr="00E34F9C">
        <w:rPr>
          <w:rFonts w:ascii="Times New Roman" w:eastAsia="Microsoft YaHei" w:hAnsi="Times New Roman" w:cs="Times New Roman"/>
          <w:color w:val="000000" w:themeColor="text1"/>
          <w:sz w:val="24"/>
          <w:szCs w:val="24"/>
        </w:rPr>
        <w:t>syp</w:t>
      </w:r>
      <w:r w:rsidR="00504307">
        <w:rPr>
          <w:rFonts w:ascii="Times New Roman" w:eastAsia="Microsoft YaHei" w:hAnsi="Times New Roman" w:cs="Times New Roman"/>
          <w:color w:val="000000" w:themeColor="text1"/>
          <w:sz w:val="24"/>
          <w:szCs w:val="24"/>
        </w:rPr>
        <w:t>e</w:t>
      </w:r>
      <w:r w:rsidRPr="00E34F9C">
        <w:rPr>
          <w:rFonts w:ascii="Times New Roman" w:eastAsia="Microsoft YaHei" w:hAnsi="Times New Roman" w:cs="Times New Roman"/>
          <w:color w:val="000000" w:themeColor="text1"/>
          <w:sz w:val="24"/>
          <w:szCs w:val="24"/>
        </w:rPr>
        <w:t xml:space="preserve"> práše</w:t>
      </w:r>
      <w:r w:rsidR="00504307">
        <w:rPr>
          <w:rFonts w:ascii="Times New Roman" w:eastAsia="Microsoft YaHei" w:hAnsi="Times New Roman" w:cs="Times New Roman"/>
          <w:color w:val="000000" w:themeColor="text1"/>
          <w:sz w:val="24"/>
          <w:szCs w:val="24"/>
        </w:rPr>
        <w:t>k</w:t>
      </w:r>
      <w:r w:rsidRPr="00E34F9C">
        <w:rPr>
          <w:rFonts w:ascii="Times New Roman" w:eastAsia="Microsoft YaHei" w:hAnsi="Times New Roman" w:cs="Times New Roman"/>
          <w:color w:val="000000" w:themeColor="text1"/>
          <w:sz w:val="24"/>
          <w:szCs w:val="24"/>
        </w:rPr>
        <w:t xml:space="preserve"> Glo Germ ™, který obsahuje florescentní vlastnosti. Když hudba přestala, dítě, které hračku drží, muselo pojmenovat jednu ze zmíněných oblastí rukou. </w:t>
      </w:r>
      <w:r w:rsidR="00504307">
        <w:rPr>
          <w:rFonts w:ascii="Times New Roman" w:eastAsia="Microsoft YaHei" w:hAnsi="Times New Roman" w:cs="Times New Roman"/>
          <w:color w:val="000000" w:themeColor="text1"/>
          <w:sz w:val="24"/>
          <w:szCs w:val="24"/>
        </w:rPr>
        <w:t>Za odměnu se rozdávaly samolepky</w:t>
      </w:r>
      <w:r w:rsidRPr="00E34F9C">
        <w:rPr>
          <w:rFonts w:ascii="Times New Roman" w:eastAsia="Microsoft YaHei" w:hAnsi="Times New Roman" w:cs="Times New Roman"/>
          <w:color w:val="000000" w:themeColor="text1"/>
          <w:sz w:val="24"/>
          <w:szCs w:val="24"/>
        </w:rPr>
        <w:t xml:space="preserve">. Po několika kolech her byly „bakterie“ na jejich rukou vyšetřeny pomocí ultrafialové lampy (CheckPoint, 220–240 V / 50 Hz; Glow Tec Ltd., Londýn, Velká Británie). Tato hra může dětem pomoci pochopit, jak se bakterie šíří prostřednictvím každodenních osobních kontaktů a </w:t>
      </w:r>
      <w:r w:rsidRPr="00E34F9C">
        <w:rPr>
          <w:rFonts w:ascii="Times New Roman" w:eastAsia="Microsoft YaHei" w:hAnsi="Times New Roman" w:cs="Times New Roman"/>
          <w:color w:val="000000" w:themeColor="text1"/>
          <w:sz w:val="24"/>
          <w:szCs w:val="24"/>
        </w:rPr>
        <w:lastRenderedPageBreak/>
        <w:t>činností, a zdůraznit význam praxe H</w:t>
      </w:r>
      <w:r w:rsidR="00504307">
        <w:rPr>
          <w:rFonts w:ascii="Times New Roman" w:eastAsia="Microsoft YaHei" w:hAnsi="Times New Roman" w:cs="Times New Roman"/>
          <w:color w:val="000000" w:themeColor="text1"/>
          <w:sz w:val="24"/>
          <w:szCs w:val="24"/>
        </w:rPr>
        <w:t>R</w:t>
      </w:r>
      <w:r w:rsidRPr="00E34F9C">
        <w:rPr>
          <w:rFonts w:ascii="Times New Roman" w:eastAsia="Microsoft YaHei" w:hAnsi="Times New Roman" w:cs="Times New Roman"/>
          <w:color w:val="000000" w:themeColor="text1"/>
          <w:sz w:val="24"/>
          <w:szCs w:val="24"/>
        </w:rPr>
        <w:t>. Dále bylo zdůrazněno sušení rukou pomocí papírových ručníků nebo sušiček rukou a správné používání dezinfekčních prostředků na ruce.</w:t>
      </w:r>
    </w:p>
    <w:p w14:paraId="00309994" w14:textId="63806BD3" w:rsidR="00504307" w:rsidRDefault="00504307" w:rsidP="00E34F9C">
      <w:pPr>
        <w:pStyle w:val="ListParagraph"/>
        <w:tabs>
          <w:tab w:val="left" w:pos="2760"/>
        </w:tabs>
        <w:spacing w:line="276" w:lineRule="auto"/>
        <w:ind w:left="2160"/>
        <w:rPr>
          <w:rFonts w:ascii="Times New Roman" w:eastAsia="Microsoft YaHei" w:hAnsi="Times New Roman" w:cs="Times New Roman"/>
          <w:color w:val="000000" w:themeColor="text1"/>
          <w:sz w:val="24"/>
          <w:szCs w:val="24"/>
        </w:rPr>
      </w:pPr>
    </w:p>
    <w:p w14:paraId="50B577AC" w14:textId="5EC6B0CC" w:rsidR="00504307" w:rsidRPr="003B6DE0" w:rsidRDefault="00504307" w:rsidP="00504307">
      <w:pPr>
        <w:pStyle w:val="ListParagraph"/>
        <w:numPr>
          <w:ilvl w:val="0"/>
          <w:numId w:val="3"/>
        </w:numPr>
        <w:tabs>
          <w:tab w:val="left" w:pos="2760"/>
        </w:tabs>
        <w:spacing w:line="276" w:lineRule="auto"/>
        <w:rPr>
          <w:rFonts w:ascii="Times New Roman" w:eastAsia="Microsoft YaHei" w:hAnsi="Times New Roman" w:cs="Times New Roman"/>
          <w:color w:val="FF33CC"/>
          <w:sz w:val="24"/>
          <w:szCs w:val="24"/>
          <w:u w:val="single"/>
        </w:rPr>
      </w:pPr>
      <w:r w:rsidRPr="003B6DE0">
        <w:rPr>
          <w:rFonts w:ascii="Times New Roman" w:eastAsia="Microsoft YaHei" w:hAnsi="Times New Roman" w:cs="Times New Roman"/>
          <w:color w:val="FF33CC"/>
          <w:sz w:val="24"/>
          <w:szCs w:val="24"/>
          <w:u w:val="single"/>
        </w:rPr>
        <w:t>Třetí výuka</w:t>
      </w:r>
    </w:p>
    <w:p w14:paraId="6424A9D5" w14:textId="64F6E4C2" w:rsidR="00E34F9C" w:rsidRDefault="00E34F9C" w:rsidP="00E34F9C">
      <w:pPr>
        <w:pStyle w:val="ListParagraph"/>
        <w:tabs>
          <w:tab w:val="left" w:pos="2760"/>
        </w:tabs>
        <w:spacing w:line="276" w:lineRule="auto"/>
        <w:ind w:left="2160"/>
        <w:rPr>
          <w:rFonts w:ascii="Times New Roman" w:eastAsia="Microsoft YaHei" w:hAnsi="Times New Roman" w:cs="Times New Roman"/>
          <w:color w:val="000000" w:themeColor="text1"/>
          <w:sz w:val="24"/>
          <w:szCs w:val="24"/>
        </w:rPr>
      </w:pPr>
    </w:p>
    <w:p w14:paraId="27D13EE5" w14:textId="1CEFA8BD" w:rsidR="00504307" w:rsidRPr="00504307" w:rsidRDefault="00504307" w:rsidP="00504307">
      <w:pPr>
        <w:pStyle w:val="ListParagraph"/>
        <w:tabs>
          <w:tab w:val="left" w:pos="2760"/>
        </w:tabs>
        <w:spacing w:line="276" w:lineRule="auto"/>
        <w:ind w:left="2160"/>
        <w:rPr>
          <w:rFonts w:ascii="Times New Roman" w:eastAsia="Microsoft YaHei" w:hAnsi="Times New Roman" w:cs="Times New Roman"/>
          <w:color w:val="000000" w:themeColor="text1"/>
          <w:sz w:val="24"/>
          <w:szCs w:val="24"/>
        </w:rPr>
      </w:pPr>
      <w:r w:rsidRPr="00504307">
        <w:rPr>
          <w:rFonts w:ascii="Times New Roman" w:eastAsia="Microsoft YaHei" w:hAnsi="Times New Roman" w:cs="Times New Roman"/>
          <w:color w:val="000000" w:themeColor="text1"/>
          <w:sz w:val="24"/>
          <w:szCs w:val="24"/>
        </w:rPr>
        <w:t>Tato výuka se zaměřila na „správn</w:t>
      </w:r>
      <w:r>
        <w:rPr>
          <w:rFonts w:ascii="Times New Roman" w:eastAsia="Microsoft YaHei" w:hAnsi="Times New Roman" w:cs="Times New Roman"/>
          <w:color w:val="000000" w:themeColor="text1"/>
          <w:sz w:val="24"/>
          <w:szCs w:val="24"/>
        </w:rPr>
        <w:t>ou dobu</w:t>
      </w:r>
      <w:r w:rsidRPr="00504307">
        <w:rPr>
          <w:rFonts w:ascii="Times New Roman" w:eastAsia="Microsoft YaHei" w:hAnsi="Times New Roman" w:cs="Times New Roman"/>
          <w:color w:val="000000" w:themeColor="text1"/>
          <w:sz w:val="24"/>
          <w:szCs w:val="24"/>
        </w:rPr>
        <w:t xml:space="preserve"> trvání“ při provádění H</w:t>
      </w:r>
      <w:r>
        <w:rPr>
          <w:rFonts w:ascii="Times New Roman" w:eastAsia="Microsoft YaHei" w:hAnsi="Times New Roman" w:cs="Times New Roman"/>
          <w:color w:val="000000" w:themeColor="text1"/>
          <w:sz w:val="24"/>
          <w:szCs w:val="24"/>
        </w:rPr>
        <w:t>R</w:t>
      </w:r>
      <w:r w:rsidRPr="00504307">
        <w:rPr>
          <w:rFonts w:ascii="Times New Roman" w:eastAsia="Microsoft YaHei" w:hAnsi="Times New Roman" w:cs="Times New Roman"/>
          <w:color w:val="000000" w:themeColor="text1"/>
          <w:sz w:val="24"/>
          <w:szCs w:val="24"/>
        </w:rPr>
        <w:t xml:space="preserve">. Na začátku </w:t>
      </w:r>
      <w:r w:rsidR="0071757E">
        <w:rPr>
          <w:rFonts w:ascii="Times New Roman" w:eastAsia="Microsoft YaHei" w:hAnsi="Times New Roman" w:cs="Times New Roman"/>
          <w:color w:val="000000" w:themeColor="text1"/>
          <w:sz w:val="24"/>
          <w:szCs w:val="24"/>
        </w:rPr>
        <w:t>výuky</w:t>
      </w:r>
      <w:r w:rsidRPr="00504307">
        <w:rPr>
          <w:rFonts w:ascii="Times New Roman" w:eastAsia="Microsoft YaHei" w:hAnsi="Times New Roman" w:cs="Times New Roman"/>
          <w:color w:val="000000" w:themeColor="text1"/>
          <w:sz w:val="24"/>
          <w:szCs w:val="24"/>
        </w:rPr>
        <w:t xml:space="preserve"> bylo každé dítě požádáno, aby provedlo otisk ruky na agarové destičce, a poté bylo učeno o důležitosti trvání provádění H</w:t>
      </w:r>
      <w:r w:rsidR="0071757E">
        <w:rPr>
          <w:rFonts w:ascii="Times New Roman" w:eastAsia="Microsoft YaHei" w:hAnsi="Times New Roman" w:cs="Times New Roman"/>
          <w:color w:val="000000" w:themeColor="text1"/>
          <w:sz w:val="24"/>
          <w:szCs w:val="24"/>
        </w:rPr>
        <w:t>R</w:t>
      </w:r>
      <w:r w:rsidRPr="00504307">
        <w:rPr>
          <w:rFonts w:ascii="Times New Roman" w:eastAsia="Microsoft YaHei" w:hAnsi="Times New Roman" w:cs="Times New Roman"/>
          <w:color w:val="000000" w:themeColor="text1"/>
          <w:sz w:val="24"/>
          <w:szCs w:val="24"/>
        </w:rPr>
        <w:t xml:space="preserve">. Děti byly požádány, aby provedly následné mytí rukou pomocí barevného pěnícího ručního </w:t>
      </w:r>
      <w:r w:rsidR="0071757E">
        <w:rPr>
          <w:rFonts w:ascii="Times New Roman" w:eastAsia="Microsoft YaHei" w:hAnsi="Times New Roman" w:cs="Times New Roman"/>
          <w:color w:val="000000" w:themeColor="text1"/>
          <w:sz w:val="24"/>
          <w:szCs w:val="24"/>
        </w:rPr>
        <w:t>gelu</w:t>
      </w:r>
      <w:r w:rsidRPr="00504307">
        <w:rPr>
          <w:rFonts w:ascii="Times New Roman" w:eastAsia="Microsoft YaHei" w:hAnsi="Times New Roman" w:cs="Times New Roman"/>
          <w:color w:val="000000" w:themeColor="text1"/>
          <w:sz w:val="24"/>
          <w:szCs w:val="24"/>
        </w:rPr>
        <w:t xml:space="preserve"> (Dettol®, Reckitt Benckiser, Hong Kong).</w:t>
      </w:r>
    </w:p>
    <w:p w14:paraId="6EB2CCAD" w14:textId="28E46A96" w:rsidR="00504307" w:rsidRDefault="00504307" w:rsidP="00504307">
      <w:pPr>
        <w:pStyle w:val="ListParagraph"/>
        <w:tabs>
          <w:tab w:val="left" w:pos="2760"/>
        </w:tabs>
        <w:spacing w:line="276" w:lineRule="auto"/>
        <w:ind w:left="2160"/>
        <w:rPr>
          <w:rFonts w:ascii="Times New Roman" w:eastAsia="Microsoft YaHei" w:hAnsi="Times New Roman" w:cs="Times New Roman"/>
          <w:color w:val="000000" w:themeColor="text1"/>
          <w:sz w:val="24"/>
          <w:szCs w:val="24"/>
        </w:rPr>
      </w:pPr>
      <w:r w:rsidRPr="00504307">
        <w:rPr>
          <w:rFonts w:ascii="Times New Roman" w:eastAsia="Microsoft YaHei" w:hAnsi="Times New Roman" w:cs="Times New Roman"/>
          <w:color w:val="000000" w:themeColor="text1"/>
          <w:sz w:val="24"/>
          <w:szCs w:val="24"/>
        </w:rPr>
        <w:t xml:space="preserve">Podle pokynů výrobce se barva pěnícího </w:t>
      </w:r>
      <w:r w:rsidR="0071757E">
        <w:rPr>
          <w:rFonts w:ascii="Times New Roman" w:eastAsia="Microsoft YaHei" w:hAnsi="Times New Roman" w:cs="Times New Roman"/>
          <w:color w:val="000000" w:themeColor="text1"/>
          <w:sz w:val="24"/>
          <w:szCs w:val="24"/>
        </w:rPr>
        <w:t>gelu na</w:t>
      </w:r>
      <w:r w:rsidRPr="00504307">
        <w:rPr>
          <w:rFonts w:ascii="Times New Roman" w:eastAsia="Microsoft YaHei" w:hAnsi="Times New Roman" w:cs="Times New Roman"/>
          <w:color w:val="000000" w:themeColor="text1"/>
          <w:sz w:val="24"/>
          <w:szCs w:val="24"/>
        </w:rPr>
        <w:t xml:space="preserve"> ru</w:t>
      </w:r>
      <w:r w:rsidR="0071757E">
        <w:rPr>
          <w:rFonts w:ascii="Times New Roman" w:eastAsia="Microsoft YaHei" w:hAnsi="Times New Roman" w:cs="Times New Roman"/>
          <w:color w:val="000000" w:themeColor="text1"/>
          <w:sz w:val="24"/>
          <w:szCs w:val="24"/>
        </w:rPr>
        <w:t>ce</w:t>
      </w:r>
      <w:r w:rsidRPr="00504307">
        <w:rPr>
          <w:rFonts w:ascii="Times New Roman" w:eastAsia="Microsoft YaHei" w:hAnsi="Times New Roman" w:cs="Times New Roman"/>
          <w:color w:val="000000" w:themeColor="text1"/>
          <w:sz w:val="24"/>
          <w:szCs w:val="24"/>
        </w:rPr>
        <w:t xml:space="preserve"> změní z původní barvy (buď růžové nebo zelené) na bílou po tře</w:t>
      </w:r>
      <w:r w:rsidR="0071757E">
        <w:rPr>
          <w:rFonts w:ascii="Times New Roman" w:eastAsia="Microsoft YaHei" w:hAnsi="Times New Roman" w:cs="Times New Roman"/>
          <w:color w:val="000000" w:themeColor="text1"/>
          <w:sz w:val="24"/>
          <w:szCs w:val="24"/>
        </w:rPr>
        <w:t>n</w:t>
      </w:r>
      <w:r w:rsidRPr="00504307">
        <w:rPr>
          <w:rFonts w:ascii="Times New Roman" w:eastAsia="Microsoft YaHei" w:hAnsi="Times New Roman" w:cs="Times New Roman"/>
          <w:color w:val="000000" w:themeColor="text1"/>
          <w:sz w:val="24"/>
          <w:szCs w:val="24"/>
        </w:rPr>
        <w:t xml:space="preserve">í rukou po dobu 20 s. </w:t>
      </w:r>
      <w:r w:rsidR="0071757E">
        <w:rPr>
          <w:rFonts w:ascii="Times New Roman" w:eastAsia="Microsoft YaHei" w:hAnsi="Times New Roman" w:cs="Times New Roman"/>
          <w:color w:val="000000" w:themeColor="text1"/>
          <w:sz w:val="24"/>
          <w:szCs w:val="24"/>
        </w:rPr>
        <w:t>T</w:t>
      </w:r>
      <w:r w:rsidRPr="00504307">
        <w:rPr>
          <w:rFonts w:ascii="Times New Roman" w:eastAsia="Microsoft YaHei" w:hAnsi="Times New Roman" w:cs="Times New Roman"/>
          <w:color w:val="000000" w:themeColor="text1"/>
          <w:sz w:val="24"/>
          <w:szCs w:val="24"/>
        </w:rPr>
        <w:t xml:space="preserve">o </w:t>
      </w:r>
      <w:r w:rsidR="0071757E">
        <w:rPr>
          <w:rFonts w:ascii="Times New Roman" w:eastAsia="Microsoft YaHei" w:hAnsi="Times New Roman" w:cs="Times New Roman"/>
          <w:color w:val="000000" w:themeColor="text1"/>
          <w:sz w:val="24"/>
          <w:szCs w:val="24"/>
        </w:rPr>
        <w:t xml:space="preserve">by </w:t>
      </w:r>
      <w:r w:rsidRPr="00504307">
        <w:rPr>
          <w:rFonts w:ascii="Times New Roman" w:eastAsia="Microsoft YaHei" w:hAnsi="Times New Roman" w:cs="Times New Roman"/>
          <w:color w:val="000000" w:themeColor="text1"/>
          <w:sz w:val="24"/>
          <w:szCs w:val="24"/>
        </w:rPr>
        <w:t xml:space="preserve">mohlo sloužit jako reference pro děti, aby </w:t>
      </w:r>
      <w:r w:rsidR="0071757E">
        <w:rPr>
          <w:rFonts w:ascii="Times New Roman" w:eastAsia="Microsoft YaHei" w:hAnsi="Times New Roman" w:cs="Times New Roman"/>
          <w:color w:val="000000" w:themeColor="text1"/>
          <w:sz w:val="24"/>
          <w:szCs w:val="24"/>
        </w:rPr>
        <w:t xml:space="preserve">věděly jakou dobu strávit </w:t>
      </w:r>
      <w:r w:rsidRPr="00504307">
        <w:rPr>
          <w:rFonts w:ascii="Times New Roman" w:eastAsia="Microsoft YaHei" w:hAnsi="Times New Roman" w:cs="Times New Roman"/>
          <w:color w:val="000000" w:themeColor="text1"/>
          <w:sz w:val="24"/>
          <w:szCs w:val="24"/>
        </w:rPr>
        <w:t>před opláchnutím. Po provedení mytí rukou byl znovu odebrán druhý otisk na agarové desce. Účelem provedení experimentu s agarovou deskou bylo vštípit koncept, že choroboplodné zárodky na rukou lze odstranit pomocí správné H</w:t>
      </w:r>
      <w:r w:rsidR="0071757E">
        <w:rPr>
          <w:rFonts w:ascii="Times New Roman" w:eastAsia="Microsoft YaHei" w:hAnsi="Times New Roman" w:cs="Times New Roman"/>
          <w:color w:val="000000" w:themeColor="text1"/>
          <w:sz w:val="24"/>
          <w:szCs w:val="24"/>
        </w:rPr>
        <w:t>R</w:t>
      </w:r>
      <w:r w:rsidRPr="00504307">
        <w:rPr>
          <w:rFonts w:ascii="Times New Roman" w:eastAsia="Microsoft YaHei" w:hAnsi="Times New Roman" w:cs="Times New Roman"/>
          <w:color w:val="000000" w:themeColor="text1"/>
          <w:sz w:val="24"/>
          <w:szCs w:val="24"/>
        </w:rPr>
        <w:t xml:space="preserve">. Výsledky agarové destičky byly ukázány </w:t>
      </w:r>
      <w:r w:rsidR="0071757E">
        <w:rPr>
          <w:rFonts w:ascii="Times New Roman" w:eastAsia="Microsoft YaHei" w:hAnsi="Times New Roman" w:cs="Times New Roman"/>
          <w:color w:val="000000" w:themeColor="text1"/>
          <w:sz w:val="24"/>
          <w:szCs w:val="24"/>
        </w:rPr>
        <w:t>dětem</w:t>
      </w:r>
      <w:r w:rsidRPr="00504307">
        <w:rPr>
          <w:rFonts w:ascii="Times New Roman" w:eastAsia="Microsoft YaHei" w:hAnsi="Times New Roman" w:cs="Times New Roman"/>
          <w:color w:val="000000" w:themeColor="text1"/>
          <w:sz w:val="24"/>
          <w:szCs w:val="24"/>
        </w:rPr>
        <w:t xml:space="preserve"> po kultivaci po dobu jednoho týdne při </w:t>
      </w:r>
      <w:r w:rsidR="0071757E">
        <w:rPr>
          <w:rFonts w:ascii="Times New Roman" w:eastAsia="Microsoft YaHei" w:hAnsi="Times New Roman" w:cs="Times New Roman"/>
          <w:color w:val="000000" w:themeColor="text1"/>
          <w:sz w:val="24"/>
          <w:szCs w:val="24"/>
        </w:rPr>
        <w:t>pokojové teplotě</w:t>
      </w:r>
      <w:r w:rsidRPr="00504307">
        <w:rPr>
          <w:rFonts w:ascii="Times New Roman" w:eastAsia="Microsoft YaHei" w:hAnsi="Times New Roman" w:cs="Times New Roman"/>
          <w:color w:val="000000" w:themeColor="text1"/>
          <w:sz w:val="24"/>
          <w:szCs w:val="24"/>
        </w:rPr>
        <w:t>.</w:t>
      </w:r>
    </w:p>
    <w:p w14:paraId="5DD9B9A2" w14:textId="04B35E16" w:rsidR="0071757E" w:rsidRDefault="0071757E" w:rsidP="00504307">
      <w:pPr>
        <w:pStyle w:val="ListParagraph"/>
        <w:tabs>
          <w:tab w:val="left" w:pos="2760"/>
        </w:tabs>
        <w:spacing w:line="276" w:lineRule="auto"/>
        <w:ind w:left="2160"/>
        <w:rPr>
          <w:rFonts w:ascii="Times New Roman" w:eastAsia="Microsoft YaHei" w:hAnsi="Times New Roman" w:cs="Times New Roman"/>
          <w:color w:val="000000" w:themeColor="text1"/>
          <w:sz w:val="24"/>
          <w:szCs w:val="24"/>
        </w:rPr>
      </w:pPr>
    </w:p>
    <w:p w14:paraId="702D2A7C" w14:textId="0D8C9509" w:rsidR="0071757E" w:rsidRPr="003B6DE0" w:rsidRDefault="0071757E" w:rsidP="0071757E">
      <w:pPr>
        <w:pStyle w:val="ListParagraph"/>
        <w:numPr>
          <w:ilvl w:val="0"/>
          <w:numId w:val="3"/>
        </w:numPr>
        <w:tabs>
          <w:tab w:val="left" w:pos="2760"/>
        </w:tabs>
        <w:spacing w:line="276" w:lineRule="auto"/>
        <w:rPr>
          <w:rFonts w:ascii="Times New Roman" w:eastAsia="Microsoft YaHei" w:hAnsi="Times New Roman" w:cs="Times New Roman"/>
          <w:color w:val="FF33CC"/>
          <w:sz w:val="24"/>
          <w:szCs w:val="24"/>
          <w:u w:val="single"/>
        </w:rPr>
      </w:pPr>
      <w:r w:rsidRPr="003B6DE0">
        <w:rPr>
          <w:rFonts w:ascii="Times New Roman" w:eastAsia="Microsoft YaHei" w:hAnsi="Times New Roman" w:cs="Times New Roman"/>
          <w:color w:val="FF33CC"/>
          <w:sz w:val="24"/>
          <w:szCs w:val="24"/>
          <w:u w:val="single"/>
        </w:rPr>
        <w:t>Čtvrtá výuka</w:t>
      </w:r>
    </w:p>
    <w:p w14:paraId="653E26DA" w14:textId="1C6555F6" w:rsidR="0071757E" w:rsidRDefault="0071757E" w:rsidP="0071757E">
      <w:pPr>
        <w:pStyle w:val="ListParagraph"/>
        <w:tabs>
          <w:tab w:val="left" w:pos="2760"/>
        </w:tabs>
        <w:spacing w:line="276" w:lineRule="auto"/>
        <w:ind w:left="2160"/>
        <w:rPr>
          <w:rFonts w:ascii="Times New Roman" w:eastAsia="Microsoft YaHei" w:hAnsi="Times New Roman" w:cs="Times New Roman"/>
          <w:color w:val="000000" w:themeColor="text1"/>
          <w:sz w:val="24"/>
          <w:szCs w:val="24"/>
          <w:u w:val="single"/>
        </w:rPr>
      </w:pPr>
    </w:p>
    <w:p w14:paraId="4DA5DFF8" w14:textId="77777777" w:rsidR="00FE1405" w:rsidRDefault="0071757E" w:rsidP="0071757E">
      <w:pPr>
        <w:pStyle w:val="ListParagraph"/>
        <w:tabs>
          <w:tab w:val="left" w:pos="2760"/>
        </w:tabs>
        <w:spacing w:line="276" w:lineRule="auto"/>
        <w:ind w:left="2160"/>
        <w:rPr>
          <w:rFonts w:ascii="Times New Roman" w:eastAsia="Microsoft YaHei" w:hAnsi="Times New Roman" w:cs="Times New Roman"/>
          <w:color w:val="000000" w:themeColor="text1"/>
          <w:sz w:val="24"/>
          <w:szCs w:val="24"/>
        </w:rPr>
      </w:pPr>
      <w:r w:rsidRPr="0071757E">
        <w:rPr>
          <w:rFonts w:ascii="Times New Roman" w:eastAsia="Microsoft YaHei" w:hAnsi="Times New Roman" w:cs="Times New Roman"/>
          <w:color w:val="000000" w:themeColor="text1"/>
          <w:sz w:val="24"/>
          <w:szCs w:val="24"/>
        </w:rPr>
        <w:t>Na t</w:t>
      </w:r>
      <w:r>
        <w:rPr>
          <w:rFonts w:ascii="Times New Roman" w:eastAsia="Microsoft YaHei" w:hAnsi="Times New Roman" w:cs="Times New Roman"/>
          <w:color w:val="000000" w:themeColor="text1"/>
          <w:sz w:val="24"/>
          <w:szCs w:val="24"/>
        </w:rPr>
        <w:t>éto závěrečné hodině</w:t>
      </w:r>
      <w:r w:rsidRPr="0071757E">
        <w:rPr>
          <w:rFonts w:ascii="Times New Roman" w:eastAsia="Microsoft YaHei" w:hAnsi="Times New Roman" w:cs="Times New Roman"/>
          <w:color w:val="000000" w:themeColor="text1"/>
          <w:sz w:val="24"/>
          <w:szCs w:val="24"/>
        </w:rPr>
        <w:t xml:space="preserve"> dostali studenti příležitost prohlédnout si výsledky svých kultivací na agarových </w:t>
      </w:r>
      <w:r>
        <w:rPr>
          <w:rFonts w:ascii="Times New Roman" w:eastAsia="Microsoft YaHei" w:hAnsi="Times New Roman" w:cs="Times New Roman"/>
          <w:color w:val="000000" w:themeColor="text1"/>
          <w:sz w:val="24"/>
          <w:szCs w:val="24"/>
        </w:rPr>
        <w:t>destičkách</w:t>
      </w:r>
      <w:r w:rsidRPr="0071757E">
        <w:rPr>
          <w:rFonts w:ascii="Times New Roman" w:eastAsia="Microsoft YaHei" w:hAnsi="Times New Roman" w:cs="Times New Roman"/>
          <w:color w:val="000000" w:themeColor="text1"/>
          <w:sz w:val="24"/>
          <w:szCs w:val="24"/>
        </w:rPr>
        <w:t>. Porovnáním otisků prstů před a po provedení H</w:t>
      </w:r>
      <w:r>
        <w:rPr>
          <w:rFonts w:ascii="Times New Roman" w:eastAsia="Microsoft YaHei" w:hAnsi="Times New Roman" w:cs="Times New Roman"/>
          <w:color w:val="000000" w:themeColor="text1"/>
          <w:sz w:val="24"/>
          <w:szCs w:val="24"/>
        </w:rPr>
        <w:t>R</w:t>
      </w:r>
      <w:r w:rsidRPr="0071757E">
        <w:rPr>
          <w:rFonts w:ascii="Times New Roman" w:eastAsia="Microsoft YaHei" w:hAnsi="Times New Roman" w:cs="Times New Roman"/>
          <w:color w:val="000000" w:themeColor="text1"/>
          <w:sz w:val="24"/>
          <w:szCs w:val="24"/>
        </w:rPr>
        <w:t xml:space="preserve"> mohly děti pochopit účinek mytí rukou na snížení počtu bakterií na rukou. </w:t>
      </w:r>
      <w:r w:rsidR="00FE1405">
        <w:rPr>
          <w:rFonts w:ascii="Times New Roman" w:eastAsia="Microsoft YaHei" w:hAnsi="Times New Roman" w:cs="Times New Roman"/>
          <w:color w:val="000000" w:themeColor="text1"/>
          <w:sz w:val="24"/>
          <w:szCs w:val="24"/>
        </w:rPr>
        <w:t>Dětem byly rozdány i dárečky v podobě p</w:t>
      </w:r>
      <w:r w:rsidRPr="0071757E">
        <w:rPr>
          <w:rFonts w:ascii="Times New Roman" w:eastAsia="Microsoft YaHei" w:hAnsi="Times New Roman" w:cs="Times New Roman"/>
          <w:color w:val="000000" w:themeColor="text1"/>
          <w:sz w:val="24"/>
          <w:szCs w:val="24"/>
        </w:rPr>
        <w:t>lastov</w:t>
      </w:r>
      <w:r w:rsidR="00FE1405">
        <w:rPr>
          <w:rFonts w:ascii="Times New Roman" w:eastAsia="Microsoft YaHei" w:hAnsi="Times New Roman" w:cs="Times New Roman"/>
          <w:color w:val="000000" w:themeColor="text1"/>
          <w:sz w:val="24"/>
          <w:szCs w:val="24"/>
        </w:rPr>
        <w:t>ého</w:t>
      </w:r>
      <w:r w:rsidRPr="0071757E">
        <w:rPr>
          <w:rFonts w:ascii="Times New Roman" w:eastAsia="Microsoft YaHei" w:hAnsi="Times New Roman" w:cs="Times New Roman"/>
          <w:color w:val="000000" w:themeColor="text1"/>
          <w:sz w:val="24"/>
          <w:szCs w:val="24"/>
        </w:rPr>
        <w:t xml:space="preserve"> přívěšk</w:t>
      </w:r>
      <w:r w:rsidR="00FE1405">
        <w:rPr>
          <w:rFonts w:ascii="Times New Roman" w:eastAsia="Microsoft YaHei" w:hAnsi="Times New Roman" w:cs="Times New Roman"/>
          <w:color w:val="000000" w:themeColor="text1"/>
          <w:sz w:val="24"/>
          <w:szCs w:val="24"/>
        </w:rPr>
        <w:t>u</w:t>
      </w:r>
      <w:r w:rsidRPr="0071757E">
        <w:rPr>
          <w:rFonts w:ascii="Times New Roman" w:eastAsia="Microsoft YaHei" w:hAnsi="Times New Roman" w:cs="Times New Roman"/>
          <w:color w:val="000000" w:themeColor="text1"/>
          <w:sz w:val="24"/>
          <w:szCs w:val="24"/>
        </w:rPr>
        <w:t xml:space="preserve"> na klíče s fotografiemi výsledků kultivace na agarové </w:t>
      </w:r>
      <w:r w:rsidR="00FE1405">
        <w:rPr>
          <w:rFonts w:ascii="Times New Roman" w:eastAsia="Microsoft YaHei" w:hAnsi="Times New Roman" w:cs="Times New Roman"/>
          <w:color w:val="000000" w:themeColor="text1"/>
          <w:sz w:val="24"/>
          <w:szCs w:val="24"/>
        </w:rPr>
        <w:t>destičce</w:t>
      </w:r>
      <w:r w:rsidRPr="0071757E">
        <w:rPr>
          <w:rFonts w:ascii="Times New Roman" w:eastAsia="Microsoft YaHei" w:hAnsi="Times New Roman" w:cs="Times New Roman"/>
          <w:color w:val="000000" w:themeColor="text1"/>
          <w:sz w:val="24"/>
          <w:szCs w:val="24"/>
        </w:rPr>
        <w:t xml:space="preserve"> a láhev barevného pěnícího</w:t>
      </w:r>
      <w:r w:rsidR="00FE1405">
        <w:rPr>
          <w:rFonts w:ascii="Times New Roman" w:eastAsia="Microsoft YaHei" w:hAnsi="Times New Roman" w:cs="Times New Roman"/>
          <w:color w:val="000000" w:themeColor="text1"/>
          <w:sz w:val="24"/>
          <w:szCs w:val="24"/>
        </w:rPr>
        <w:t xml:space="preserve"> gelu na </w:t>
      </w:r>
      <w:r w:rsidRPr="0071757E">
        <w:rPr>
          <w:rFonts w:ascii="Times New Roman" w:eastAsia="Microsoft YaHei" w:hAnsi="Times New Roman" w:cs="Times New Roman"/>
          <w:color w:val="000000" w:themeColor="text1"/>
          <w:sz w:val="24"/>
          <w:szCs w:val="24"/>
        </w:rPr>
        <w:t>ru</w:t>
      </w:r>
      <w:r w:rsidR="00FE1405">
        <w:rPr>
          <w:rFonts w:ascii="Times New Roman" w:eastAsia="Microsoft YaHei" w:hAnsi="Times New Roman" w:cs="Times New Roman"/>
          <w:color w:val="000000" w:themeColor="text1"/>
          <w:sz w:val="24"/>
          <w:szCs w:val="24"/>
        </w:rPr>
        <w:t>ce</w:t>
      </w:r>
      <w:r w:rsidRPr="0071757E">
        <w:rPr>
          <w:rFonts w:ascii="Times New Roman" w:eastAsia="Microsoft YaHei" w:hAnsi="Times New Roman" w:cs="Times New Roman"/>
          <w:color w:val="000000" w:themeColor="text1"/>
          <w:sz w:val="24"/>
          <w:szCs w:val="24"/>
        </w:rPr>
        <w:t>, aby byly povzbuzovány k šíření zpráv H</w:t>
      </w:r>
      <w:r w:rsidR="00FE1405">
        <w:rPr>
          <w:rFonts w:ascii="Times New Roman" w:eastAsia="Microsoft YaHei" w:hAnsi="Times New Roman" w:cs="Times New Roman"/>
          <w:color w:val="000000" w:themeColor="text1"/>
          <w:sz w:val="24"/>
          <w:szCs w:val="24"/>
        </w:rPr>
        <w:t>R</w:t>
      </w:r>
      <w:r w:rsidRPr="0071757E">
        <w:rPr>
          <w:rFonts w:ascii="Times New Roman" w:eastAsia="Microsoft YaHei" w:hAnsi="Times New Roman" w:cs="Times New Roman"/>
          <w:color w:val="000000" w:themeColor="text1"/>
          <w:sz w:val="24"/>
          <w:szCs w:val="24"/>
        </w:rPr>
        <w:t xml:space="preserve"> svým rodinám a pokračovaly v nácv</w:t>
      </w:r>
      <w:r w:rsidR="00FE1405">
        <w:rPr>
          <w:rFonts w:ascii="Times New Roman" w:eastAsia="Microsoft YaHei" w:hAnsi="Times New Roman" w:cs="Times New Roman"/>
          <w:color w:val="000000" w:themeColor="text1"/>
          <w:sz w:val="24"/>
          <w:szCs w:val="24"/>
        </w:rPr>
        <w:t>i</w:t>
      </w:r>
      <w:r w:rsidRPr="0071757E">
        <w:rPr>
          <w:rFonts w:ascii="Times New Roman" w:eastAsia="Microsoft YaHei" w:hAnsi="Times New Roman" w:cs="Times New Roman"/>
          <w:color w:val="000000" w:themeColor="text1"/>
          <w:sz w:val="24"/>
          <w:szCs w:val="24"/>
        </w:rPr>
        <w:t>ku správné H</w:t>
      </w:r>
      <w:r w:rsidR="00FE1405">
        <w:rPr>
          <w:rFonts w:ascii="Times New Roman" w:eastAsia="Microsoft YaHei" w:hAnsi="Times New Roman" w:cs="Times New Roman"/>
          <w:color w:val="000000" w:themeColor="text1"/>
          <w:sz w:val="24"/>
          <w:szCs w:val="24"/>
        </w:rPr>
        <w:t>R</w:t>
      </w:r>
      <w:r w:rsidRPr="0071757E">
        <w:rPr>
          <w:rFonts w:ascii="Times New Roman" w:eastAsia="Microsoft YaHei" w:hAnsi="Times New Roman" w:cs="Times New Roman"/>
          <w:color w:val="000000" w:themeColor="text1"/>
          <w:sz w:val="24"/>
          <w:szCs w:val="24"/>
        </w:rPr>
        <w:t xml:space="preserve"> doma. Děti byly v tomto závěrečném zasedání vyzvány, aby se zavázaly, že budou „malými vojáky“</w:t>
      </w:r>
      <w:r w:rsidR="00FE1405">
        <w:rPr>
          <w:rFonts w:ascii="Times New Roman" w:eastAsia="Microsoft YaHei" w:hAnsi="Times New Roman" w:cs="Times New Roman"/>
          <w:color w:val="000000" w:themeColor="text1"/>
          <w:sz w:val="24"/>
          <w:szCs w:val="24"/>
        </w:rPr>
        <w:t xml:space="preserve"> v boji proti </w:t>
      </w:r>
      <w:r w:rsidRPr="0071757E">
        <w:rPr>
          <w:rFonts w:ascii="Times New Roman" w:eastAsia="Microsoft YaHei" w:hAnsi="Times New Roman" w:cs="Times New Roman"/>
          <w:color w:val="000000" w:themeColor="text1"/>
          <w:sz w:val="24"/>
          <w:szCs w:val="24"/>
        </w:rPr>
        <w:t>bakteri</w:t>
      </w:r>
      <w:r w:rsidR="00FE1405">
        <w:rPr>
          <w:rFonts w:ascii="Times New Roman" w:eastAsia="Microsoft YaHei" w:hAnsi="Times New Roman" w:cs="Times New Roman"/>
          <w:color w:val="000000" w:themeColor="text1"/>
          <w:sz w:val="24"/>
          <w:szCs w:val="24"/>
        </w:rPr>
        <w:t>ím</w:t>
      </w:r>
      <w:r w:rsidRPr="0071757E">
        <w:rPr>
          <w:rFonts w:ascii="Times New Roman" w:eastAsia="Microsoft YaHei" w:hAnsi="Times New Roman" w:cs="Times New Roman"/>
          <w:color w:val="000000" w:themeColor="text1"/>
          <w:sz w:val="24"/>
          <w:szCs w:val="24"/>
        </w:rPr>
        <w:t xml:space="preserve">.    </w:t>
      </w:r>
    </w:p>
    <w:p w14:paraId="38BE885F" w14:textId="77777777" w:rsidR="00FE1405" w:rsidRDefault="00FE1405" w:rsidP="00FE1405">
      <w:pPr>
        <w:tabs>
          <w:tab w:val="left" w:pos="2760"/>
        </w:tabs>
        <w:spacing w:line="276" w:lineRule="auto"/>
        <w:rPr>
          <w:rFonts w:ascii="Times New Roman" w:eastAsia="Microsoft YaHei" w:hAnsi="Times New Roman" w:cs="Times New Roman"/>
          <w:color w:val="000000" w:themeColor="text1"/>
          <w:sz w:val="24"/>
          <w:szCs w:val="24"/>
        </w:rPr>
      </w:pPr>
    </w:p>
    <w:p w14:paraId="2A1C57C0" w14:textId="77777777" w:rsidR="00FE1405" w:rsidRPr="00654CA3" w:rsidRDefault="00FE1405" w:rsidP="00FE1405">
      <w:pPr>
        <w:pStyle w:val="ListParagraph"/>
        <w:numPr>
          <w:ilvl w:val="0"/>
          <w:numId w:val="1"/>
        </w:numPr>
        <w:tabs>
          <w:tab w:val="left" w:pos="2760"/>
        </w:tabs>
        <w:spacing w:line="276" w:lineRule="auto"/>
        <w:rPr>
          <w:rFonts w:ascii="Times New Roman" w:eastAsia="Microsoft YaHei" w:hAnsi="Times New Roman" w:cs="Times New Roman"/>
          <w:b/>
          <w:bCs/>
          <w:color w:val="CC0099"/>
          <w:sz w:val="28"/>
          <w:szCs w:val="28"/>
        </w:rPr>
      </w:pPr>
      <w:r w:rsidRPr="00654CA3">
        <w:rPr>
          <w:rFonts w:ascii="Times New Roman" w:eastAsia="Microsoft YaHei" w:hAnsi="Times New Roman" w:cs="Times New Roman"/>
          <w:b/>
          <w:bCs/>
          <w:color w:val="CC0099"/>
          <w:sz w:val="28"/>
          <w:szCs w:val="28"/>
        </w:rPr>
        <w:t>Analýzy dat</w:t>
      </w:r>
    </w:p>
    <w:p w14:paraId="1C5F211E" w14:textId="77777777" w:rsidR="00FE1405" w:rsidRPr="00FE1405" w:rsidRDefault="00FE1405" w:rsidP="00FE1405">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5A225799" w14:textId="6D0324BA" w:rsidR="008D42ED" w:rsidRDefault="00FE1405"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r w:rsidRPr="00FE1405">
        <w:rPr>
          <w:rFonts w:ascii="Times New Roman" w:eastAsia="Microsoft YaHei" w:hAnsi="Times New Roman" w:cs="Times New Roman"/>
          <w:color w:val="000000" w:themeColor="text1"/>
          <w:sz w:val="24"/>
          <w:szCs w:val="24"/>
        </w:rPr>
        <w:t>Byly předloženy popisné statistiky demografických charakteristik, znalostí a praxe spojené s H</w:t>
      </w:r>
      <w:r>
        <w:rPr>
          <w:rFonts w:ascii="Times New Roman" w:eastAsia="Microsoft YaHei" w:hAnsi="Times New Roman" w:cs="Times New Roman"/>
          <w:color w:val="000000" w:themeColor="text1"/>
          <w:sz w:val="24"/>
          <w:szCs w:val="24"/>
        </w:rPr>
        <w:t>R</w:t>
      </w:r>
      <w:r w:rsidRPr="00FE1405">
        <w:rPr>
          <w:rFonts w:ascii="Times New Roman" w:eastAsia="Microsoft YaHei" w:hAnsi="Times New Roman" w:cs="Times New Roman"/>
          <w:color w:val="000000" w:themeColor="text1"/>
          <w:sz w:val="24"/>
          <w:szCs w:val="24"/>
        </w:rPr>
        <w:t xml:space="preserve"> u dětí používajících dezinfekční prostředky na ruce. K určení srovnání v rámci skupiny byl použit Wilcoxonův test se znaménkem. Mann – Whitneyův U-test byl použit při hodnocení meziskupinových rozdílů pokrytí rukou (%) s ohledem na použití dezinfekčního prostředku na ruce. U kategorických proměnných, jako jsou oblasti rukou pokrytých dezinfekčním prostředkem na ruce (</w:t>
      </w:r>
      <w:r w:rsidR="0007494E">
        <w:rPr>
          <w:rFonts w:ascii="Times New Roman" w:eastAsia="Microsoft YaHei" w:hAnsi="Times New Roman" w:cs="Times New Roman"/>
          <w:color w:val="000000" w:themeColor="text1"/>
          <w:sz w:val="24"/>
          <w:szCs w:val="24"/>
        </w:rPr>
        <w:t>vynech</w:t>
      </w:r>
      <w:r w:rsidRPr="00FE1405">
        <w:rPr>
          <w:rFonts w:ascii="Times New Roman" w:eastAsia="Microsoft YaHei" w:hAnsi="Times New Roman" w:cs="Times New Roman"/>
          <w:color w:val="000000" w:themeColor="text1"/>
          <w:sz w:val="24"/>
          <w:szCs w:val="24"/>
        </w:rPr>
        <w:t xml:space="preserve">ané versus pokryté </w:t>
      </w:r>
      <w:r w:rsidRPr="00FE1405">
        <w:rPr>
          <w:rFonts w:ascii="Times New Roman" w:eastAsia="Microsoft YaHei" w:hAnsi="Times New Roman" w:cs="Times New Roman"/>
          <w:color w:val="000000" w:themeColor="text1"/>
          <w:sz w:val="24"/>
          <w:szCs w:val="24"/>
        </w:rPr>
        <w:lastRenderedPageBreak/>
        <w:t>oblasti) a znalosti k H</w:t>
      </w:r>
      <w:r w:rsidR="0007494E">
        <w:rPr>
          <w:rFonts w:ascii="Times New Roman" w:eastAsia="Microsoft YaHei" w:hAnsi="Times New Roman" w:cs="Times New Roman"/>
          <w:color w:val="000000" w:themeColor="text1"/>
          <w:sz w:val="24"/>
          <w:szCs w:val="24"/>
        </w:rPr>
        <w:t>R</w:t>
      </w:r>
      <w:r w:rsidRPr="00FE1405">
        <w:rPr>
          <w:rFonts w:ascii="Times New Roman" w:eastAsia="Microsoft YaHei" w:hAnsi="Times New Roman" w:cs="Times New Roman"/>
          <w:color w:val="000000" w:themeColor="text1"/>
          <w:sz w:val="24"/>
          <w:szCs w:val="24"/>
        </w:rPr>
        <w:t xml:space="preserve"> v různých situacích (správná versus nesprávná odpověď), byl případně použit test x2 nebo Fisherův přesný test. Genderové rozdíly ve výkonu H</w:t>
      </w:r>
      <w:r w:rsidR="0007494E">
        <w:rPr>
          <w:rFonts w:ascii="Times New Roman" w:eastAsia="Microsoft YaHei" w:hAnsi="Times New Roman" w:cs="Times New Roman"/>
          <w:color w:val="000000" w:themeColor="text1"/>
          <w:sz w:val="24"/>
          <w:szCs w:val="24"/>
        </w:rPr>
        <w:t>R</w:t>
      </w:r>
      <w:r w:rsidRPr="00FE1405">
        <w:rPr>
          <w:rFonts w:ascii="Times New Roman" w:eastAsia="Microsoft YaHei" w:hAnsi="Times New Roman" w:cs="Times New Roman"/>
          <w:color w:val="000000" w:themeColor="text1"/>
          <w:sz w:val="24"/>
          <w:szCs w:val="24"/>
        </w:rPr>
        <w:t xml:space="preserve"> a skupinový rozdíl v celkovém skóre znalostí byly stanoveny pomocí Mann </w:t>
      </w:r>
      <w:r w:rsidR="0007494E">
        <w:rPr>
          <w:rFonts w:ascii="Times New Roman" w:eastAsia="Microsoft YaHei" w:hAnsi="Times New Roman" w:cs="Times New Roman"/>
          <w:color w:val="000000" w:themeColor="text1"/>
          <w:sz w:val="24"/>
          <w:szCs w:val="24"/>
        </w:rPr>
        <w:t xml:space="preserve">- </w:t>
      </w:r>
      <w:r w:rsidRPr="00FE1405">
        <w:rPr>
          <w:rFonts w:ascii="Times New Roman" w:eastAsia="Microsoft YaHei" w:hAnsi="Times New Roman" w:cs="Times New Roman"/>
          <w:color w:val="000000" w:themeColor="text1"/>
          <w:sz w:val="24"/>
          <w:szCs w:val="24"/>
        </w:rPr>
        <w:t xml:space="preserve">Whitneyho U-testu. </w:t>
      </w:r>
      <w:r w:rsidR="0007494E">
        <w:rPr>
          <w:rFonts w:ascii="Times New Roman" w:eastAsia="Microsoft YaHei" w:hAnsi="Times New Roman" w:cs="Times New Roman"/>
          <w:color w:val="000000" w:themeColor="text1"/>
          <w:sz w:val="24"/>
          <w:szCs w:val="24"/>
        </w:rPr>
        <w:t>P</w:t>
      </w:r>
      <w:r w:rsidRPr="0007494E">
        <w:rPr>
          <w:rFonts w:ascii="Times New Roman" w:eastAsia="Microsoft YaHei" w:hAnsi="Times New Roman" w:cs="Times New Roman"/>
          <w:color w:val="000000" w:themeColor="text1"/>
          <w:sz w:val="24"/>
          <w:szCs w:val="24"/>
        </w:rPr>
        <w:t>ro všechny statistické analýzy byla použita verze 25.0 (IBM Corporation, Armonk, NY, USA). Všechny statistické testy byly oboustranné s hladinou významnosti nastavenou na 0,05.</w:t>
      </w:r>
    </w:p>
    <w:p w14:paraId="2CA4DECB" w14:textId="4C03E8E3" w:rsidR="008D42ED" w:rsidRDefault="008D42ED"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2034BE3C" w14:textId="77777777" w:rsidR="008D42ED" w:rsidRDefault="008D42ED"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65A1E455" w14:textId="7B074F8B" w:rsidR="008D42ED" w:rsidRPr="00654CA3" w:rsidRDefault="0029180D" w:rsidP="008D42ED">
      <w:pPr>
        <w:tabs>
          <w:tab w:val="left" w:pos="2760"/>
        </w:tabs>
        <w:spacing w:line="276" w:lineRule="auto"/>
        <w:rPr>
          <w:rFonts w:ascii="Times New Roman" w:eastAsia="Microsoft YaHei" w:hAnsi="Times New Roman" w:cs="Times New Roman"/>
          <w:color w:val="800080"/>
          <w:sz w:val="24"/>
          <w:szCs w:val="24"/>
        </w:rPr>
      </w:pPr>
      <w:r w:rsidRPr="00654CA3">
        <w:rPr>
          <w:rFonts w:ascii="Times New Roman" w:eastAsia="Microsoft YaHei" w:hAnsi="Times New Roman" w:cs="Times New Roman"/>
          <w:b/>
          <w:bCs/>
          <w:color w:val="800080"/>
          <w:sz w:val="32"/>
          <w:szCs w:val="32"/>
          <w:u w:val="single"/>
        </w:rPr>
        <w:t>Výsledk</w:t>
      </w:r>
      <w:r w:rsidR="008D42ED" w:rsidRPr="00654CA3">
        <w:rPr>
          <w:rFonts w:ascii="Times New Roman" w:eastAsia="Microsoft YaHei" w:hAnsi="Times New Roman" w:cs="Times New Roman"/>
          <w:b/>
          <w:bCs/>
          <w:color w:val="800080"/>
          <w:sz w:val="32"/>
          <w:szCs w:val="32"/>
          <w:u w:val="single"/>
        </w:rPr>
        <w:t>y:</w:t>
      </w:r>
    </w:p>
    <w:p w14:paraId="0072F27B" w14:textId="2CE50D69" w:rsidR="0029180D" w:rsidRPr="008D42ED" w:rsidRDefault="00B636BE" w:rsidP="008D42ED">
      <w:pPr>
        <w:tabs>
          <w:tab w:val="left" w:pos="2760"/>
        </w:tabs>
        <w:spacing w:line="276" w:lineRule="auto"/>
        <w:rPr>
          <w:rFonts w:ascii="Times New Roman" w:eastAsia="Microsoft YaHei" w:hAnsi="Times New Roman" w:cs="Times New Roman"/>
          <w:color w:val="000000" w:themeColor="text1"/>
          <w:sz w:val="24"/>
          <w:szCs w:val="24"/>
        </w:rPr>
      </w:pPr>
      <w:r w:rsidRPr="008D42ED">
        <w:rPr>
          <w:rFonts w:ascii="Times New Roman" w:eastAsia="Microsoft YaHei" w:hAnsi="Times New Roman" w:cs="Times New Roman"/>
          <w:color w:val="000000" w:themeColor="text1"/>
          <w:sz w:val="24"/>
          <w:szCs w:val="24"/>
        </w:rPr>
        <w:t>Z 53 přijatých účastníků 14 ze studie vypadlo (míra předčasného ukončení: 26,4%) z důvodu nemoci nebo volna. Do analýzy bylo zařazeno celkem 39 studentů. Tito studenti zahrnovali 59,0% (n = 23) žen a 41,0% (n = 16) mužů, s průměrným věkem 5,81 ± 0,33. Vývojový diagram účastníků je znázorněn na obrázku 7.</w:t>
      </w:r>
    </w:p>
    <w:p w14:paraId="6A40526E" w14:textId="511EB90B" w:rsidR="00B636BE"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r>
        <w:rPr>
          <w:noProof/>
        </w:rPr>
        <w:drawing>
          <wp:anchor distT="0" distB="0" distL="114300" distR="114300" simplePos="0" relativeHeight="251658240" behindDoc="1" locked="0" layoutInCell="1" allowOverlap="1" wp14:anchorId="733BB721" wp14:editId="29D44908">
            <wp:simplePos x="0" y="0"/>
            <wp:positionH relativeFrom="margin">
              <wp:align>left</wp:align>
            </wp:positionH>
            <wp:positionV relativeFrom="paragraph">
              <wp:posOffset>172720</wp:posOffset>
            </wp:positionV>
            <wp:extent cx="5760720" cy="572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60720" cy="57238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74DA3B4" w14:textId="170D1B07" w:rsidR="00B636BE" w:rsidRDefault="00B636BE"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6CD2A68B" w14:textId="1EBF4E5E"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2C2E3EA5" w14:textId="05261943"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21A3C03C" w14:textId="22128DAC"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3CD1CB16" w14:textId="5768EF65"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6FB4DED0" w14:textId="08D4CBB3"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66974880" w14:textId="54C5325C"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2C29E7C9" w14:textId="5EADE73B"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508C9AC6" w14:textId="3D1A7DB0"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3C54A806" w14:textId="16BEB4EA"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2D2F3A78" w14:textId="07E2CFAF"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234627FF" w14:textId="557916AF"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2168287E" w14:textId="33E63959"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2232E16D" w14:textId="14FEE120"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110F49E4" w14:textId="12926B53"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162C0B2C" w14:textId="32B55D6B"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72CDA1D1" w14:textId="55C5C7DC"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1F91235B" w14:textId="1E062B22"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6DB17F5B" w14:textId="4D6FB540"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5189475E" w14:textId="1A83C94D"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4CCE54E1" w14:textId="229B27A3"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354C6145" w14:textId="4E3C71BA"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7FE3C85B" w14:textId="608A3874"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31A49B79" w14:textId="12ED48ED"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34136904" w14:textId="67B08BC7"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7AEF3C83" w14:textId="46F16B05"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36A37B5B" w14:textId="38C0120C"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3B8134D8" w14:textId="66D51E2E" w:rsidR="008D42ED" w:rsidRDefault="008D42ED" w:rsidP="0007494E">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2615CDC2" w14:textId="77777777" w:rsidR="008D42ED" w:rsidRPr="00654CA3" w:rsidRDefault="008D42ED" w:rsidP="008D42ED">
      <w:pPr>
        <w:pStyle w:val="ListParagraph"/>
        <w:numPr>
          <w:ilvl w:val="0"/>
          <w:numId w:val="1"/>
        </w:numPr>
        <w:tabs>
          <w:tab w:val="left" w:pos="2760"/>
        </w:tabs>
        <w:spacing w:line="276" w:lineRule="auto"/>
        <w:rPr>
          <w:rFonts w:ascii="Times New Roman" w:eastAsia="Microsoft YaHei" w:hAnsi="Times New Roman" w:cs="Times New Roman"/>
          <w:b/>
          <w:bCs/>
          <w:color w:val="CC0099"/>
          <w:sz w:val="28"/>
          <w:szCs w:val="28"/>
        </w:rPr>
      </w:pPr>
      <w:r w:rsidRPr="00654CA3">
        <w:rPr>
          <w:rFonts w:ascii="Times New Roman" w:eastAsia="Microsoft YaHei" w:hAnsi="Times New Roman" w:cs="Times New Roman"/>
          <w:b/>
          <w:bCs/>
          <w:color w:val="CC0099"/>
          <w:sz w:val="28"/>
          <w:szCs w:val="28"/>
        </w:rPr>
        <w:lastRenderedPageBreak/>
        <w:t>Úroveň znalostí k chování v oblasti hygieny rukou</w:t>
      </w:r>
    </w:p>
    <w:p w14:paraId="2D835488" w14:textId="77777777" w:rsidR="008D42ED" w:rsidRPr="008D42ED" w:rsidRDefault="008D42ED"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18F3B124" w14:textId="55AD1AD1" w:rsidR="008D42ED" w:rsidRDefault="008D42ED"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r w:rsidRPr="008D42ED">
        <w:rPr>
          <w:rFonts w:ascii="Times New Roman" w:eastAsia="Microsoft YaHei" w:hAnsi="Times New Roman" w:cs="Times New Roman"/>
          <w:color w:val="000000" w:themeColor="text1"/>
          <w:sz w:val="24"/>
          <w:szCs w:val="24"/>
        </w:rPr>
        <w:t>Někteří účastníci si nebyli vědomi toho, že H</w:t>
      </w:r>
      <w:r>
        <w:rPr>
          <w:rFonts w:ascii="Times New Roman" w:eastAsia="Microsoft YaHei" w:hAnsi="Times New Roman" w:cs="Times New Roman"/>
          <w:color w:val="000000" w:themeColor="text1"/>
          <w:sz w:val="24"/>
          <w:szCs w:val="24"/>
        </w:rPr>
        <w:t>R</w:t>
      </w:r>
      <w:r w:rsidRPr="008D42ED">
        <w:rPr>
          <w:rFonts w:ascii="Times New Roman" w:eastAsia="Microsoft YaHei" w:hAnsi="Times New Roman" w:cs="Times New Roman"/>
          <w:color w:val="000000" w:themeColor="text1"/>
          <w:sz w:val="24"/>
          <w:szCs w:val="24"/>
        </w:rPr>
        <w:t xml:space="preserve"> by měla být prováděna či nikoli při určitých příležitostech, například před toaletou, po jídle a po výměně obuvi. Experimentální skupina měla po intervenci významně vyšší skóre než kontrolní skupina (11,71 oproti 9,87, p &lt;0,001; tabulka 1).</w:t>
      </w:r>
    </w:p>
    <w:p w14:paraId="6CEAAF38" w14:textId="14292DBB" w:rsidR="008D42ED" w:rsidRDefault="008D42ED"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r>
        <w:rPr>
          <w:noProof/>
        </w:rPr>
        <w:drawing>
          <wp:anchor distT="0" distB="0" distL="114300" distR="114300" simplePos="0" relativeHeight="251659264" behindDoc="1" locked="0" layoutInCell="1" allowOverlap="1" wp14:anchorId="0D21EB2C" wp14:editId="004FE5A2">
            <wp:simplePos x="0" y="0"/>
            <wp:positionH relativeFrom="margin">
              <wp:align>right</wp:align>
            </wp:positionH>
            <wp:positionV relativeFrom="paragraph">
              <wp:posOffset>207010</wp:posOffset>
            </wp:positionV>
            <wp:extent cx="5562600" cy="778864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77886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6805C" w14:textId="24532D76" w:rsidR="008D42ED" w:rsidRDefault="008D42ED"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2603CC94" w14:textId="7ACC12E4"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01FDBFD3" w14:textId="7EB4B307"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75450848" w14:textId="745BA2EC"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7A861FCE" w14:textId="067F2D95"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58045776" w14:textId="399C3BC2"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39AD5EEA" w14:textId="4B1EFDE4"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7EFEE738" w14:textId="13F955EB"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5F61D489" w14:textId="47238681"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38EBCA92" w14:textId="48C7165C"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18B1A0AA" w14:textId="716D5A0B"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0B24525C" w14:textId="0B78385D"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1E171051" w14:textId="75D9C6AB"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3EA786C2" w14:textId="3BE98509"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08A18BD4" w14:textId="387E0A86"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56668D98" w14:textId="3752F508"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048F1491" w14:textId="0014BE4B"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36D4FEE4" w14:textId="24433AC9"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4232FCD9" w14:textId="391AE3C7"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57A1260E" w14:textId="5C3DBBFA"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47615E4E" w14:textId="7D6BB32B"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27C57AD9" w14:textId="5E06A4FB"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3FF41C55" w14:textId="12EFB8FB"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11982F55" w14:textId="165C818F"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75E30ED5" w14:textId="22BCF0F3"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45745F96" w14:textId="1C83D802"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09028864" w14:textId="413718A1"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79B8AA15" w14:textId="3C61E06A"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11EB14DB" w14:textId="028BE0F1"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4B4126B0" w14:textId="1D75FD11"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527A3876" w14:textId="35D4E50E"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436409ED" w14:textId="6FDD99A5"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235C32E6" w14:textId="23196105"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1FABD0E3" w14:textId="1D7966AA"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55644533" w14:textId="02BF8D46"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099B5E72" w14:textId="2882EEBE"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420DC9C1" w14:textId="2601BA6F" w:rsidR="00BC5EE4" w:rsidRDefault="00BC5EE4" w:rsidP="008D42ED">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17B4FC11" w14:textId="11AE52A8" w:rsidR="00BC5EE4" w:rsidRPr="00654CA3" w:rsidRDefault="00BC5EE4" w:rsidP="00BC5EE4">
      <w:pPr>
        <w:pStyle w:val="ListParagraph"/>
        <w:numPr>
          <w:ilvl w:val="0"/>
          <w:numId w:val="1"/>
        </w:numPr>
        <w:tabs>
          <w:tab w:val="left" w:pos="2760"/>
        </w:tabs>
        <w:spacing w:line="276" w:lineRule="auto"/>
        <w:rPr>
          <w:rFonts w:ascii="Times New Roman" w:eastAsia="Microsoft YaHei" w:hAnsi="Times New Roman" w:cs="Times New Roman"/>
          <w:b/>
          <w:bCs/>
          <w:color w:val="CC0099"/>
          <w:sz w:val="28"/>
          <w:szCs w:val="28"/>
        </w:rPr>
      </w:pPr>
      <w:r w:rsidRPr="00654CA3">
        <w:rPr>
          <w:rFonts w:ascii="Times New Roman" w:eastAsia="Microsoft YaHei" w:hAnsi="Times New Roman" w:cs="Times New Roman"/>
          <w:b/>
          <w:bCs/>
          <w:color w:val="CC0099"/>
          <w:sz w:val="28"/>
          <w:szCs w:val="28"/>
        </w:rPr>
        <w:lastRenderedPageBreak/>
        <w:t xml:space="preserve">Pokrytí rukou dezinfekcí </w:t>
      </w:r>
    </w:p>
    <w:p w14:paraId="1536C80F" w14:textId="77777777" w:rsidR="00BC5EE4" w:rsidRP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2B59F0DE" w14:textId="5E19451A"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r w:rsidRPr="00BC5EE4">
        <w:rPr>
          <w:rFonts w:ascii="Times New Roman" w:eastAsia="Microsoft YaHei" w:hAnsi="Times New Roman" w:cs="Times New Roman"/>
          <w:color w:val="000000" w:themeColor="text1"/>
          <w:sz w:val="24"/>
          <w:szCs w:val="24"/>
        </w:rPr>
        <w:t>V experimentální skupině po intervenci bylo pozorováno významné zlepšení výkonu H</w:t>
      </w:r>
      <w:r>
        <w:rPr>
          <w:rFonts w:ascii="Times New Roman" w:eastAsia="Microsoft YaHei" w:hAnsi="Times New Roman" w:cs="Times New Roman"/>
          <w:color w:val="000000" w:themeColor="text1"/>
          <w:sz w:val="24"/>
          <w:szCs w:val="24"/>
        </w:rPr>
        <w:t>R</w:t>
      </w:r>
      <w:r w:rsidRPr="00BC5EE4">
        <w:rPr>
          <w:rFonts w:ascii="Times New Roman" w:eastAsia="Microsoft YaHei" w:hAnsi="Times New Roman" w:cs="Times New Roman"/>
          <w:color w:val="000000" w:themeColor="text1"/>
          <w:sz w:val="24"/>
          <w:szCs w:val="24"/>
        </w:rPr>
        <w:t xml:space="preserve"> na levé dlani a hřbetě (p &lt;0,05), pravé dlani (p &lt;0,05) a celkovém pokrytí rukou (p &lt;0,05) (tabulka 2). Pokud jde o různé oblasti rukou, nejčastěji vynechanými oblastmi při použití dezinfekčních prostředků na ruce byly hřbet rukou (94,9%), palce (92,3%), zadní část prstů (69,2%), prstové </w:t>
      </w:r>
      <w:r>
        <w:rPr>
          <w:rFonts w:ascii="Times New Roman" w:eastAsia="Microsoft YaHei" w:hAnsi="Times New Roman" w:cs="Times New Roman"/>
          <w:color w:val="000000" w:themeColor="text1"/>
          <w:sz w:val="24"/>
          <w:szCs w:val="24"/>
        </w:rPr>
        <w:t xml:space="preserve">délky </w:t>
      </w:r>
      <w:r w:rsidRPr="00BC5EE4">
        <w:rPr>
          <w:rFonts w:ascii="Times New Roman" w:eastAsia="Microsoft YaHei" w:hAnsi="Times New Roman" w:cs="Times New Roman"/>
          <w:color w:val="000000" w:themeColor="text1"/>
          <w:sz w:val="24"/>
          <w:szCs w:val="24"/>
        </w:rPr>
        <w:t xml:space="preserve">(61,5%), a konečky prstů (56,4%). Děti v experimentální skupině měly obecně vyšší míru dezinfekce rukou ve všech </w:t>
      </w:r>
      <w:r>
        <w:rPr>
          <w:rFonts w:ascii="Times New Roman" w:eastAsia="Microsoft YaHei" w:hAnsi="Times New Roman" w:cs="Times New Roman"/>
          <w:color w:val="000000" w:themeColor="text1"/>
          <w:sz w:val="24"/>
          <w:szCs w:val="24"/>
        </w:rPr>
        <w:t xml:space="preserve">částech </w:t>
      </w:r>
      <w:r w:rsidRPr="00BC5EE4">
        <w:rPr>
          <w:rFonts w:ascii="Times New Roman" w:eastAsia="Microsoft YaHei" w:hAnsi="Times New Roman" w:cs="Times New Roman"/>
          <w:color w:val="000000" w:themeColor="text1"/>
          <w:sz w:val="24"/>
          <w:szCs w:val="24"/>
        </w:rPr>
        <w:t>rukou než ty v kontrolní skupině po intervenci a statisticky významný rozdíl byl zaznamenán v oblasti palce (p = 0,031) (tabulka 3). Studentkám se obecně dařilo lépe než studentům, i když rozdíly ve skupinách nebyly významné (tabulka 4).</w:t>
      </w:r>
    </w:p>
    <w:p w14:paraId="0A7CCECA" w14:textId="172C07BC"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r>
        <w:rPr>
          <w:noProof/>
        </w:rPr>
        <w:drawing>
          <wp:anchor distT="0" distB="0" distL="114300" distR="114300" simplePos="0" relativeHeight="251660288" behindDoc="1" locked="0" layoutInCell="1" allowOverlap="1" wp14:anchorId="04D50148" wp14:editId="47C3B3D8">
            <wp:simplePos x="0" y="0"/>
            <wp:positionH relativeFrom="margin">
              <wp:align>right</wp:align>
            </wp:positionH>
            <wp:positionV relativeFrom="paragraph">
              <wp:posOffset>196952</wp:posOffset>
            </wp:positionV>
            <wp:extent cx="5741035" cy="6411433"/>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1035" cy="64114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0B560" w14:textId="39D74C7F"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139E749D" w14:textId="591F94AC"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2B97824C" w14:textId="6E6E6217"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1BB60D4F" w14:textId="32295A67"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777DFEED" w14:textId="37A9BE50"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05F6D26A" w14:textId="68F2EDB1"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4A95A08D" w14:textId="693D27B9"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6A29D0A0" w14:textId="613583F5"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5D14352E" w14:textId="6B49041E"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6B2FEE01" w14:textId="28CA86FD"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7CA95DAA" w14:textId="087B4716"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7C62C213" w14:textId="73BC3DBF"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1799C97E" w14:textId="01D3990E"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2DA35CFE" w14:textId="6F334ADF"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1DCC529C" w14:textId="4289FF6A"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4318700E" w14:textId="1B8FAE2B"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72195C5E" w14:textId="51F97D8E"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6B5290B7" w14:textId="5986BE68"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2143746C" w14:textId="33D62881"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39DCAB77" w14:textId="61AABC76"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6E0CD89A" w14:textId="7DDE6EB3"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5949B273" w14:textId="7B4FD57E"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40BE3C4F" w14:textId="5D1C6E27"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26BAA4A3" w14:textId="614ACC37"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0D89535E" w14:textId="684FFA83"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5F4A6AB9" w14:textId="44ED3411"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5AF3497D" w14:textId="42572E08"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258DB8C8" w14:textId="48F69C42"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37D57462" w14:textId="12DE965E"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003B418F" w14:textId="7C4EC145" w:rsidR="00BC5EE4" w:rsidRDefault="00BC5EE4" w:rsidP="00BC5EE4">
      <w:pPr>
        <w:pStyle w:val="ListParagraph"/>
        <w:tabs>
          <w:tab w:val="left" w:pos="2760"/>
        </w:tabs>
        <w:spacing w:line="276" w:lineRule="auto"/>
        <w:rPr>
          <w:rFonts w:ascii="Times New Roman" w:eastAsia="Microsoft YaHei" w:hAnsi="Times New Roman" w:cs="Times New Roman"/>
          <w:color w:val="000000" w:themeColor="text1"/>
          <w:sz w:val="24"/>
          <w:szCs w:val="24"/>
        </w:rPr>
      </w:pPr>
    </w:p>
    <w:p w14:paraId="1EC8A589" w14:textId="77777777" w:rsidR="006D511F" w:rsidRDefault="006D511F" w:rsidP="006D511F">
      <w:pPr>
        <w:tabs>
          <w:tab w:val="left" w:pos="2760"/>
        </w:tabs>
        <w:spacing w:line="276" w:lineRule="auto"/>
        <w:rPr>
          <w:rFonts w:ascii="Times New Roman" w:eastAsia="Microsoft YaHei" w:hAnsi="Times New Roman" w:cs="Times New Roman"/>
          <w:color w:val="000000" w:themeColor="text1"/>
          <w:sz w:val="24"/>
          <w:szCs w:val="24"/>
        </w:rPr>
      </w:pPr>
    </w:p>
    <w:p w14:paraId="7C501FD4" w14:textId="140992B0" w:rsidR="00BC5EE4" w:rsidRDefault="00BC5EE4" w:rsidP="006D511F">
      <w:pPr>
        <w:tabs>
          <w:tab w:val="left" w:pos="2760"/>
        </w:tabs>
        <w:spacing w:line="276" w:lineRule="auto"/>
        <w:rPr>
          <w:rFonts w:ascii="Times New Roman" w:eastAsia="Microsoft YaHei" w:hAnsi="Times New Roman" w:cs="Times New Roman"/>
          <w:color w:val="000000" w:themeColor="text1"/>
          <w:sz w:val="24"/>
          <w:szCs w:val="24"/>
        </w:rPr>
      </w:pPr>
      <w:r>
        <w:rPr>
          <w:noProof/>
        </w:rPr>
        <w:lastRenderedPageBreak/>
        <w:drawing>
          <wp:anchor distT="0" distB="0" distL="114300" distR="114300" simplePos="0" relativeHeight="251661312" behindDoc="1" locked="0" layoutInCell="1" allowOverlap="1" wp14:anchorId="5B884705" wp14:editId="2E634579">
            <wp:simplePos x="0" y="0"/>
            <wp:positionH relativeFrom="margin">
              <wp:align>left</wp:align>
            </wp:positionH>
            <wp:positionV relativeFrom="paragraph">
              <wp:posOffset>-106955</wp:posOffset>
            </wp:positionV>
            <wp:extent cx="5800299" cy="6277386"/>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299" cy="62773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D17A5" w14:textId="7E90E722" w:rsidR="00705884" w:rsidRPr="00705884" w:rsidRDefault="00705884" w:rsidP="00705884">
      <w:pPr>
        <w:rPr>
          <w:rFonts w:ascii="Times New Roman" w:eastAsia="Microsoft YaHei" w:hAnsi="Times New Roman" w:cs="Times New Roman"/>
          <w:sz w:val="24"/>
          <w:szCs w:val="24"/>
        </w:rPr>
      </w:pPr>
    </w:p>
    <w:p w14:paraId="18000D86" w14:textId="55137F0E" w:rsidR="00705884" w:rsidRPr="00705884" w:rsidRDefault="00705884" w:rsidP="00705884">
      <w:pPr>
        <w:rPr>
          <w:rFonts w:ascii="Times New Roman" w:eastAsia="Microsoft YaHei" w:hAnsi="Times New Roman" w:cs="Times New Roman"/>
          <w:sz w:val="24"/>
          <w:szCs w:val="24"/>
        </w:rPr>
      </w:pPr>
    </w:p>
    <w:p w14:paraId="67FE30D2" w14:textId="1DA3E858" w:rsidR="00705884" w:rsidRPr="00705884" w:rsidRDefault="00705884" w:rsidP="00705884">
      <w:pPr>
        <w:rPr>
          <w:rFonts w:ascii="Times New Roman" w:eastAsia="Microsoft YaHei" w:hAnsi="Times New Roman" w:cs="Times New Roman"/>
          <w:sz w:val="24"/>
          <w:szCs w:val="24"/>
        </w:rPr>
      </w:pPr>
    </w:p>
    <w:p w14:paraId="34153BB4" w14:textId="2DA04A06" w:rsidR="00705884" w:rsidRPr="00705884" w:rsidRDefault="00705884" w:rsidP="00705884">
      <w:pPr>
        <w:rPr>
          <w:rFonts w:ascii="Times New Roman" w:eastAsia="Microsoft YaHei" w:hAnsi="Times New Roman" w:cs="Times New Roman"/>
          <w:sz w:val="24"/>
          <w:szCs w:val="24"/>
        </w:rPr>
      </w:pPr>
    </w:p>
    <w:p w14:paraId="794495A7" w14:textId="572E20D3" w:rsidR="00705884" w:rsidRPr="00705884" w:rsidRDefault="00705884" w:rsidP="00705884">
      <w:pPr>
        <w:rPr>
          <w:rFonts w:ascii="Times New Roman" w:eastAsia="Microsoft YaHei" w:hAnsi="Times New Roman" w:cs="Times New Roman"/>
          <w:sz w:val="24"/>
          <w:szCs w:val="24"/>
        </w:rPr>
      </w:pPr>
    </w:p>
    <w:p w14:paraId="1FAE33EB" w14:textId="790A7C1C" w:rsidR="00705884" w:rsidRPr="00705884" w:rsidRDefault="00705884" w:rsidP="00705884">
      <w:pPr>
        <w:rPr>
          <w:rFonts w:ascii="Times New Roman" w:eastAsia="Microsoft YaHei" w:hAnsi="Times New Roman" w:cs="Times New Roman"/>
          <w:sz w:val="24"/>
          <w:szCs w:val="24"/>
        </w:rPr>
      </w:pPr>
    </w:p>
    <w:p w14:paraId="224831CA" w14:textId="46AAD059" w:rsidR="00705884" w:rsidRPr="00705884" w:rsidRDefault="00705884" w:rsidP="00705884">
      <w:pPr>
        <w:rPr>
          <w:rFonts w:ascii="Times New Roman" w:eastAsia="Microsoft YaHei" w:hAnsi="Times New Roman" w:cs="Times New Roman"/>
          <w:sz w:val="24"/>
          <w:szCs w:val="24"/>
        </w:rPr>
      </w:pPr>
    </w:p>
    <w:p w14:paraId="2207C87E" w14:textId="1FA33B4E" w:rsidR="00705884" w:rsidRPr="00705884" w:rsidRDefault="00705884" w:rsidP="00705884">
      <w:pPr>
        <w:rPr>
          <w:rFonts w:ascii="Times New Roman" w:eastAsia="Microsoft YaHei" w:hAnsi="Times New Roman" w:cs="Times New Roman"/>
          <w:sz w:val="24"/>
          <w:szCs w:val="24"/>
        </w:rPr>
      </w:pPr>
    </w:p>
    <w:p w14:paraId="5426D549" w14:textId="70D122F7" w:rsidR="00705884" w:rsidRPr="00705884" w:rsidRDefault="00705884" w:rsidP="00705884">
      <w:pPr>
        <w:rPr>
          <w:rFonts w:ascii="Times New Roman" w:eastAsia="Microsoft YaHei" w:hAnsi="Times New Roman" w:cs="Times New Roman"/>
          <w:sz w:val="24"/>
          <w:szCs w:val="24"/>
        </w:rPr>
      </w:pPr>
    </w:p>
    <w:p w14:paraId="22374895" w14:textId="3DE83081" w:rsidR="00705884" w:rsidRPr="00705884" w:rsidRDefault="00705884" w:rsidP="00705884">
      <w:pPr>
        <w:rPr>
          <w:rFonts w:ascii="Times New Roman" w:eastAsia="Microsoft YaHei" w:hAnsi="Times New Roman" w:cs="Times New Roman"/>
          <w:sz w:val="24"/>
          <w:szCs w:val="24"/>
        </w:rPr>
      </w:pPr>
    </w:p>
    <w:p w14:paraId="0F999D6F" w14:textId="13395344" w:rsidR="00705884" w:rsidRPr="00705884" w:rsidRDefault="00705884" w:rsidP="00705884">
      <w:pPr>
        <w:rPr>
          <w:rFonts w:ascii="Times New Roman" w:eastAsia="Microsoft YaHei" w:hAnsi="Times New Roman" w:cs="Times New Roman"/>
          <w:sz w:val="24"/>
          <w:szCs w:val="24"/>
        </w:rPr>
      </w:pPr>
    </w:p>
    <w:p w14:paraId="193C0410" w14:textId="2E74A1AC" w:rsidR="00705884" w:rsidRPr="00705884" w:rsidRDefault="00705884" w:rsidP="00705884">
      <w:pPr>
        <w:rPr>
          <w:rFonts w:ascii="Times New Roman" w:eastAsia="Microsoft YaHei" w:hAnsi="Times New Roman" w:cs="Times New Roman"/>
          <w:sz w:val="24"/>
          <w:szCs w:val="24"/>
        </w:rPr>
      </w:pPr>
    </w:p>
    <w:p w14:paraId="4B6AFE61" w14:textId="62ADA03C" w:rsidR="00705884" w:rsidRPr="00705884" w:rsidRDefault="00705884" w:rsidP="00705884">
      <w:pPr>
        <w:rPr>
          <w:rFonts w:ascii="Times New Roman" w:eastAsia="Microsoft YaHei" w:hAnsi="Times New Roman" w:cs="Times New Roman"/>
          <w:sz w:val="24"/>
          <w:szCs w:val="24"/>
        </w:rPr>
      </w:pPr>
    </w:p>
    <w:p w14:paraId="39E90533" w14:textId="3B79427B" w:rsidR="00705884" w:rsidRPr="00705884" w:rsidRDefault="00705884" w:rsidP="00705884">
      <w:pPr>
        <w:rPr>
          <w:rFonts w:ascii="Times New Roman" w:eastAsia="Microsoft YaHei" w:hAnsi="Times New Roman" w:cs="Times New Roman"/>
          <w:sz w:val="24"/>
          <w:szCs w:val="24"/>
        </w:rPr>
      </w:pPr>
    </w:p>
    <w:p w14:paraId="35F83111" w14:textId="0D7F1E7D" w:rsidR="00705884" w:rsidRPr="00705884" w:rsidRDefault="00705884" w:rsidP="00705884">
      <w:pPr>
        <w:rPr>
          <w:rFonts w:ascii="Times New Roman" w:eastAsia="Microsoft YaHei" w:hAnsi="Times New Roman" w:cs="Times New Roman"/>
          <w:sz w:val="24"/>
          <w:szCs w:val="24"/>
        </w:rPr>
      </w:pPr>
    </w:p>
    <w:p w14:paraId="60C1558F" w14:textId="73FC38F8" w:rsidR="00705884" w:rsidRPr="00705884" w:rsidRDefault="00705884" w:rsidP="00705884">
      <w:pPr>
        <w:rPr>
          <w:rFonts w:ascii="Times New Roman" w:eastAsia="Microsoft YaHei" w:hAnsi="Times New Roman" w:cs="Times New Roman"/>
          <w:sz w:val="24"/>
          <w:szCs w:val="24"/>
        </w:rPr>
      </w:pPr>
    </w:p>
    <w:p w14:paraId="2E22831F" w14:textId="7D0D0E01" w:rsidR="00705884" w:rsidRPr="00705884" w:rsidRDefault="00705884" w:rsidP="00705884">
      <w:pPr>
        <w:rPr>
          <w:rFonts w:ascii="Times New Roman" w:eastAsia="Microsoft YaHei" w:hAnsi="Times New Roman" w:cs="Times New Roman"/>
          <w:sz w:val="24"/>
          <w:szCs w:val="24"/>
        </w:rPr>
      </w:pPr>
    </w:p>
    <w:p w14:paraId="78DF4315" w14:textId="281D6D3F" w:rsidR="00705884" w:rsidRPr="00705884" w:rsidRDefault="00705884" w:rsidP="00705884">
      <w:pPr>
        <w:rPr>
          <w:rFonts w:ascii="Times New Roman" w:eastAsia="Microsoft YaHei" w:hAnsi="Times New Roman" w:cs="Times New Roman"/>
          <w:sz w:val="24"/>
          <w:szCs w:val="24"/>
        </w:rPr>
      </w:pPr>
    </w:p>
    <w:p w14:paraId="0BF4E407" w14:textId="4CDCA7B9" w:rsidR="00705884" w:rsidRDefault="00705884" w:rsidP="00705884">
      <w:pPr>
        <w:rPr>
          <w:rFonts w:ascii="Times New Roman" w:eastAsia="Microsoft YaHei" w:hAnsi="Times New Roman" w:cs="Times New Roman"/>
          <w:color w:val="000000" w:themeColor="text1"/>
          <w:sz w:val="24"/>
          <w:szCs w:val="24"/>
        </w:rPr>
      </w:pPr>
    </w:p>
    <w:p w14:paraId="481B537A" w14:textId="5B5E3F0B" w:rsidR="00705884" w:rsidRDefault="00705884" w:rsidP="00705884">
      <w:pPr>
        <w:rPr>
          <w:rFonts w:ascii="Times New Roman" w:eastAsia="Microsoft YaHei" w:hAnsi="Times New Roman" w:cs="Times New Roman"/>
          <w:color w:val="000000" w:themeColor="text1"/>
          <w:sz w:val="24"/>
          <w:szCs w:val="24"/>
        </w:rPr>
      </w:pPr>
    </w:p>
    <w:p w14:paraId="49A56D06" w14:textId="56CCFFFD" w:rsidR="00705884" w:rsidRDefault="00705884" w:rsidP="00705884">
      <w:pPr>
        <w:rPr>
          <w:rFonts w:ascii="Times New Roman" w:eastAsia="Microsoft YaHei" w:hAnsi="Times New Roman" w:cs="Times New Roman"/>
          <w:color w:val="000000" w:themeColor="text1"/>
          <w:sz w:val="24"/>
          <w:szCs w:val="24"/>
        </w:rPr>
      </w:pPr>
    </w:p>
    <w:p w14:paraId="11856AB9" w14:textId="77777777" w:rsidR="00705884" w:rsidRDefault="00705884" w:rsidP="00705884">
      <w:pPr>
        <w:rPr>
          <w:rFonts w:ascii="Times New Roman" w:eastAsia="Microsoft YaHei" w:hAnsi="Times New Roman" w:cs="Times New Roman"/>
          <w:color w:val="000000" w:themeColor="text1"/>
          <w:sz w:val="24"/>
          <w:szCs w:val="24"/>
        </w:rPr>
      </w:pPr>
    </w:p>
    <w:p w14:paraId="09AA04DA" w14:textId="29C3C799" w:rsidR="00705884" w:rsidRPr="00654CA3" w:rsidRDefault="00705884" w:rsidP="00705884">
      <w:pPr>
        <w:tabs>
          <w:tab w:val="left" w:pos="3632"/>
        </w:tabs>
        <w:rPr>
          <w:rFonts w:ascii="Times New Roman" w:eastAsia="Microsoft YaHei" w:hAnsi="Times New Roman" w:cs="Times New Roman"/>
          <w:b/>
          <w:bCs/>
          <w:color w:val="800080"/>
          <w:sz w:val="32"/>
          <w:szCs w:val="32"/>
          <w:u w:val="single"/>
        </w:rPr>
      </w:pPr>
      <w:r w:rsidRPr="00654CA3">
        <w:rPr>
          <w:rFonts w:ascii="Times New Roman" w:eastAsia="Microsoft YaHei" w:hAnsi="Times New Roman" w:cs="Times New Roman"/>
          <w:b/>
          <w:bCs/>
          <w:color w:val="800080"/>
          <w:sz w:val="32"/>
          <w:szCs w:val="32"/>
          <w:u w:val="single"/>
        </w:rPr>
        <w:t>Diskuse:</w:t>
      </w:r>
    </w:p>
    <w:p w14:paraId="43B96607" w14:textId="5B7B9400" w:rsidR="00705884" w:rsidRDefault="00705884" w:rsidP="00705884">
      <w:pPr>
        <w:tabs>
          <w:tab w:val="left" w:pos="3632"/>
        </w:tabs>
        <w:rPr>
          <w:rFonts w:ascii="Times New Roman" w:eastAsia="Microsoft YaHei" w:hAnsi="Times New Roman" w:cs="Times New Roman"/>
          <w:sz w:val="24"/>
          <w:szCs w:val="24"/>
        </w:rPr>
      </w:pPr>
      <w:r w:rsidRPr="00705884">
        <w:rPr>
          <w:rFonts w:ascii="Times New Roman" w:eastAsia="Microsoft YaHei" w:hAnsi="Times New Roman" w:cs="Times New Roman"/>
          <w:sz w:val="24"/>
          <w:szCs w:val="24"/>
        </w:rPr>
        <w:t>Podle různých stádií kognitivního vývoje, které navrhl Piaget (1896</w:t>
      </w:r>
      <w:r w:rsidR="001A31E0">
        <w:rPr>
          <w:rFonts w:ascii="Times New Roman" w:eastAsia="Microsoft YaHei" w:hAnsi="Times New Roman" w:cs="Times New Roman"/>
          <w:sz w:val="24"/>
          <w:szCs w:val="24"/>
        </w:rPr>
        <w:t xml:space="preserve"> - </w:t>
      </w:r>
      <w:r w:rsidRPr="00705884">
        <w:rPr>
          <w:rFonts w:ascii="Times New Roman" w:eastAsia="Microsoft YaHei" w:hAnsi="Times New Roman" w:cs="Times New Roman"/>
          <w:sz w:val="24"/>
          <w:szCs w:val="24"/>
        </w:rPr>
        <w:t xml:space="preserve">1980), slavný švýcarský filozof a psycholog, jsou děti ve věku od 4 do 7 let </w:t>
      </w:r>
      <w:r w:rsidR="00DD780B">
        <w:rPr>
          <w:rFonts w:ascii="Times New Roman" w:eastAsia="Microsoft YaHei" w:hAnsi="Times New Roman" w:cs="Times New Roman"/>
          <w:sz w:val="24"/>
          <w:szCs w:val="24"/>
        </w:rPr>
        <w:t xml:space="preserve">v „předoperační“ fázi. </w:t>
      </w:r>
      <w:r w:rsidRPr="00705884">
        <w:rPr>
          <w:rFonts w:ascii="Times New Roman" w:eastAsia="Microsoft YaHei" w:hAnsi="Times New Roman" w:cs="Times New Roman"/>
          <w:sz w:val="24"/>
          <w:szCs w:val="24"/>
        </w:rPr>
        <w:t>Děti v tomto věkovém rozmezí mají tendenci být zv</w:t>
      </w:r>
      <w:r w:rsidR="00DD780B">
        <w:rPr>
          <w:rFonts w:ascii="Times New Roman" w:eastAsia="Microsoft YaHei" w:hAnsi="Times New Roman" w:cs="Times New Roman"/>
          <w:sz w:val="24"/>
          <w:szCs w:val="24"/>
        </w:rPr>
        <w:t xml:space="preserve">ídavé, co se týče </w:t>
      </w:r>
      <w:r w:rsidRPr="00705884">
        <w:rPr>
          <w:rFonts w:ascii="Times New Roman" w:eastAsia="Microsoft YaHei" w:hAnsi="Times New Roman" w:cs="Times New Roman"/>
          <w:sz w:val="24"/>
          <w:szCs w:val="24"/>
        </w:rPr>
        <w:t>okolí. Začnou primitivn</w:t>
      </w:r>
      <w:r w:rsidR="00DD780B">
        <w:rPr>
          <w:rFonts w:ascii="Times New Roman" w:eastAsia="Microsoft YaHei" w:hAnsi="Times New Roman" w:cs="Times New Roman"/>
          <w:sz w:val="24"/>
          <w:szCs w:val="24"/>
        </w:rPr>
        <w:t>ě</w:t>
      </w:r>
      <w:r w:rsidRPr="00705884">
        <w:rPr>
          <w:rFonts w:ascii="Times New Roman" w:eastAsia="Microsoft YaHei" w:hAnsi="Times New Roman" w:cs="Times New Roman"/>
          <w:sz w:val="24"/>
          <w:szCs w:val="24"/>
        </w:rPr>
        <w:t xml:space="preserve"> uvažov</w:t>
      </w:r>
      <w:r w:rsidR="00DD780B">
        <w:rPr>
          <w:rFonts w:ascii="Times New Roman" w:eastAsia="Microsoft YaHei" w:hAnsi="Times New Roman" w:cs="Times New Roman"/>
          <w:sz w:val="24"/>
          <w:szCs w:val="24"/>
        </w:rPr>
        <w:t>at</w:t>
      </w:r>
      <w:r w:rsidRPr="00705884">
        <w:rPr>
          <w:rFonts w:ascii="Times New Roman" w:eastAsia="Microsoft YaHei" w:hAnsi="Times New Roman" w:cs="Times New Roman"/>
          <w:sz w:val="24"/>
          <w:szCs w:val="24"/>
        </w:rPr>
        <w:t>, mají zájem a touží vědět</w:t>
      </w:r>
      <w:r w:rsidR="00DD780B">
        <w:rPr>
          <w:rFonts w:ascii="Times New Roman" w:eastAsia="Microsoft YaHei" w:hAnsi="Times New Roman" w:cs="Times New Roman"/>
          <w:sz w:val="24"/>
          <w:szCs w:val="24"/>
        </w:rPr>
        <w:t xml:space="preserve"> </w:t>
      </w:r>
      <w:r w:rsidRPr="00705884">
        <w:rPr>
          <w:rFonts w:ascii="Times New Roman" w:eastAsia="Microsoft YaHei" w:hAnsi="Times New Roman" w:cs="Times New Roman"/>
          <w:sz w:val="24"/>
          <w:szCs w:val="24"/>
        </w:rPr>
        <w:t>proč jsou věci takové, jaké jsou. Pro ilustraci důležitých konceptů H</w:t>
      </w:r>
      <w:r w:rsidR="00DD780B">
        <w:rPr>
          <w:rFonts w:ascii="Times New Roman" w:eastAsia="Microsoft YaHei" w:hAnsi="Times New Roman" w:cs="Times New Roman"/>
          <w:sz w:val="24"/>
          <w:szCs w:val="24"/>
        </w:rPr>
        <w:t>R</w:t>
      </w:r>
      <w:r w:rsidRPr="00705884">
        <w:rPr>
          <w:rFonts w:ascii="Times New Roman" w:eastAsia="Microsoft YaHei" w:hAnsi="Times New Roman" w:cs="Times New Roman"/>
          <w:sz w:val="24"/>
          <w:szCs w:val="24"/>
        </w:rPr>
        <w:t xml:space="preserve"> </w:t>
      </w:r>
      <w:r w:rsidR="00DD780B">
        <w:rPr>
          <w:rFonts w:ascii="Times New Roman" w:eastAsia="Microsoft YaHei" w:hAnsi="Times New Roman" w:cs="Times New Roman"/>
          <w:sz w:val="24"/>
          <w:szCs w:val="24"/>
        </w:rPr>
        <w:t>jako</w:t>
      </w:r>
      <w:r w:rsidRPr="00705884">
        <w:rPr>
          <w:rFonts w:ascii="Times New Roman" w:eastAsia="Microsoft YaHei" w:hAnsi="Times New Roman" w:cs="Times New Roman"/>
          <w:sz w:val="24"/>
          <w:szCs w:val="24"/>
        </w:rPr>
        <w:t xml:space="preserve"> „správných okamžiků</w:t>
      </w:r>
      <w:r w:rsidR="00DD780B">
        <w:rPr>
          <w:rFonts w:ascii="Times New Roman" w:eastAsia="Microsoft YaHei" w:hAnsi="Times New Roman" w:cs="Times New Roman"/>
          <w:sz w:val="24"/>
          <w:szCs w:val="24"/>
        </w:rPr>
        <w:t xml:space="preserve"> pro HR</w:t>
      </w:r>
      <w:r w:rsidRPr="00705884">
        <w:rPr>
          <w:rFonts w:ascii="Times New Roman" w:eastAsia="Microsoft YaHei" w:hAnsi="Times New Roman" w:cs="Times New Roman"/>
          <w:sz w:val="24"/>
          <w:szCs w:val="24"/>
        </w:rPr>
        <w:t xml:space="preserve">“, „správných </w:t>
      </w:r>
      <w:r w:rsidR="00DD780B">
        <w:rPr>
          <w:rFonts w:ascii="Times New Roman" w:eastAsia="Microsoft YaHei" w:hAnsi="Times New Roman" w:cs="Times New Roman"/>
          <w:sz w:val="24"/>
          <w:szCs w:val="24"/>
        </w:rPr>
        <w:t xml:space="preserve">jednotlivých </w:t>
      </w:r>
      <w:r w:rsidRPr="00705884">
        <w:rPr>
          <w:rFonts w:ascii="Times New Roman" w:eastAsia="Microsoft YaHei" w:hAnsi="Times New Roman" w:cs="Times New Roman"/>
          <w:sz w:val="24"/>
          <w:szCs w:val="24"/>
        </w:rPr>
        <w:t>kroků“ a „správné</w:t>
      </w:r>
      <w:r w:rsidR="00DD780B">
        <w:rPr>
          <w:rFonts w:ascii="Times New Roman" w:eastAsia="Microsoft YaHei" w:hAnsi="Times New Roman" w:cs="Times New Roman"/>
          <w:sz w:val="24"/>
          <w:szCs w:val="24"/>
        </w:rPr>
        <w:t xml:space="preserve"> doby trvání HR</w:t>
      </w:r>
      <w:r w:rsidRPr="00705884">
        <w:rPr>
          <w:rFonts w:ascii="Times New Roman" w:eastAsia="Microsoft YaHei" w:hAnsi="Times New Roman" w:cs="Times New Roman"/>
          <w:sz w:val="24"/>
          <w:szCs w:val="24"/>
        </w:rPr>
        <w:t>“ byla naplánována řada tvůrčích aktivit v</w:t>
      </w:r>
      <w:r w:rsidR="00DD780B">
        <w:rPr>
          <w:rFonts w:ascii="Times New Roman" w:eastAsia="Microsoft YaHei" w:hAnsi="Times New Roman" w:cs="Times New Roman"/>
          <w:sz w:val="24"/>
          <w:szCs w:val="24"/>
        </w:rPr>
        <w:t xml:space="preserve"> harmonii</w:t>
      </w:r>
      <w:r w:rsidRPr="00705884">
        <w:rPr>
          <w:rFonts w:ascii="Times New Roman" w:eastAsia="Microsoft YaHei" w:hAnsi="Times New Roman" w:cs="Times New Roman"/>
          <w:sz w:val="24"/>
          <w:szCs w:val="24"/>
        </w:rPr>
        <w:t xml:space="preserve"> s vývojovou fází studentů. Zjistilo se, že u dětí, které se účastnily aktivit </w:t>
      </w:r>
      <w:r w:rsidR="00DD780B">
        <w:rPr>
          <w:rFonts w:ascii="Times New Roman" w:eastAsia="Microsoft YaHei" w:hAnsi="Times New Roman" w:cs="Times New Roman"/>
          <w:sz w:val="24"/>
          <w:szCs w:val="24"/>
        </w:rPr>
        <w:t xml:space="preserve">„Zábavného měsíce </w:t>
      </w:r>
      <w:r w:rsidRPr="00705884">
        <w:rPr>
          <w:rFonts w:ascii="Times New Roman" w:eastAsia="Microsoft YaHei" w:hAnsi="Times New Roman" w:cs="Times New Roman"/>
          <w:sz w:val="24"/>
          <w:szCs w:val="24"/>
        </w:rPr>
        <w:t>hygieny rukou“, došlo po programu ke zvýšení jejich úrovně znalostí. Použití obrázků pomohlo vštípit koncepty provádění H</w:t>
      </w:r>
      <w:r w:rsidR="00DD780B">
        <w:rPr>
          <w:rFonts w:ascii="Times New Roman" w:eastAsia="Microsoft YaHei" w:hAnsi="Times New Roman" w:cs="Times New Roman"/>
          <w:sz w:val="24"/>
          <w:szCs w:val="24"/>
        </w:rPr>
        <w:t>R</w:t>
      </w:r>
      <w:r w:rsidRPr="00705884">
        <w:rPr>
          <w:rFonts w:ascii="Times New Roman" w:eastAsia="Microsoft YaHei" w:hAnsi="Times New Roman" w:cs="Times New Roman"/>
          <w:sz w:val="24"/>
          <w:szCs w:val="24"/>
        </w:rPr>
        <w:t xml:space="preserve"> ve „správných okamžicích</w:t>
      </w:r>
      <w:r w:rsidR="00DD780B">
        <w:rPr>
          <w:rFonts w:ascii="Times New Roman" w:eastAsia="Microsoft YaHei" w:hAnsi="Times New Roman" w:cs="Times New Roman"/>
          <w:sz w:val="24"/>
          <w:szCs w:val="24"/>
        </w:rPr>
        <w:t xml:space="preserve"> pro HR</w:t>
      </w:r>
      <w:r w:rsidRPr="00705884">
        <w:rPr>
          <w:rFonts w:ascii="Times New Roman" w:eastAsia="Microsoft YaHei" w:hAnsi="Times New Roman" w:cs="Times New Roman"/>
          <w:sz w:val="24"/>
          <w:szCs w:val="24"/>
        </w:rPr>
        <w:t>“, zejména při příležitostec</w:t>
      </w:r>
      <w:r w:rsidR="00DD780B">
        <w:rPr>
          <w:rFonts w:ascii="Times New Roman" w:eastAsia="Microsoft YaHei" w:hAnsi="Times New Roman" w:cs="Times New Roman"/>
          <w:sz w:val="24"/>
          <w:szCs w:val="24"/>
        </w:rPr>
        <w:t>h pro HR</w:t>
      </w:r>
      <w:r w:rsidRPr="00705884">
        <w:rPr>
          <w:rFonts w:ascii="Times New Roman" w:eastAsia="Microsoft YaHei" w:hAnsi="Times New Roman" w:cs="Times New Roman"/>
          <w:sz w:val="24"/>
          <w:szCs w:val="24"/>
        </w:rPr>
        <w:t xml:space="preserve">, které </w:t>
      </w:r>
      <w:r w:rsidRPr="00705884">
        <w:rPr>
          <w:rFonts w:ascii="Times New Roman" w:eastAsia="Microsoft YaHei" w:hAnsi="Times New Roman" w:cs="Times New Roman"/>
          <w:sz w:val="24"/>
          <w:szCs w:val="24"/>
        </w:rPr>
        <w:lastRenderedPageBreak/>
        <w:t>byly dříve ignorovány, například po výměně obuvi. Některé děti také vyjádřily</w:t>
      </w:r>
      <w:r w:rsidR="0042680B">
        <w:rPr>
          <w:rFonts w:ascii="Times New Roman" w:eastAsia="Microsoft YaHei" w:hAnsi="Times New Roman" w:cs="Times New Roman"/>
          <w:sz w:val="24"/>
          <w:szCs w:val="24"/>
        </w:rPr>
        <w:t xml:space="preserve"> potřebu provést </w:t>
      </w:r>
      <w:r w:rsidRPr="00705884">
        <w:rPr>
          <w:rFonts w:ascii="Times New Roman" w:eastAsia="Microsoft YaHei" w:hAnsi="Times New Roman" w:cs="Times New Roman"/>
          <w:sz w:val="24"/>
          <w:szCs w:val="24"/>
        </w:rPr>
        <w:t>H</w:t>
      </w:r>
      <w:r w:rsidR="00DD780B">
        <w:rPr>
          <w:rFonts w:ascii="Times New Roman" w:eastAsia="Microsoft YaHei" w:hAnsi="Times New Roman" w:cs="Times New Roman"/>
          <w:sz w:val="24"/>
          <w:szCs w:val="24"/>
        </w:rPr>
        <w:t>R</w:t>
      </w:r>
      <w:r w:rsidR="0042680B">
        <w:rPr>
          <w:rFonts w:ascii="Times New Roman" w:eastAsia="Microsoft YaHei" w:hAnsi="Times New Roman" w:cs="Times New Roman"/>
          <w:sz w:val="24"/>
          <w:szCs w:val="24"/>
        </w:rPr>
        <w:t xml:space="preserve"> </w:t>
      </w:r>
      <w:r w:rsidRPr="00705884">
        <w:rPr>
          <w:rFonts w:ascii="Times New Roman" w:eastAsia="Microsoft YaHei" w:hAnsi="Times New Roman" w:cs="Times New Roman"/>
          <w:sz w:val="24"/>
          <w:szCs w:val="24"/>
        </w:rPr>
        <w:t>před toaletou a po jídle. Přestože provádění H</w:t>
      </w:r>
      <w:r w:rsidR="0042680B">
        <w:rPr>
          <w:rFonts w:ascii="Times New Roman" w:eastAsia="Microsoft YaHei" w:hAnsi="Times New Roman" w:cs="Times New Roman"/>
          <w:sz w:val="24"/>
          <w:szCs w:val="24"/>
        </w:rPr>
        <w:t>R</w:t>
      </w:r>
      <w:r w:rsidRPr="00705884">
        <w:rPr>
          <w:rFonts w:ascii="Times New Roman" w:eastAsia="Microsoft YaHei" w:hAnsi="Times New Roman" w:cs="Times New Roman"/>
          <w:sz w:val="24"/>
          <w:szCs w:val="24"/>
        </w:rPr>
        <w:t xml:space="preserve"> v těchto okamžicích není povinné, zdůraznili jsme studentům principy provádění H</w:t>
      </w:r>
      <w:r w:rsidR="0042680B">
        <w:rPr>
          <w:rFonts w:ascii="Times New Roman" w:eastAsia="Microsoft YaHei" w:hAnsi="Times New Roman" w:cs="Times New Roman"/>
          <w:sz w:val="24"/>
          <w:szCs w:val="24"/>
        </w:rPr>
        <w:t>R</w:t>
      </w:r>
      <w:r w:rsidRPr="00705884">
        <w:rPr>
          <w:rFonts w:ascii="Times New Roman" w:eastAsia="Microsoft YaHei" w:hAnsi="Times New Roman" w:cs="Times New Roman"/>
          <w:sz w:val="24"/>
          <w:szCs w:val="24"/>
        </w:rPr>
        <w:t xml:space="preserve"> v případě potřeby,</w:t>
      </w:r>
      <w:r w:rsidR="0042680B">
        <w:rPr>
          <w:rFonts w:ascii="Times New Roman" w:eastAsia="Microsoft YaHei" w:hAnsi="Times New Roman" w:cs="Times New Roman"/>
          <w:sz w:val="24"/>
          <w:szCs w:val="24"/>
        </w:rPr>
        <w:t xml:space="preserve"> jako právě </w:t>
      </w:r>
      <w:r w:rsidRPr="00705884">
        <w:rPr>
          <w:rFonts w:ascii="Times New Roman" w:eastAsia="Microsoft YaHei" w:hAnsi="Times New Roman" w:cs="Times New Roman"/>
          <w:sz w:val="24"/>
          <w:szCs w:val="24"/>
        </w:rPr>
        <w:t xml:space="preserve">např. </w:t>
      </w:r>
      <w:r w:rsidR="0042680B">
        <w:rPr>
          <w:rFonts w:ascii="Times New Roman" w:eastAsia="Microsoft YaHei" w:hAnsi="Times New Roman" w:cs="Times New Roman"/>
          <w:sz w:val="24"/>
          <w:szCs w:val="24"/>
        </w:rPr>
        <w:t>p</w:t>
      </w:r>
      <w:r w:rsidRPr="00705884">
        <w:rPr>
          <w:rFonts w:ascii="Times New Roman" w:eastAsia="Microsoft YaHei" w:hAnsi="Times New Roman" w:cs="Times New Roman"/>
          <w:sz w:val="24"/>
          <w:szCs w:val="24"/>
        </w:rPr>
        <w:t>řed toaletou a po jídle.</w:t>
      </w:r>
    </w:p>
    <w:p w14:paraId="2EE9A82E" w14:textId="325E668C" w:rsidR="00517403" w:rsidRDefault="00517403" w:rsidP="00705884">
      <w:pPr>
        <w:tabs>
          <w:tab w:val="left" w:pos="3632"/>
        </w:tabs>
        <w:rPr>
          <w:rFonts w:ascii="Times New Roman" w:eastAsia="Microsoft YaHei" w:hAnsi="Times New Roman" w:cs="Times New Roman"/>
          <w:sz w:val="24"/>
          <w:szCs w:val="24"/>
        </w:rPr>
      </w:pPr>
    </w:p>
    <w:p w14:paraId="630A8E89" w14:textId="719282B9" w:rsidR="00357E9D" w:rsidRDefault="00357E9D" w:rsidP="00357E9D">
      <w:pPr>
        <w:pStyle w:val="ListParagraph"/>
        <w:numPr>
          <w:ilvl w:val="0"/>
          <w:numId w:val="4"/>
        </w:numPr>
        <w:tabs>
          <w:tab w:val="left" w:pos="3632"/>
        </w:tabs>
        <w:rPr>
          <w:rFonts w:ascii="Times New Roman" w:eastAsia="Microsoft YaHei" w:hAnsi="Times New Roman" w:cs="Times New Roman"/>
          <w:b/>
          <w:bCs/>
          <w:color w:val="CC0099"/>
          <w:sz w:val="28"/>
          <w:szCs w:val="28"/>
        </w:rPr>
      </w:pPr>
      <w:r>
        <w:rPr>
          <w:rFonts w:ascii="Times New Roman" w:eastAsia="Microsoft YaHei" w:hAnsi="Times New Roman" w:cs="Times New Roman"/>
          <w:b/>
          <w:bCs/>
          <w:color w:val="CC0099"/>
          <w:sz w:val="28"/>
          <w:szCs w:val="28"/>
        </w:rPr>
        <w:t>K</w:t>
      </w:r>
      <w:r w:rsidRPr="00357E9D">
        <w:rPr>
          <w:rFonts w:ascii="Times New Roman" w:eastAsia="Microsoft YaHei" w:hAnsi="Times New Roman" w:cs="Times New Roman"/>
          <w:b/>
          <w:bCs/>
          <w:color w:val="CC0099"/>
          <w:sz w:val="28"/>
          <w:szCs w:val="28"/>
        </w:rPr>
        <w:t>reativní přístupy</w:t>
      </w:r>
      <w:r>
        <w:rPr>
          <w:rFonts w:ascii="Times New Roman" w:eastAsia="Microsoft YaHei" w:hAnsi="Times New Roman" w:cs="Times New Roman"/>
          <w:b/>
          <w:bCs/>
          <w:color w:val="CC0099"/>
          <w:sz w:val="28"/>
          <w:szCs w:val="28"/>
        </w:rPr>
        <w:t xml:space="preserve"> úměrné věku</w:t>
      </w:r>
      <w:r w:rsidRPr="00357E9D">
        <w:rPr>
          <w:rFonts w:ascii="Times New Roman" w:eastAsia="Microsoft YaHei" w:hAnsi="Times New Roman" w:cs="Times New Roman"/>
          <w:b/>
          <w:bCs/>
          <w:color w:val="CC0099"/>
          <w:sz w:val="28"/>
          <w:szCs w:val="28"/>
        </w:rPr>
        <w:t xml:space="preserve"> k výuce </w:t>
      </w:r>
      <w:r>
        <w:rPr>
          <w:rFonts w:ascii="Times New Roman" w:eastAsia="Microsoft YaHei" w:hAnsi="Times New Roman" w:cs="Times New Roman"/>
          <w:b/>
          <w:bCs/>
          <w:color w:val="CC0099"/>
          <w:sz w:val="28"/>
          <w:szCs w:val="28"/>
        </w:rPr>
        <w:t>d</w:t>
      </w:r>
      <w:r w:rsidRPr="00357E9D">
        <w:rPr>
          <w:rFonts w:ascii="Times New Roman" w:eastAsia="Microsoft YaHei" w:hAnsi="Times New Roman" w:cs="Times New Roman"/>
          <w:b/>
          <w:bCs/>
          <w:color w:val="CC0099"/>
          <w:sz w:val="28"/>
          <w:szCs w:val="28"/>
        </w:rPr>
        <w:t>ůležit</w:t>
      </w:r>
      <w:r>
        <w:rPr>
          <w:rFonts w:ascii="Times New Roman" w:eastAsia="Microsoft YaHei" w:hAnsi="Times New Roman" w:cs="Times New Roman"/>
          <w:b/>
          <w:bCs/>
          <w:color w:val="CC0099"/>
          <w:sz w:val="28"/>
          <w:szCs w:val="28"/>
        </w:rPr>
        <w:t>ých</w:t>
      </w:r>
      <w:r w:rsidRPr="00357E9D">
        <w:rPr>
          <w:rFonts w:ascii="Times New Roman" w:eastAsia="Microsoft YaHei" w:hAnsi="Times New Roman" w:cs="Times New Roman"/>
          <w:b/>
          <w:bCs/>
          <w:color w:val="CC0099"/>
          <w:sz w:val="28"/>
          <w:szCs w:val="28"/>
        </w:rPr>
        <w:t xml:space="preserve"> koncept</w:t>
      </w:r>
      <w:r>
        <w:rPr>
          <w:rFonts w:ascii="Times New Roman" w:eastAsia="Microsoft YaHei" w:hAnsi="Times New Roman" w:cs="Times New Roman"/>
          <w:b/>
          <w:bCs/>
          <w:color w:val="CC0099"/>
          <w:sz w:val="28"/>
          <w:szCs w:val="28"/>
        </w:rPr>
        <w:t>ů</w:t>
      </w:r>
      <w:r w:rsidRPr="00357E9D">
        <w:rPr>
          <w:rFonts w:ascii="Times New Roman" w:eastAsia="Microsoft YaHei" w:hAnsi="Times New Roman" w:cs="Times New Roman"/>
          <w:b/>
          <w:bCs/>
          <w:color w:val="CC0099"/>
          <w:sz w:val="28"/>
          <w:szCs w:val="28"/>
        </w:rPr>
        <w:t xml:space="preserve"> H</w:t>
      </w:r>
      <w:r>
        <w:rPr>
          <w:rFonts w:ascii="Times New Roman" w:eastAsia="Microsoft YaHei" w:hAnsi="Times New Roman" w:cs="Times New Roman"/>
          <w:b/>
          <w:bCs/>
          <w:color w:val="CC0099"/>
          <w:sz w:val="28"/>
          <w:szCs w:val="28"/>
        </w:rPr>
        <w:t>R</w:t>
      </w:r>
    </w:p>
    <w:p w14:paraId="3872B37A" w14:textId="77777777" w:rsidR="00357E9D" w:rsidRDefault="00357E9D" w:rsidP="00357E9D">
      <w:pPr>
        <w:pStyle w:val="ListParagraph"/>
        <w:tabs>
          <w:tab w:val="left" w:pos="3632"/>
        </w:tabs>
        <w:rPr>
          <w:rFonts w:ascii="Times New Roman" w:eastAsia="Microsoft YaHei" w:hAnsi="Times New Roman" w:cs="Times New Roman"/>
          <w:b/>
          <w:bCs/>
          <w:color w:val="CC0099"/>
          <w:sz w:val="28"/>
          <w:szCs w:val="28"/>
        </w:rPr>
      </w:pPr>
    </w:p>
    <w:p w14:paraId="6D247191" w14:textId="77777777" w:rsidR="00EF77D3" w:rsidRDefault="00357E9D" w:rsidP="00357E9D">
      <w:pPr>
        <w:pStyle w:val="ListParagraph"/>
        <w:tabs>
          <w:tab w:val="left" w:pos="3632"/>
        </w:tabs>
        <w:rPr>
          <w:rFonts w:ascii="Times New Roman" w:eastAsia="Microsoft YaHei" w:hAnsi="Times New Roman" w:cs="Times New Roman"/>
          <w:sz w:val="24"/>
          <w:szCs w:val="24"/>
        </w:rPr>
      </w:pPr>
      <w:r w:rsidRPr="00357E9D">
        <w:rPr>
          <w:rFonts w:ascii="Times New Roman" w:eastAsia="Microsoft YaHei" w:hAnsi="Times New Roman" w:cs="Times New Roman"/>
          <w:sz w:val="24"/>
          <w:szCs w:val="24"/>
        </w:rPr>
        <w:t xml:space="preserve">Vyprávění příběhů pomocí animovaného videa bylo použito na prvním </w:t>
      </w:r>
      <w:r>
        <w:rPr>
          <w:rFonts w:ascii="Times New Roman" w:eastAsia="Microsoft YaHei" w:hAnsi="Times New Roman" w:cs="Times New Roman"/>
          <w:sz w:val="24"/>
          <w:szCs w:val="24"/>
        </w:rPr>
        <w:t>výuce</w:t>
      </w:r>
      <w:r w:rsidRPr="00357E9D">
        <w:rPr>
          <w:rFonts w:ascii="Times New Roman" w:eastAsia="Microsoft YaHei" w:hAnsi="Times New Roman" w:cs="Times New Roman"/>
          <w:sz w:val="24"/>
          <w:szCs w:val="24"/>
        </w:rPr>
        <w:t xml:space="preserve"> k </w:t>
      </w:r>
      <w:r>
        <w:rPr>
          <w:rFonts w:ascii="Times New Roman" w:eastAsia="Microsoft YaHei" w:hAnsi="Times New Roman" w:cs="Times New Roman"/>
          <w:sz w:val="24"/>
          <w:szCs w:val="24"/>
        </w:rPr>
        <w:t>prolomen</w:t>
      </w:r>
      <w:r w:rsidRPr="00357E9D">
        <w:rPr>
          <w:rFonts w:ascii="Times New Roman" w:eastAsia="Microsoft YaHei" w:hAnsi="Times New Roman" w:cs="Times New Roman"/>
          <w:sz w:val="24"/>
          <w:szCs w:val="24"/>
        </w:rPr>
        <w:t xml:space="preserve">í ledu a </w:t>
      </w:r>
      <w:r>
        <w:rPr>
          <w:rFonts w:ascii="Times New Roman" w:eastAsia="Microsoft YaHei" w:hAnsi="Times New Roman" w:cs="Times New Roman"/>
          <w:sz w:val="24"/>
          <w:szCs w:val="24"/>
        </w:rPr>
        <w:t>nastolení příjemn</w:t>
      </w:r>
      <w:r w:rsidRPr="00357E9D">
        <w:rPr>
          <w:rFonts w:ascii="Times New Roman" w:eastAsia="Microsoft YaHei" w:hAnsi="Times New Roman" w:cs="Times New Roman"/>
          <w:sz w:val="24"/>
          <w:szCs w:val="24"/>
        </w:rPr>
        <w:t>é atmosféry příznivé pro učení studentů. Děti ve věku 4</w:t>
      </w:r>
      <w:r>
        <w:rPr>
          <w:rFonts w:ascii="Times New Roman" w:eastAsia="Microsoft YaHei" w:hAnsi="Times New Roman" w:cs="Times New Roman"/>
          <w:sz w:val="24"/>
          <w:szCs w:val="24"/>
        </w:rPr>
        <w:t xml:space="preserve"> - </w:t>
      </w:r>
      <w:r w:rsidRPr="00357E9D">
        <w:rPr>
          <w:rFonts w:ascii="Times New Roman" w:eastAsia="Microsoft YaHei" w:hAnsi="Times New Roman" w:cs="Times New Roman"/>
          <w:sz w:val="24"/>
          <w:szCs w:val="24"/>
        </w:rPr>
        <w:t>6 let rádi poslouchají</w:t>
      </w:r>
      <w:r>
        <w:rPr>
          <w:rFonts w:ascii="Times New Roman" w:eastAsia="Microsoft YaHei" w:hAnsi="Times New Roman" w:cs="Times New Roman"/>
          <w:sz w:val="24"/>
          <w:szCs w:val="24"/>
        </w:rPr>
        <w:t xml:space="preserve"> </w:t>
      </w:r>
      <w:r w:rsidRPr="00357E9D">
        <w:rPr>
          <w:rFonts w:ascii="Times New Roman" w:eastAsia="Microsoft YaHei" w:hAnsi="Times New Roman" w:cs="Times New Roman"/>
          <w:sz w:val="24"/>
          <w:szCs w:val="24"/>
        </w:rPr>
        <w:t xml:space="preserve">příběhy o zvířatech, zvláště když byla zvířata znázorněna obrázky vhodnými pro děti. </w:t>
      </w:r>
    </w:p>
    <w:p w14:paraId="034738F5" w14:textId="77777777" w:rsidR="00EF77D3" w:rsidRDefault="00357E9D" w:rsidP="00357E9D">
      <w:pPr>
        <w:pStyle w:val="ListParagraph"/>
        <w:tabs>
          <w:tab w:val="left" w:pos="3632"/>
        </w:tabs>
        <w:rPr>
          <w:rFonts w:ascii="Times New Roman" w:eastAsia="Microsoft YaHei" w:hAnsi="Times New Roman" w:cs="Times New Roman"/>
          <w:sz w:val="24"/>
          <w:szCs w:val="24"/>
        </w:rPr>
      </w:pPr>
      <w:r w:rsidRPr="00357E9D">
        <w:rPr>
          <w:rFonts w:ascii="Times New Roman" w:eastAsia="Microsoft YaHei" w:hAnsi="Times New Roman" w:cs="Times New Roman"/>
          <w:sz w:val="24"/>
          <w:szCs w:val="24"/>
        </w:rPr>
        <w:t>Použití dřevěného modelu ruky namalovaného sedmi barvami duh</w:t>
      </w:r>
      <w:r>
        <w:rPr>
          <w:rFonts w:ascii="Times New Roman" w:eastAsia="Microsoft YaHei" w:hAnsi="Times New Roman" w:cs="Times New Roman"/>
          <w:sz w:val="24"/>
          <w:szCs w:val="24"/>
        </w:rPr>
        <w:t xml:space="preserve">y přisuzovaných </w:t>
      </w:r>
      <w:r w:rsidRPr="00357E9D">
        <w:rPr>
          <w:rFonts w:ascii="Times New Roman" w:eastAsia="Microsoft YaHei" w:hAnsi="Times New Roman" w:cs="Times New Roman"/>
          <w:sz w:val="24"/>
          <w:szCs w:val="24"/>
        </w:rPr>
        <w:t xml:space="preserve">sedmi oblastem ruky zdůraznilo důležitost „správných </w:t>
      </w:r>
      <w:r>
        <w:rPr>
          <w:rFonts w:ascii="Times New Roman" w:eastAsia="Microsoft YaHei" w:hAnsi="Times New Roman" w:cs="Times New Roman"/>
          <w:sz w:val="24"/>
          <w:szCs w:val="24"/>
        </w:rPr>
        <w:t xml:space="preserve">jednotlivých </w:t>
      </w:r>
      <w:r w:rsidRPr="00357E9D">
        <w:rPr>
          <w:rFonts w:ascii="Times New Roman" w:eastAsia="Microsoft YaHei" w:hAnsi="Times New Roman" w:cs="Times New Roman"/>
          <w:sz w:val="24"/>
          <w:szCs w:val="24"/>
        </w:rPr>
        <w:t>kroků“ při provádění H</w:t>
      </w:r>
      <w:r>
        <w:rPr>
          <w:rFonts w:ascii="Times New Roman" w:eastAsia="Microsoft YaHei" w:hAnsi="Times New Roman" w:cs="Times New Roman"/>
          <w:sz w:val="24"/>
          <w:szCs w:val="24"/>
        </w:rPr>
        <w:t>R</w:t>
      </w:r>
      <w:r w:rsidRPr="00357E9D">
        <w:rPr>
          <w:rFonts w:ascii="Times New Roman" w:eastAsia="Microsoft YaHei" w:hAnsi="Times New Roman" w:cs="Times New Roman"/>
          <w:sz w:val="24"/>
          <w:szCs w:val="24"/>
        </w:rPr>
        <w:t xml:space="preserve">. Velká pozornost byla věnována </w:t>
      </w:r>
      <w:r>
        <w:rPr>
          <w:rFonts w:ascii="Times New Roman" w:eastAsia="Microsoft YaHei" w:hAnsi="Times New Roman" w:cs="Times New Roman"/>
          <w:sz w:val="24"/>
          <w:szCs w:val="24"/>
        </w:rPr>
        <w:t xml:space="preserve">mytí </w:t>
      </w:r>
      <w:r w:rsidRPr="00357E9D">
        <w:rPr>
          <w:rFonts w:ascii="Times New Roman" w:eastAsia="Microsoft YaHei" w:hAnsi="Times New Roman" w:cs="Times New Roman"/>
          <w:sz w:val="24"/>
          <w:szCs w:val="24"/>
        </w:rPr>
        <w:t>oblastí rukou, které byly dříve přehl</w:t>
      </w:r>
      <w:r>
        <w:rPr>
          <w:rFonts w:ascii="Times New Roman" w:eastAsia="Microsoft YaHei" w:hAnsi="Times New Roman" w:cs="Times New Roman"/>
          <w:sz w:val="24"/>
          <w:szCs w:val="24"/>
        </w:rPr>
        <w:t>ídány</w:t>
      </w:r>
      <w:r w:rsidRPr="00357E9D">
        <w:rPr>
          <w:rFonts w:ascii="Times New Roman" w:eastAsia="Microsoft YaHei" w:hAnsi="Times New Roman" w:cs="Times New Roman"/>
          <w:sz w:val="24"/>
          <w:szCs w:val="24"/>
        </w:rPr>
        <w:t xml:space="preserve">, a výrazné zlepšení bylo pozorováno v oblasti palce. </w:t>
      </w:r>
    </w:p>
    <w:p w14:paraId="43BAFBB5" w14:textId="77777777" w:rsidR="00EF77D3" w:rsidRDefault="00EF77D3" w:rsidP="00357E9D">
      <w:pPr>
        <w:pStyle w:val="ListParagraph"/>
        <w:tabs>
          <w:tab w:val="left" w:pos="3632"/>
        </w:tabs>
        <w:rPr>
          <w:rFonts w:ascii="Times New Roman" w:eastAsia="Microsoft YaHei" w:hAnsi="Times New Roman" w:cs="Times New Roman"/>
          <w:sz w:val="24"/>
          <w:szCs w:val="24"/>
        </w:rPr>
      </w:pPr>
    </w:p>
    <w:p w14:paraId="667AD85A" w14:textId="07A7FECE" w:rsidR="00EF77D3" w:rsidRPr="00EF77D3" w:rsidRDefault="00357E9D" w:rsidP="00EF77D3">
      <w:pPr>
        <w:pStyle w:val="ListParagraph"/>
        <w:tabs>
          <w:tab w:val="left" w:pos="3632"/>
        </w:tabs>
        <w:rPr>
          <w:rFonts w:ascii="Times New Roman" w:eastAsia="Microsoft YaHei" w:hAnsi="Times New Roman" w:cs="Times New Roman"/>
          <w:sz w:val="24"/>
          <w:szCs w:val="24"/>
        </w:rPr>
      </w:pPr>
      <w:r w:rsidRPr="00357E9D">
        <w:rPr>
          <w:rFonts w:ascii="Times New Roman" w:eastAsia="Microsoft YaHei" w:hAnsi="Times New Roman" w:cs="Times New Roman"/>
          <w:sz w:val="24"/>
          <w:szCs w:val="24"/>
        </w:rPr>
        <w:t>Podle Piaget</w:t>
      </w:r>
      <w:r>
        <w:rPr>
          <w:rFonts w:ascii="Times New Roman" w:eastAsia="Microsoft YaHei" w:hAnsi="Times New Roman" w:cs="Times New Roman"/>
          <w:sz w:val="24"/>
          <w:szCs w:val="24"/>
        </w:rPr>
        <w:t>ových</w:t>
      </w:r>
      <w:r w:rsidRPr="00357E9D">
        <w:rPr>
          <w:rFonts w:ascii="Times New Roman" w:eastAsia="Microsoft YaHei" w:hAnsi="Times New Roman" w:cs="Times New Roman"/>
          <w:sz w:val="24"/>
          <w:szCs w:val="24"/>
        </w:rPr>
        <w:t xml:space="preserve"> </w:t>
      </w:r>
      <w:r w:rsidR="003008DF">
        <w:rPr>
          <w:rFonts w:ascii="Times New Roman" w:eastAsia="Microsoft YaHei" w:hAnsi="Times New Roman" w:cs="Times New Roman"/>
          <w:sz w:val="24"/>
          <w:szCs w:val="24"/>
        </w:rPr>
        <w:t>stádií kognitivního vývoje</w:t>
      </w:r>
      <w:r w:rsidRPr="00357E9D">
        <w:rPr>
          <w:rFonts w:ascii="Times New Roman" w:eastAsia="Microsoft YaHei" w:hAnsi="Times New Roman" w:cs="Times New Roman"/>
          <w:sz w:val="24"/>
          <w:szCs w:val="24"/>
        </w:rPr>
        <w:t xml:space="preserve"> jsou složité abstraktní myšlenky dětí v </w:t>
      </w:r>
      <w:r w:rsidR="00745D89">
        <w:rPr>
          <w:rFonts w:ascii="Times New Roman" w:eastAsia="Microsoft YaHei" w:hAnsi="Times New Roman" w:cs="Times New Roman"/>
          <w:sz w:val="24"/>
          <w:szCs w:val="24"/>
        </w:rPr>
        <w:t>„</w:t>
      </w:r>
      <w:r w:rsidRPr="00357E9D">
        <w:rPr>
          <w:rFonts w:ascii="Times New Roman" w:eastAsia="Microsoft YaHei" w:hAnsi="Times New Roman" w:cs="Times New Roman"/>
          <w:sz w:val="24"/>
          <w:szCs w:val="24"/>
        </w:rPr>
        <w:t>předoperační fázi</w:t>
      </w:r>
      <w:r w:rsidR="00745D89">
        <w:rPr>
          <w:rFonts w:ascii="Times New Roman" w:eastAsia="Microsoft YaHei" w:hAnsi="Times New Roman" w:cs="Times New Roman"/>
          <w:sz w:val="24"/>
          <w:szCs w:val="24"/>
        </w:rPr>
        <w:t>“</w:t>
      </w:r>
      <w:r w:rsidRPr="00357E9D">
        <w:rPr>
          <w:rFonts w:ascii="Times New Roman" w:eastAsia="Microsoft YaHei" w:hAnsi="Times New Roman" w:cs="Times New Roman"/>
          <w:sz w:val="24"/>
          <w:szCs w:val="24"/>
        </w:rPr>
        <w:t xml:space="preserve"> (ve věku 2</w:t>
      </w:r>
      <w:r w:rsidR="003008DF">
        <w:rPr>
          <w:rFonts w:ascii="Times New Roman" w:eastAsia="Microsoft YaHei" w:hAnsi="Times New Roman" w:cs="Times New Roman"/>
          <w:sz w:val="24"/>
          <w:szCs w:val="24"/>
        </w:rPr>
        <w:t xml:space="preserve"> - </w:t>
      </w:r>
      <w:r w:rsidRPr="00357E9D">
        <w:rPr>
          <w:rFonts w:ascii="Times New Roman" w:eastAsia="Microsoft YaHei" w:hAnsi="Times New Roman" w:cs="Times New Roman"/>
          <w:sz w:val="24"/>
          <w:szCs w:val="24"/>
        </w:rPr>
        <w:t xml:space="preserve">7 let) stále obtížné. Kromě použití barevného modelu ruky pro usnadnění zapamatování lze zvážit </w:t>
      </w:r>
      <w:r w:rsidR="00745D89">
        <w:rPr>
          <w:rFonts w:ascii="Times New Roman" w:eastAsia="Microsoft YaHei" w:hAnsi="Times New Roman" w:cs="Times New Roman"/>
          <w:sz w:val="24"/>
          <w:szCs w:val="24"/>
        </w:rPr>
        <w:t xml:space="preserve">i </w:t>
      </w:r>
      <w:r w:rsidRPr="00357E9D">
        <w:rPr>
          <w:rFonts w:ascii="Times New Roman" w:eastAsia="Microsoft YaHei" w:hAnsi="Times New Roman" w:cs="Times New Roman"/>
          <w:sz w:val="24"/>
          <w:szCs w:val="24"/>
        </w:rPr>
        <w:t xml:space="preserve">zjednodušený přístup k učení se „správných </w:t>
      </w:r>
      <w:r w:rsidR="00745D89">
        <w:rPr>
          <w:rFonts w:ascii="Times New Roman" w:eastAsia="Microsoft YaHei" w:hAnsi="Times New Roman" w:cs="Times New Roman"/>
          <w:sz w:val="24"/>
          <w:szCs w:val="24"/>
        </w:rPr>
        <w:t xml:space="preserve">jednotlivých </w:t>
      </w:r>
      <w:r w:rsidRPr="00357E9D">
        <w:rPr>
          <w:rFonts w:ascii="Times New Roman" w:eastAsia="Microsoft YaHei" w:hAnsi="Times New Roman" w:cs="Times New Roman"/>
          <w:sz w:val="24"/>
          <w:szCs w:val="24"/>
        </w:rPr>
        <w:t>kroků“ pro H</w:t>
      </w:r>
      <w:r w:rsidR="00745D89">
        <w:rPr>
          <w:rFonts w:ascii="Times New Roman" w:eastAsia="Microsoft YaHei" w:hAnsi="Times New Roman" w:cs="Times New Roman"/>
          <w:sz w:val="24"/>
          <w:szCs w:val="24"/>
        </w:rPr>
        <w:t>R</w:t>
      </w:r>
      <w:r w:rsidRPr="00357E9D">
        <w:rPr>
          <w:rFonts w:ascii="Times New Roman" w:eastAsia="Microsoft YaHei" w:hAnsi="Times New Roman" w:cs="Times New Roman"/>
          <w:sz w:val="24"/>
          <w:szCs w:val="24"/>
        </w:rPr>
        <w:t>. Lee a kol.</w:t>
      </w:r>
      <w:r w:rsidR="00745D89">
        <w:rPr>
          <w:rFonts w:ascii="Times New Roman" w:eastAsia="Microsoft YaHei" w:hAnsi="Times New Roman" w:cs="Times New Roman"/>
          <w:sz w:val="24"/>
          <w:szCs w:val="24"/>
        </w:rPr>
        <w:t xml:space="preserve"> </w:t>
      </w:r>
      <w:r w:rsidRPr="00357E9D">
        <w:rPr>
          <w:rFonts w:ascii="Times New Roman" w:eastAsia="Microsoft YaHei" w:hAnsi="Times New Roman" w:cs="Times New Roman"/>
          <w:sz w:val="24"/>
          <w:szCs w:val="24"/>
        </w:rPr>
        <w:t>vymysleli zjednodušenou pěti</w:t>
      </w:r>
      <w:r w:rsidR="00745D89">
        <w:rPr>
          <w:rFonts w:ascii="Times New Roman" w:eastAsia="Microsoft YaHei" w:hAnsi="Times New Roman" w:cs="Times New Roman"/>
          <w:sz w:val="24"/>
          <w:szCs w:val="24"/>
        </w:rPr>
        <w:t>krokovou</w:t>
      </w:r>
      <w:r w:rsidRPr="00357E9D">
        <w:rPr>
          <w:rFonts w:ascii="Times New Roman" w:eastAsia="Microsoft YaHei" w:hAnsi="Times New Roman" w:cs="Times New Roman"/>
          <w:sz w:val="24"/>
          <w:szCs w:val="24"/>
        </w:rPr>
        <w:t xml:space="preserve"> technik</w:t>
      </w:r>
      <w:r w:rsidR="00745D89">
        <w:rPr>
          <w:rFonts w:ascii="Times New Roman" w:eastAsia="Microsoft YaHei" w:hAnsi="Times New Roman" w:cs="Times New Roman"/>
          <w:sz w:val="24"/>
          <w:szCs w:val="24"/>
        </w:rPr>
        <w:t>u na mytí rukou</w:t>
      </w:r>
      <w:r w:rsidRPr="00357E9D">
        <w:rPr>
          <w:rFonts w:ascii="Times New Roman" w:eastAsia="Microsoft YaHei" w:hAnsi="Times New Roman" w:cs="Times New Roman"/>
          <w:sz w:val="24"/>
          <w:szCs w:val="24"/>
        </w:rPr>
        <w:t xml:space="preserve"> pro děti s lehkým mentálním postižením. Tato technika se zaměřuje na mytí </w:t>
      </w:r>
      <w:r w:rsidR="00745D89">
        <w:rPr>
          <w:rFonts w:ascii="Times New Roman" w:eastAsia="Microsoft YaHei" w:hAnsi="Times New Roman" w:cs="Times New Roman"/>
          <w:sz w:val="24"/>
          <w:szCs w:val="24"/>
        </w:rPr>
        <w:t xml:space="preserve">oblastí </w:t>
      </w:r>
      <w:r w:rsidRPr="00357E9D">
        <w:rPr>
          <w:rFonts w:ascii="Times New Roman" w:eastAsia="Microsoft YaHei" w:hAnsi="Times New Roman" w:cs="Times New Roman"/>
          <w:sz w:val="24"/>
          <w:szCs w:val="24"/>
        </w:rPr>
        <w:t>(1) mezi prsty, (2) zadní část</w:t>
      </w:r>
      <w:r w:rsidR="00745D89">
        <w:rPr>
          <w:rFonts w:ascii="Times New Roman" w:eastAsia="Microsoft YaHei" w:hAnsi="Times New Roman" w:cs="Times New Roman"/>
          <w:sz w:val="24"/>
          <w:szCs w:val="24"/>
        </w:rPr>
        <w:t>í</w:t>
      </w:r>
      <w:r w:rsidRPr="00357E9D">
        <w:rPr>
          <w:rFonts w:ascii="Times New Roman" w:eastAsia="Microsoft YaHei" w:hAnsi="Times New Roman" w:cs="Times New Roman"/>
          <w:sz w:val="24"/>
          <w:szCs w:val="24"/>
        </w:rPr>
        <w:t xml:space="preserve"> rukou, (3) zadní část</w:t>
      </w:r>
      <w:r w:rsidR="00745D89">
        <w:rPr>
          <w:rFonts w:ascii="Times New Roman" w:eastAsia="Microsoft YaHei" w:hAnsi="Times New Roman" w:cs="Times New Roman"/>
          <w:sz w:val="24"/>
          <w:szCs w:val="24"/>
        </w:rPr>
        <w:t>í</w:t>
      </w:r>
      <w:r w:rsidRPr="00357E9D">
        <w:rPr>
          <w:rFonts w:ascii="Times New Roman" w:eastAsia="Microsoft YaHei" w:hAnsi="Times New Roman" w:cs="Times New Roman"/>
          <w:sz w:val="24"/>
          <w:szCs w:val="24"/>
        </w:rPr>
        <w:t xml:space="preserve"> prstů, (4) špičky prstů a (5) palc</w:t>
      </w:r>
      <w:r w:rsidR="00745D89">
        <w:rPr>
          <w:rFonts w:ascii="Times New Roman" w:eastAsia="Microsoft YaHei" w:hAnsi="Times New Roman" w:cs="Times New Roman"/>
          <w:sz w:val="24"/>
          <w:szCs w:val="24"/>
        </w:rPr>
        <w:t>ů</w:t>
      </w:r>
      <w:r w:rsidRPr="00357E9D">
        <w:rPr>
          <w:rFonts w:ascii="Times New Roman" w:eastAsia="Microsoft YaHei" w:hAnsi="Times New Roman" w:cs="Times New Roman"/>
          <w:sz w:val="24"/>
          <w:szCs w:val="24"/>
        </w:rPr>
        <w:t>.</w:t>
      </w:r>
    </w:p>
    <w:p w14:paraId="55CE30ED" w14:textId="52E6CAAD" w:rsidR="00745D89" w:rsidRDefault="00745D89" w:rsidP="00745D89">
      <w:pPr>
        <w:pStyle w:val="ListParagraph"/>
        <w:tabs>
          <w:tab w:val="left" w:pos="3632"/>
        </w:tabs>
        <w:rPr>
          <w:rFonts w:ascii="Times New Roman" w:eastAsia="Microsoft YaHei" w:hAnsi="Times New Roman" w:cs="Times New Roman"/>
          <w:sz w:val="24"/>
          <w:szCs w:val="24"/>
        </w:rPr>
      </w:pPr>
      <w:r w:rsidRPr="00745D89">
        <w:rPr>
          <w:rFonts w:ascii="Times New Roman" w:eastAsia="Microsoft YaHei" w:hAnsi="Times New Roman" w:cs="Times New Roman"/>
          <w:sz w:val="24"/>
          <w:szCs w:val="24"/>
        </w:rPr>
        <w:t xml:space="preserve">Bylo zjištěno, že tato technika je účinná při zlepšování </w:t>
      </w:r>
      <w:r>
        <w:rPr>
          <w:rFonts w:ascii="Times New Roman" w:eastAsia="Microsoft YaHei" w:hAnsi="Times New Roman" w:cs="Times New Roman"/>
          <w:sz w:val="24"/>
          <w:szCs w:val="24"/>
        </w:rPr>
        <w:t>nácviku</w:t>
      </w:r>
      <w:r w:rsidRPr="00745D89">
        <w:rPr>
          <w:rFonts w:ascii="Times New Roman" w:eastAsia="Microsoft YaHei" w:hAnsi="Times New Roman" w:cs="Times New Roman"/>
          <w:sz w:val="24"/>
          <w:szCs w:val="24"/>
        </w:rPr>
        <w:t xml:space="preserve"> H</w:t>
      </w:r>
      <w:r>
        <w:rPr>
          <w:rFonts w:ascii="Times New Roman" w:eastAsia="Microsoft YaHei" w:hAnsi="Times New Roman" w:cs="Times New Roman"/>
          <w:sz w:val="24"/>
          <w:szCs w:val="24"/>
        </w:rPr>
        <w:t>R</w:t>
      </w:r>
      <w:r w:rsidRPr="00745D89">
        <w:rPr>
          <w:rFonts w:ascii="Times New Roman" w:eastAsia="Microsoft YaHei" w:hAnsi="Times New Roman" w:cs="Times New Roman"/>
          <w:sz w:val="24"/>
          <w:szCs w:val="24"/>
        </w:rPr>
        <w:t xml:space="preserve"> a snižování šíření infekčních </w:t>
      </w:r>
      <w:r>
        <w:rPr>
          <w:rFonts w:ascii="Times New Roman" w:eastAsia="Microsoft YaHei" w:hAnsi="Times New Roman" w:cs="Times New Roman"/>
          <w:sz w:val="24"/>
          <w:szCs w:val="24"/>
        </w:rPr>
        <w:t>onemocnění</w:t>
      </w:r>
      <w:r w:rsidRPr="00745D89">
        <w:rPr>
          <w:rFonts w:ascii="Times New Roman" w:eastAsia="Microsoft YaHei" w:hAnsi="Times New Roman" w:cs="Times New Roman"/>
          <w:sz w:val="24"/>
          <w:szCs w:val="24"/>
        </w:rPr>
        <w:t xml:space="preserve"> mezi </w:t>
      </w:r>
      <w:r>
        <w:rPr>
          <w:rFonts w:ascii="Times New Roman" w:eastAsia="Microsoft YaHei" w:hAnsi="Times New Roman" w:cs="Times New Roman"/>
          <w:sz w:val="24"/>
          <w:szCs w:val="24"/>
        </w:rPr>
        <w:t>zúčastněnými</w:t>
      </w:r>
      <w:r w:rsidRPr="00745D89">
        <w:rPr>
          <w:rFonts w:ascii="Times New Roman" w:eastAsia="Microsoft YaHei" w:hAnsi="Times New Roman" w:cs="Times New Roman"/>
          <w:sz w:val="24"/>
          <w:szCs w:val="24"/>
        </w:rPr>
        <w:t>.</w:t>
      </w:r>
    </w:p>
    <w:p w14:paraId="7AFA1E45" w14:textId="77777777" w:rsidR="00EF77D3" w:rsidRPr="00745D89" w:rsidRDefault="00EF77D3" w:rsidP="00745D89">
      <w:pPr>
        <w:pStyle w:val="ListParagraph"/>
        <w:tabs>
          <w:tab w:val="left" w:pos="3632"/>
        </w:tabs>
        <w:rPr>
          <w:rFonts w:ascii="Times New Roman" w:eastAsia="Microsoft YaHei" w:hAnsi="Times New Roman" w:cs="Times New Roman"/>
          <w:sz w:val="24"/>
          <w:szCs w:val="24"/>
        </w:rPr>
      </w:pPr>
    </w:p>
    <w:p w14:paraId="7F5CF055" w14:textId="77777777" w:rsidR="00EF77D3" w:rsidRDefault="00745D89" w:rsidP="00E51EB8">
      <w:pPr>
        <w:pStyle w:val="ListParagraph"/>
        <w:tabs>
          <w:tab w:val="left" w:pos="3632"/>
        </w:tabs>
        <w:rPr>
          <w:rFonts w:ascii="Times New Roman" w:eastAsia="Microsoft YaHei" w:hAnsi="Times New Roman" w:cs="Times New Roman"/>
          <w:sz w:val="24"/>
          <w:szCs w:val="24"/>
        </w:rPr>
      </w:pPr>
      <w:r w:rsidRPr="00745D89">
        <w:rPr>
          <w:rFonts w:ascii="Times New Roman" w:eastAsia="Microsoft YaHei" w:hAnsi="Times New Roman" w:cs="Times New Roman"/>
          <w:sz w:val="24"/>
          <w:szCs w:val="24"/>
        </w:rPr>
        <w:t xml:space="preserve">Glo Germ ™ prášek a fluorescenční gel jsou široce používány při výuce konceptů o bakteriích a je známo, že jsou bezpečné. Abychom posílili efekt učení dětí, dali jsme jim pokyn, aby hráli hudební hru </w:t>
      </w:r>
      <w:r>
        <w:rPr>
          <w:rFonts w:ascii="Times New Roman" w:eastAsia="Microsoft YaHei" w:hAnsi="Times New Roman" w:cs="Times New Roman"/>
          <w:sz w:val="24"/>
          <w:szCs w:val="24"/>
        </w:rPr>
        <w:t>a to tak,</w:t>
      </w:r>
      <w:r w:rsidRPr="00745D89">
        <w:rPr>
          <w:rFonts w:ascii="Times New Roman" w:eastAsia="Microsoft YaHei" w:hAnsi="Times New Roman" w:cs="Times New Roman"/>
          <w:sz w:val="24"/>
          <w:szCs w:val="24"/>
        </w:rPr>
        <w:t xml:space="preserve"> že </w:t>
      </w:r>
      <w:r w:rsidR="008828D7">
        <w:rPr>
          <w:rFonts w:ascii="Times New Roman" w:eastAsia="Microsoft YaHei" w:hAnsi="Times New Roman" w:cs="Times New Roman"/>
          <w:sz w:val="24"/>
          <w:szCs w:val="24"/>
        </w:rPr>
        <w:t xml:space="preserve">si budou posílat </w:t>
      </w:r>
      <w:r w:rsidRPr="00745D89">
        <w:rPr>
          <w:rFonts w:ascii="Times New Roman" w:eastAsia="Microsoft YaHei" w:hAnsi="Times New Roman" w:cs="Times New Roman"/>
          <w:sz w:val="24"/>
          <w:szCs w:val="24"/>
        </w:rPr>
        <w:t>malou hračku posypanou práškem Glo Germ ™, který obsahuje florescentní vlastnosti. Prášek byl použit k simulaci „choroboplodných zárodků“ na rukou dětí</w:t>
      </w:r>
      <w:r w:rsidR="00E51EB8">
        <w:rPr>
          <w:rFonts w:ascii="Times New Roman" w:eastAsia="Microsoft YaHei" w:hAnsi="Times New Roman" w:cs="Times New Roman"/>
          <w:sz w:val="24"/>
          <w:szCs w:val="24"/>
        </w:rPr>
        <w:t>. Posílání si</w:t>
      </w:r>
      <w:r w:rsidRPr="00745D89">
        <w:rPr>
          <w:rFonts w:ascii="Times New Roman" w:eastAsia="Microsoft YaHei" w:hAnsi="Times New Roman" w:cs="Times New Roman"/>
          <w:sz w:val="24"/>
          <w:szCs w:val="24"/>
        </w:rPr>
        <w:t xml:space="preserve"> této malé hračky mezi svými vrstevníky se studenti mohli naučit, jak lze během skupinových her snadno přenášet „choroboplodné zárodky“ z člověka na člověka.</w:t>
      </w:r>
      <w:r w:rsidR="00E51EB8">
        <w:rPr>
          <w:rFonts w:ascii="Times New Roman" w:eastAsia="Microsoft YaHei" w:hAnsi="Times New Roman" w:cs="Times New Roman"/>
          <w:sz w:val="24"/>
          <w:szCs w:val="24"/>
        </w:rPr>
        <w:t xml:space="preserve"> </w:t>
      </w:r>
    </w:p>
    <w:p w14:paraId="6FDFD022" w14:textId="77777777" w:rsidR="00EF77D3" w:rsidRDefault="00E51EB8" w:rsidP="00E51EB8">
      <w:pPr>
        <w:pStyle w:val="ListParagraph"/>
        <w:tabs>
          <w:tab w:val="left" w:pos="3632"/>
        </w:tabs>
        <w:rPr>
          <w:rFonts w:ascii="Times New Roman" w:eastAsia="Microsoft YaHei" w:hAnsi="Times New Roman" w:cs="Times New Roman"/>
          <w:sz w:val="24"/>
          <w:szCs w:val="24"/>
        </w:rPr>
      </w:pPr>
      <w:r>
        <w:rPr>
          <w:rFonts w:ascii="Times New Roman" w:eastAsia="Microsoft YaHei" w:hAnsi="Times New Roman" w:cs="Times New Roman"/>
          <w:sz w:val="24"/>
          <w:szCs w:val="24"/>
        </w:rPr>
        <w:br/>
      </w:r>
      <w:bookmarkStart w:id="0" w:name="_Hlk64820356"/>
      <w:r w:rsidRPr="00E51EB8">
        <w:rPr>
          <w:rFonts w:ascii="Times New Roman" w:eastAsia="Microsoft YaHei" w:hAnsi="Times New Roman" w:cs="Times New Roman"/>
          <w:sz w:val="24"/>
          <w:szCs w:val="24"/>
        </w:rPr>
        <w:t>Abychom zdůraznili důležitost „správné</w:t>
      </w:r>
      <w:r>
        <w:rPr>
          <w:rFonts w:ascii="Times New Roman" w:eastAsia="Microsoft YaHei" w:hAnsi="Times New Roman" w:cs="Times New Roman"/>
          <w:sz w:val="24"/>
          <w:szCs w:val="24"/>
        </w:rPr>
        <w:t xml:space="preserve"> doby provádění</w:t>
      </w:r>
      <w:r w:rsidRPr="00E51EB8">
        <w:rPr>
          <w:rFonts w:ascii="Times New Roman" w:eastAsia="Microsoft YaHei" w:hAnsi="Times New Roman" w:cs="Times New Roman"/>
          <w:sz w:val="24"/>
          <w:szCs w:val="24"/>
        </w:rPr>
        <w:t>“</w:t>
      </w:r>
      <w:r>
        <w:rPr>
          <w:rFonts w:ascii="Times New Roman" w:eastAsia="Microsoft YaHei" w:hAnsi="Times New Roman" w:cs="Times New Roman"/>
          <w:sz w:val="24"/>
          <w:szCs w:val="24"/>
        </w:rPr>
        <w:t xml:space="preserve"> </w:t>
      </w:r>
      <w:r w:rsidRPr="00E51EB8">
        <w:rPr>
          <w:rFonts w:ascii="Times New Roman" w:eastAsia="Microsoft YaHei" w:hAnsi="Times New Roman" w:cs="Times New Roman"/>
          <w:sz w:val="24"/>
          <w:szCs w:val="24"/>
        </w:rPr>
        <w:t>H</w:t>
      </w:r>
      <w:r>
        <w:rPr>
          <w:rFonts w:ascii="Times New Roman" w:eastAsia="Microsoft YaHei" w:hAnsi="Times New Roman" w:cs="Times New Roman"/>
          <w:sz w:val="24"/>
          <w:szCs w:val="24"/>
        </w:rPr>
        <w:t>R</w:t>
      </w:r>
      <w:r w:rsidRPr="00E51EB8">
        <w:rPr>
          <w:rFonts w:ascii="Times New Roman" w:eastAsia="Microsoft YaHei" w:hAnsi="Times New Roman" w:cs="Times New Roman"/>
          <w:sz w:val="24"/>
          <w:szCs w:val="24"/>
        </w:rPr>
        <w:t xml:space="preserve">, instruovali jsme děti, aby </w:t>
      </w:r>
      <w:r>
        <w:rPr>
          <w:rFonts w:ascii="Times New Roman" w:eastAsia="Microsoft YaHei" w:hAnsi="Times New Roman" w:cs="Times New Roman"/>
          <w:sz w:val="24"/>
          <w:szCs w:val="24"/>
        </w:rPr>
        <w:t>si umyl</w:t>
      </w:r>
      <w:r w:rsidR="00D62477">
        <w:rPr>
          <w:rFonts w:ascii="Times New Roman" w:eastAsia="Microsoft YaHei" w:hAnsi="Times New Roman" w:cs="Times New Roman"/>
          <w:sz w:val="24"/>
          <w:szCs w:val="24"/>
        </w:rPr>
        <w:t>y</w:t>
      </w:r>
      <w:r>
        <w:rPr>
          <w:rFonts w:ascii="Times New Roman" w:eastAsia="Microsoft YaHei" w:hAnsi="Times New Roman" w:cs="Times New Roman"/>
          <w:sz w:val="24"/>
          <w:szCs w:val="24"/>
        </w:rPr>
        <w:t xml:space="preserve"> ruce za </w:t>
      </w:r>
      <w:r w:rsidRPr="00E51EB8">
        <w:rPr>
          <w:rFonts w:ascii="Times New Roman" w:eastAsia="Microsoft YaHei" w:hAnsi="Times New Roman" w:cs="Times New Roman"/>
          <w:sz w:val="24"/>
          <w:szCs w:val="24"/>
        </w:rPr>
        <w:t>pomoc</w:t>
      </w:r>
      <w:r>
        <w:rPr>
          <w:rFonts w:ascii="Times New Roman" w:eastAsia="Microsoft YaHei" w:hAnsi="Times New Roman" w:cs="Times New Roman"/>
          <w:sz w:val="24"/>
          <w:szCs w:val="24"/>
        </w:rPr>
        <w:t>i</w:t>
      </w:r>
      <w:r w:rsidRPr="00E51EB8">
        <w:rPr>
          <w:rFonts w:ascii="Times New Roman" w:eastAsia="Microsoft YaHei" w:hAnsi="Times New Roman" w:cs="Times New Roman"/>
          <w:sz w:val="24"/>
          <w:szCs w:val="24"/>
        </w:rPr>
        <w:t xml:space="preserve"> barevného pěnícího ručního </w:t>
      </w:r>
      <w:r>
        <w:rPr>
          <w:rFonts w:ascii="Times New Roman" w:eastAsia="Microsoft YaHei" w:hAnsi="Times New Roman" w:cs="Times New Roman"/>
          <w:sz w:val="24"/>
          <w:szCs w:val="24"/>
        </w:rPr>
        <w:t xml:space="preserve">gelu </w:t>
      </w:r>
      <w:r w:rsidRPr="00E51EB8">
        <w:rPr>
          <w:rFonts w:ascii="Times New Roman" w:eastAsia="Microsoft YaHei" w:hAnsi="Times New Roman" w:cs="Times New Roman"/>
          <w:sz w:val="24"/>
          <w:szCs w:val="24"/>
        </w:rPr>
        <w:t xml:space="preserve">(Dettol®). </w:t>
      </w:r>
      <w:r w:rsidR="007F3F5E">
        <w:rPr>
          <w:rFonts w:ascii="Times New Roman" w:eastAsia="Microsoft YaHei" w:hAnsi="Times New Roman" w:cs="Times New Roman"/>
          <w:sz w:val="24"/>
          <w:szCs w:val="24"/>
        </w:rPr>
        <w:t>B</w:t>
      </w:r>
      <w:r w:rsidRPr="00E51EB8">
        <w:rPr>
          <w:rFonts w:ascii="Times New Roman" w:eastAsia="Microsoft YaHei" w:hAnsi="Times New Roman" w:cs="Times New Roman"/>
          <w:sz w:val="24"/>
          <w:szCs w:val="24"/>
        </w:rPr>
        <w:t>arva</w:t>
      </w:r>
      <w:r>
        <w:rPr>
          <w:rFonts w:ascii="Times New Roman" w:eastAsia="Microsoft YaHei" w:hAnsi="Times New Roman" w:cs="Times New Roman"/>
          <w:sz w:val="24"/>
          <w:szCs w:val="24"/>
        </w:rPr>
        <w:t xml:space="preserve"> </w:t>
      </w:r>
      <w:r w:rsidRPr="00E51EB8">
        <w:rPr>
          <w:rFonts w:ascii="Times New Roman" w:eastAsia="Microsoft YaHei" w:hAnsi="Times New Roman" w:cs="Times New Roman"/>
          <w:sz w:val="24"/>
          <w:szCs w:val="24"/>
        </w:rPr>
        <w:t>pění</w:t>
      </w:r>
      <w:r>
        <w:rPr>
          <w:rFonts w:ascii="Times New Roman" w:eastAsia="Microsoft YaHei" w:hAnsi="Times New Roman" w:cs="Times New Roman"/>
          <w:sz w:val="24"/>
          <w:szCs w:val="24"/>
        </w:rPr>
        <w:t>cího gelu</w:t>
      </w:r>
      <w:r w:rsidRPr="00E51EB8">
        <w:rPr>
          <w:rFonts w:ascii="Times New Roman" w:eastAsia="Microsoft YaHei" w:hAnsi="Times New Roman" w:cs="Times New Roman"/>
          <w:sz w:val="24"/>
          <w:szCs w:val="24"/>
        </w:rPr>
        <w:t xml:space="preserve"> se změní z původní barvy (růžové nebo zelené) na bílou</w:t>
      </w:r>
      <w:r w:rsidR="007F3F5E">
        <w:rPr>
          <w:rFonts w:ascii="Times New Roman" w:eastAsia="Microsoft YaHei" w:hAnsi="Times New Roman" w:cs="Times New Roman"/>
          <w:sz w:val="24"/>
          <w:szCs w:val="24"/>
        </w:rPr>
        <w:t xml:space="preserve"> po požadovaných 20 s, přesně alespoň takovou dobu by mělo mytí rukou trvat. </w:t>
      </w:r>
      <w:r w:rsidRPr="00E51EB8">
        <w:rPr>
          <w:rFonts w:ascii="Times New Roman" w:eastAsia="Microsoft YaHei" w:hAnsi="Times New Roman" w:cs="Times New Roman"/>
          <w:sz w:val="24"/>
          <w:szCs w:val="24"/>
        </w:rPr>
        <w:t>Výzkumník po experimentu na agarové desce diskutoval se studenty koncept zárodků. D</w:t>
      </w:r>
      <w:r w:rsidR="00D62477">
        <w:rPr>
          <w:rFonts w:ascii="Times New Roman" w:eastAsia="Microsoft YaHei" w:hAnsi="Times New Roman" w:cs="Times New Roman"/>
          <w:sz w:val="24"/>
          <w:szCs w:val="24"/>
        </w:rPr>
        <w:t>ěti dostaly jako suvenýr přívěsky</w:t>
      </w:r>
      <w:r w:rsidRPr="00E51EB8">
        <w:rPr>
          <w:rFonts w:ascii="Times New Roman" w:eastAsia="Microsoft YaHei" w:hAnsi="Times New Roman" w:cs="Times New Roman"/>
          <w:sz w:val="24"/>
          <w:szCs w:val="24"/>
        </w:rPr>
        <w:t xml:space="preserve"> na klíče s fotografiemi výsledků kultivace na agarové desce a l</w:t>
      </w:r>
      <w:r w:rsidR="00D62477">
        <w:rPr>
          <w:rFonts w:ascii="Times New Roman" w:eastAsia="Microsoft YaHei" w:hAnsi="Times New Roman" w:cs="Times New Roman"/>
          <w:sz w:val="24"/>
          <w:szCs w:val="24"/>
        </w:rPr>
        <w:t>a</w:t>
      </w:r>
      <w:r w:rsidRPr="00E51EB8">
        <w:rPr>
          <w:rFonts w:ascii="Times New Roman" w:eastAsia="Microsoft YaHei" w:hAnsi="Times New Roman" w:cs="Times New Roman"/>
          <w:sz w:val="24"/>
          <w:szCs w:val="24"/>
        </w:rPr>
        <w:t xml:space="preserve">hev barevného pěnícího ručního </w:t>
      </w:r>
      <w:r w:rsidR="007F3F5E">
        <w:rPr>
          <w:rFonts w:ascii="Times New Roman" w:eastAsia="Microsoft YaHei" w:hAnsi="Times New Roman" w:cs="Times New Roman"/>
          <w:sz w:val="24"/>
          <w:szCs w:val="24"/>
        </w:rPr>
        <w:t>gelu</w:t>
      </w:r>
      <w:r w:rsidR="00D62477">
        <w:rPr>
          <w:rFonts w:ascii="Times New Roman" w:eastAsia="Microsoft YaHei" w:hAnsi="Times New Roman" w:cs="Times New Roman"/>
          <w:sz w:val="24"/>
          <w:szCs w:val="24"/>
        </w:rPr>
        <w:t>, který je</w:t>
      </w:r>
      <w:r w:rsidRPr="00E51EB8">
        <w:rPr>
          <w:rFonts w:ascii="Times New Roman" w:eastAsia="Microsoft YaHei" w:hAnsi="Times New Roman" w:cs="Times New Roman"/>
          <w:sz w:val="24"/>
          <w:szCs w:val="24"/>
        </w:rPr>
        <w:t xml:space="preserve"> může povzbudit k šíření </w:t>
      </w:r>
      <w:r w:rsidR="00D62477">
        <w:rPr>
          <w:rFonts w:ascii="Times New Roman" w:eastAsia="Microsoft YaHei" w:hAnsi="Times New Roman" w:cs="Times New Roman"/>
          <w:sz w:val="24"/>
          <w:szCs w:val="24"/>
        </w:rPr>
        <w:t xml:space="preserve">nově nabitých informací týkajících se </w:t>
      </w:r>
      <w:r w:rsidRPr="00E51EB8">
        <w:rPr>
          <w:rFonts w:ascii="Times New Roman" w:eastAsia="Microsoft YaHei" w:hAnsi="Times New Roman" w:cs="Times New Roman"/>
          <w:sz w:val="24"/>
          <w:szCs w:val="24"/>
        </w:rPr>
        <w:t>H</w:t>
      </w:r>
      <w:r w:rsidR="00D62477">
        <w:rPr>
          <w:rFonts w:ascii="Times New Roman" w:eastAsia="Microsoft YaHei" w:hAnsi="Times New Roman" w:cs="Times New Roman"/>
          <w:sz w:val="24"/>
          <w:szCs w:val="24"/>
        </w:rPr>
        <w:t>R</w:t>
      </w:r>
      <w:r w:rsidRPr="00E51EB8">
        <w:rPr>
          <w:rFonts w:ascii="Times New Roman" w:eastAsia="Microsoft YaHei" w:hAnsi="Times New Roman" w:cs="Times New Roman"/>
          <w:sz w:val="24"/>
          <w:szCs w:val="24"/>
        </w:rPr>
        <w:t xml:space="preserve"> svým rodinným příslušníkům a nadále praktikovat správné H</w:t>
      </w:r>
      <w:r w:rsidR="00D62477">
        <w:rPr>
          <w:rFonts w:ascii="Times New Roman" w:eastAsia="Microsoft YaHei" w:hAnsi="Times New Roman" w:cs="Times New Roman"/>
          <w:sz w:val="24"/>
          <w:szCs w:val="24"/>
        </w:rPr>
        <w:t>R</w:t>
      </w:r>
      <w:r w:rsidRPr="00E51EB8">
        <w:rPr>
          <w:rFonts w:ascii="Times New Roman" w:eastAsia="Microsoft YaHei" w:hAnsi="Times New Roman" w:cs="Times New Roman"/>
          <w:sz w:val="24"/>
          <w:szCs w:val="24"/>
        </w:rPr>
        <w:t xml:space="preserve"> </w:t>
      </w:r>
      <w:r w:rsidR="00D62477">
        <w:rPr>
          <w:rFonts w:ascii="Times New Roman" w:eastAsia="Microsoft YaHei" w:hAnsi="Times New Roman" w:cs="Times New Roman"/>
          <w:sz w:val="24"/>
          <w:szCs w:val="24"/>
        </w:rPr>
        <w:t xml:space="preserve">i </w:t>
      </w:r>
      <w:r w:rsidRPr="00E51EB8">
        <w:rPr>
          <w:rFonts w:ascii="Times New Roman" w:eastAsia="Microsoft YaHei" w:hAnsi="Times New Roman" w:cs="Times New Roman"/>
          <w:sz w:val="24"/>
          <w:szCs w:val="24"/>
        </w:rPr>
        <w:t>doma</w:t>
      </w:r>
      <w:r w:rsidR="00D62477">
        <w:rPr>
          <w:rFonts w:ascii="Times New Roman" w:eastAsia="Microsoft YaHei" w:hAnsi="Times New Roman" w:cs="Times New Roman"/>
          <w:sz w:val="24"/>
          <w:szCs w:val="24"/>
        </w:rPr>
        <w:t xml:space="preserve">. </w:t>
      </w:r>
    </w:p>
    <w:bookmarkEnd w:id="0"/>
    <w:p w14:paraId="61A95743" w14:textId="77777777" w:rsidR="00EF77D3" w:rsidRDefault="00EF77D3" w:rsidP="00E51EB8">
      <w:pPr>
        <w:pStyle w:val="ListParagraph"/>
        <w:tabs>
          <w:tab w:val="left" w:pos="3632"/>
        </w:tabs>
        <w:rPr>
          <w:rFonts w:ascii="Times New Roman" w:eastAsia="Microsoft YaHei" w:hAnsi="Times New Roman" w:cs="Times New Roman"/>
          <w:sz w:val="24"/>
          <w:szCs w:val="24"/>
        </w:rPr>
      </w:pPr>
    </w:p>
    <w:p w14:paraId="775837C1" w14:textId="77777777" w:rsidR="00EF77D3" w:rsidRDefault="00D62477" w:rsidP="00E51EB8">
      <w:pPr>
        <w:pStyle w:val="ListParagraph"/>
        <w:tabs>
          <w:tab w:val="left" w:pos="3632"/>
        </w:tabs>
        <w:rPr>
          <w:rFonts w:ascii="Times New Roman" w:eastAsia="Microsoft YaHei" w:hAnsi="Times New Roman" w:cs="Times New Roman"/>
          <w:sz w:val="24"/>
          <w:szCs w:val="24"/>
        </w:rPr>
      </w:pPr>
      <w:r>
        <w:rPr>
          <w:rFonts w:ascii="Times New Roman" w:eastAsia="Microsoft YaHei" w:hAnsi="Times New Roman" w:cs="Times New Roman"/>
          <w:sz w:val="24"/>
          <w:szCs w:val="24"/>
        </w:rPr>
        <w:lastRenderedPageBreak/>
        <w:br/>
      </w:r>
      <w:bookmarkStart w:id="1" w:name="_Hlk64822889"/>
      <w:r w:rsidRPr="00D62477">
        <w:rPr>
          <w:rFonts w:ascii="Times New Roman" w:eastAsia="Microsoft YaHei" w:hAnsi="Times New Roman" w:cs="Times New Roman"/>
          <w:sz w:val="24"/>
          <w:szCs w:val="24"/>
        </w:rPr>
        <w:t>Mezi účastníky byly pozorovány genderové rozdíly v pokrytí rukou dezinfekční</w:t>
      </w:r>
      <w:r w:rsidR="002A710E">
        <w:rPr>
          <w:rFonts w:ascii="Times New Roman" w:eastAsia="Microsoft YaHei" w:hAnsi="Times New Roman" w:cs="Times New Roman"/>
          <w:sz w:val="24"/>
          <w:szCs w:val="24"/>
        </w:rPr>
        <w:t>m</w:t>
      </w:r>
      <w:r w:rsidRPr="00D62477">
        <w:rPr>
          <w:rFonts w:ascii="Times New Roman" w:eastAsia="Microsoft YaHei" w:hAnsi="Times New Roman" w:cs="Times New Roman"/>
          <w:sz w:val="24"/>
          <w:szCs w:val="24"/>
        </w:rPr>
        <w:t xml:space="preserve"> prostředk</w:t>
      </w:r>
      <w:r w:rsidR="002A710E">
        <w:rPr>
          <w:rFonts w:ascii="Times New Roman" w:eastAsia="Microsoft YaHei" w:hAnsi="Times New Roman" w:cs="Times New Roman"/>
          <w:sz w:val="24"/>
          <w:szCs w:val="24"/>
        </w:rPr>
        <w:t>em</w:t>
      </w:r>
      <w:r w:rsidRPr="00D62477">
        <w:rPr>
          <w:rFonts w:ascii="Times New Roman" w:eastAsia="Microsoft YaHei" w:hAnsi="Times New Roman" w:cs="Times New Roman"/>
          <w:sz w:val="24"/>
          <w:szCs w:val="24"/>
        </w:rPr>
        <w:t xml:space="preserve"> na ruce. Studentky si obecně vedly lépe než studenti. Často byly hlášeny rozdíly mezi pohlavími </w:t>
      </w:r>
      <w:r w:rsidR="002A710E">
        <w:rPr>
          <w:rFonts w:ascii="Times New Roman" w:eastAsia="Microsoft YaHei" w:hAnsi="Times New Roman" w:cs="Times New Roman"/>
          <w:sz w:val="24"/>
          <w:szCs w:val="24"/>
        </w:rPr>
        <w:t xml:space="preserve">i </w:t>
      </w:r>
      <w:r w:rsidRPr="00D62477">
        <w:rPr>
          <w:rFonts w:ascii="Times New Roman" w:eastAsia="Microsoft YaHei" w:hAnsi="Times New Roman" w:cs="Times New Roman"/>
          <w:sz w:val="24"/>
          <w:szCs w:val="24"/>
        </w:rPr>
        <w:t>ve znalostech a postupech hygieny rukou</w:t>
      </w:r>
      <w:r w:rsidR="002A710E">
        <w:rPr>
          <w:rFonts w:ascii="Times New Roman" w:eastAsia="Microsoft YaHei" w:hAnsi="Times New Roman" w:cs="Times New Roman"/>
          <w:sz w:val="24"/>
          <w:szCs w:val="24"/>
        </w:rPr>
        <w:t>. Ž</w:t>
      </w:r>
      <w:r w:rsidRPr="00D62477">
        <w:rPr>
          <w:rFonts w:ascii="Times New Roman" w:eastAsia="Microsoft YaHei" w:hAnsi="Times New Roman" w:cs="Times New Roman"/>
          <w:sz w:val="24"/>
          <w:szCs w:val="24"/>
        </w:rPr>
        <w:t>eny mají</w:t>
      </w:r>
      <w:r w:rsidR="002A710E">
        <w:rPr>
          <w:rFonts w:ascii="Times New Roman" w:eastAsia="Microsoft YaHei" w:hAnsi="Times New Roman" w:cs="Times New Roman"/>
          <w:sz w:val="24"/>
          <w:szCs w:val="24"/>
        </w:rPr>
        <w:t xml:space="preserve"> </w:t>
      </w:r>
      <w:r w:rsidRPr="00D62477">
        <w:rPr>
          <w:rFonts w:ascii="Times New Roman" w:eastAsia="Microsoft YaHei" w:hAnsi="Times New Roman" w:cs="Times New Roman"/>
          <w:sz w:val="24"/>
          <w:szCs w:val="24"/>
        </w:rPr>
        <w:t>obecně lepší znalosti o H</w:t>
      </w:r>
      <w:r w:rsidR="002A710E">
        <w:rPr>
          <w:rFonts w:ascii="Times New Roman" w:eastAsia="Microsoft YaHei" w:hAnsi="Times New Roman" w:cs="Times New Roman"/>
          <w:sz w:val="24"/>
          <w:szCs w:val="24"/>
        </w:rPr>
        <w:t>R</w:t>
      </w:r>
      <w:r w:rsidRPr="00D62477">
        <w:rPr>
          <w:rFonts w:ascii="Times New Roman" w:eastAsia="Microsoft YaHei" w:hAnsi="Times New Roman" w:cs="Times New Roman"/>
          <w:sz w:val="24"/>
          <w:szCs w:val="24"/>
        </w:rPr>
        <w:t xml:space="preserve"> i v dospělosti. </w:t>
      </w:r>
      <w:bookmarkEnd w:id="1"/>
      <w:r w:rsidRPr="00D62477">
        <w:rPr>
          <w:rFonts w:ascii="Times New Roman" w:eastAsia="Microsoft YaHei" w:hAnsi="Times New Roman" w:cs="Times New Roman"/>
          <w:sz w:val="24"/>
          <w:szCs w:val="24"/>
        </w:rPr>
        <w:t xml:space="preserve">Značný počet mužů navíc ignoroval mytí rukou, když spěchali, nikdo nebyl </w:t>
      </w:r>
      <w:r w:rsidR="00833807">
        <w:rPr>
          <w:rFonts w:ascii="Times New Roman" w:eastAsia="Microsoft YaHei" w:hAnsi="Times New Roman" w:cs="Times New Roman"/>
          <w:sz w:val="24"/>
          <w:szCs w:val="24"/>
        </w:rPr>
        <w:t>zrovna přítomen</w:t>
      </w:r>
      <w:r w:rsidRPr="00D62477">
        <w:rPr>
          <w:rFonts w:ascii="Times New Roman" w:eastAsia="Microsoft YaHei" w:hAnsi="Times New Roman" w:cs="Times New Roman"/>
          <w:sz w:val="24"/>
          <w:szCs w:val="24"/>
        </w:rPr>
        <w:t xml:space="preserve"> </w:t>
      </w:r>
      <w:r w:rsidR="00833807">
        <w:rPr>
          <w:rFonts w:ascii="Times New Roman" w:eastAsia="Microsoft YaHei" w:hAnsi="Times New Roman" w:cs="Times New Roman"/>
          <w:sz w:val="24"/>
          <w:szCs w:val="24"/>
        </w:rPr>
        <w:t xml:space="preserve">v </w:t>
      </w:r>
      <w:r w:rsidRPr="00D62477">
        <w:rPr>
          <w:rFonts w:ascii="Times New Roman" w:eastAsia="Microsoft YaHei" w:hAnsi="Times New Roman" w:cs="Times New Roman"/>
          <w:sz w:val="24"/>
          <w:szCs w:val="24"/>
        </w:rPr>
        <w:t xml:space="preserve">umývárně nebo </w:t>
      </w:r>
      <w:r w:rsidR="00833807">
        <w:rPr>
          <w:rFonts w:ascii="Times New Roman" w:eastAsia="Microsoft YaHei" w:hAnsi="Times New Roman" w:cs="Times New Roman"/>
          <w:sz w:val="24"/>
          <w:szCs w:val="24"/>
        </w:rPr>
        <w:t>byli jen</w:t>
      </w:r>
      <w:r w:rsidRPr="00D62477">
        <w:rPr>
          <w:rFonts w:ascii="Times New Roman" w:eastAsia="Microsoft YaHei" w:hAnsi="Times New Roman" w:cs="Times New Roman"/>
          <w:sz w:val="24"/>
          <w:szCs w:val="24"/>
        </w:rPr>
        <w:t xml:space="preserve"> moči</w:t>
      </w:r>
      <w:r w:rsidR="00833807">
        <w:rPr>
          <w:rFonts w:ascii="Times New Roman" w:eastAsia="Microsoft YaHei" w:hAnsi="Times New Roman" w:cs="Times New Roman"/>
          <w:sz w:val="24"/>
          <w:szCs w:val="24"/>
        </w:rPr>
        <w:t>t</w:t>
      </w:r>
      <w:r w:rsidRPr="00D62477">
        <w:rPr>
          <w:rFonts w:ascii="Times New Roman" w:eastAsia="Microsoft YaHei" w:hAnsi="Times New Roman" w:cs="Times New Roman"/>
          <w:sz w:val="24"/>
          <w:szCs w:val="24"/>
        </w:rPr>
        <w:t xml:space="preserve">. </w:t>
      </w:r>
    </w:p>
    <w:p w14:paraId="10901C4C" w14:textId="77777777" w:rsidR="00EF77D3" w:rsidRDefault="00EF77D3" w:rsidP="00E51EB8">
      <w:pPr>
        <w:pStyle w:val="ListParagraph"/>
        <w:tabs>
          <w:tab w:val="left" w:pos="3632"/>
        </w:tabs>
        <w:rPr>
          <w:rFonts w:ascii="Times New Roman" w:eastAsia="Microsoft YaHei" w:hAnsi="Times New Roman" w:cs="Times New Roman"/>
          <w:sz w:val="24"/>
          <w:szCs w:val="24"/>
        </w:rPr>
      </w:pPr>
    </w:p>
    <w:p w14:paraId="54527F44" w14:textId="0E5FE991" w:rsidR="00745D89" w:rsidRDefault="00D62477" w:rsidP="00E51EB8">
      <w:pPr>
        <w:pStyle w:val="ListParagraph"/>
        <w:tabs>
          <w:tab w:val="left" w:pos="3632"/>
        </w:tabs>
        <w:rPr>
          <w:rFonts w:ascii="Times New Roman" w:eastAsia="Microsoft YaHei" w:hAnsi="Times New Roman" w:cs="Times New Roman"/>
          <w:sz w:val="24"/>
          <w:szCs w:val="24"/>
        </w:rPr>
      </w:pPr>
      <w:r w:rsidRPr="00D62477">
        <w:rPr>
          <w:rFonts w:ascii="Times New Roman" w:eastAsia="Microsoft YaHei" w:hAnsi="Times New Roman" w:cs="Times New Roman"/>
          <w:sz w:val="24"/>
          <w:szCs w:val="24"/>
        </w:rPr>
        <w:t xml:space="preserve">Při hodnocení pokrytí </w:t>
      </w:r>
      <w:r w:rsidR="00833807">
        <w:rPr>
          <w:rFonts w:ascii="Times New Roman" w:eastAsia="Microsoft YaHei" w:hAnsi="Times New Roman" w:cs="Times New Roman"/>
          <w:sz w:val="24"/>
          <w:szCs w:val="24"/>
        </w:rPr>
        <w:t xml:space="preserve">rukou </w:t>
      </w:r>
      <w:r w:rsidRPr="00D62477">
        <w:rPr>
          <w:rFonts w:ascii="Times New Roman" w:eastAsia="Microsoft YaHei" w:hAnsi="Times New Roman" w:cs="Times New Roman"/>
          <w:sz w:val="24"/>
          <w:szCs w:val="24"/>
        </w:rPr>
        <w:t>dezinfekcí účastníků byl použit skener „</w:t>
      </w:r>
      <w:r w:rsidR="00833807">
        <w:rPr>
          <w:rFonts w:ascii="Times New Roman" w:eastAsia="Microsoft YaHei" w:hAnsi="Times New Roman" w:cs="Times New Roman"/>
          <w:sz w:val="24"/>
          <w:szCs w:val="24"/>
        </w:rPr>
        <w:t>Ha</w:t>
      </w:r>
      <w:r w:rsidRPr="00D62477">
        <w:rPr>
          <w:rFonts w:ascii="Times New Roman" w:eastAsia="Microsoft YaHei" w:hAnsi="Times New Roman" w:cs="Times New Roman"/>
          <w:sz w:val="24"/>
          <w:szCs w:val="24"/>
        </w:rPr>
        <w:t>nd-in-Scan“ Semmelweis Hand Hygiene Scanner (HandInScan Kft, Debrec</w:t>
      </w:r>
      <w:r w:rsidR="00833807">
        <w:rPr>
          <w:rFonts w:ascii="Times New Roman" w:eastAsia="Microsoft YaHei" w:hAnsi="Times New Roman" w:cs="Times New Roman"/>
          <w:sz w:val="24"/>
          <w:szCs w:val="24"/>
        </w:rPr>
        <w:t>í</w:t>
      </w:r>
      <w:r w:rsidRPr="00D62477">
        <w:rPr>
          <w:rFonts w:ascii="Times New Roman" w:eastAsia="Microsoft YaHei" w:hAnsi="Times New Roman" w:cs="Times New Roman"/>
          <w:sz w:val="24"/>
          <w:szCs w:val="24"/>
        </w:rPr>
        <w:t>n, Maďarsko. Model: HINST20E3WS0P01). Předchozí experimentální studie prokázala, že vizuální zpětná vazba ručního skeneru měla pozitivní vliv na výkon H</w:t>
      </w:r>
      <w:r w:rsidR="00833807">
        <w:rPr>
          <w:rFonts w:ascii="Times New Roman" w:eastAsia="Microsoft YaHei" w:hAnsi="Times New Roman" w:cs="Times New Roman"/>
          <w:sz w:val="24"/>
          <w:szCs w:val="24"/>
        </w:rPr>
        <w:t>R</w:t>
      </w:r>
      <w:r w:rsidRPr="00D62477">
        <w:rPr>
          <w:rFonts w:ascii="Times New Roman" w:eastAsia="Microsoft YaHei" w:hAnsi="Times New Roman" w:cs="Times New Roman"/>
          <w:sz w:val="24"/>
          <w:szCs w:val="24"/>
        </w:rPr>
        <w:t xml:space="preserve"> skupiny studentů</w:t>
      </w:r>
      <w:r w:rsidR="007C4CE7">
        <w:rPr>
          <w:rFonts w:ascii="Times New Roman" w:eastAsia="Microsoft YaHei" w:hAnsi="Times New Roman" w:cs="Times New Roman"/>
          <w:sz w:val="24"/>
          <w:szCs w:val="24"/>
        </w:rPr>
        <w:t xml:space="preserve"> </w:t>
      </w:r>
      <w:r w:rsidRPr="00D62477">
        <w:rPr>
          <w:rFonts w:ascii="Times New Roman" w:eastAsia="Microsoft YaHei" w:hAnsi="Times New Roman" w:cs="Times New Roman"/>
          <w:sz w:val="24"/>
          <w:szCs w:val="24"/>
        </w:rPr>
        <w:t>ošetřovatelství.</w:t>
      </w:r>
    </w:p>
    <w:p w14:paraId="3EC1A046" w14:textId="252E84E8" w:rsidR="007C4CE7" w:rsidRDefault="007C4CE7" w:rsidP="00E51EB8">
      <w:pPr>
        <w:pStyle w:val="ListParagraph"/>
        <w:tabs>
          <w:tab w:val="left" w:pos="3632"/>
        </w:tabs>
        <w:rPr>
          <w:rFonts w:ascii="Times New Roman" w:eastAsia="Microsoft YaHei" w:hAnsi="Times New Roman" w:cs="Times New Roman"/>
          <w:sz w:val="24"/>
          <w:szCs w:val="24"/>
        </w:rPr>
      </w:pPr>
    </w:p>
    <w:p w14:paraId="04AD8C34" w14:textId="10E86B27" w:rsidR="007C4CE7" w:rsidRDefault="007C4CE7" w:rsidP="00E51EB8">
      <w:pPr>
        <w:pStyle w:val="ListParagraph"/>
        <w:tabs>
          <w:tab w:val="left" w:pos="3632"/>
        </w:tabs>
        <w:rPr>
          <w:rFonts w:ascii="Times New Roman" w:eastAsia="Microsoft YaHei" w:hAnsi="Times New Roman" w:cs="Times New Roman"/>
          <w:sz w:val="24"/>
          <w:szCs w:val="24"/>
        </w:rPr>
      </w:pPr>
    </w:p>
    <w:p w14:paraId="08377365" w14:textId="6954DE6A" w:rsidR="007C4CE7" w:rsidRDefault="007C4CE7" w:rsidP="007C4CE7">
      <w:pPr>
        <w:pStyle w:val="ListParagraph"/>
        <w:numPr>
          <w:ilvl w:val="0"/>
          <w:numId w:val="4"/>
        </w:numPr>
        <w:tabs>
          <w:tab w:val="left" w:pos="3632"/>
        </w:tabs>
        <w:rPr>
          <w:rFonts w:ascii="Times New Roman" w:eastAsia="Microsoft YaHei" w:hAnsi="Times New Roman" w:cs="Times New Roman"/>
          <w:b/>
          <w:bCs/>
          <w:color w:val="CC0099"/>
          <w:sz w:val="28"/>
          <w:szCs w:val="28"/>
        </w:rPr>
      </w:pPr>
      <w:r w:rsidRPr="007C4CE7">
        <w:rPr>
          <w:rFonts w:ascii="Times New Roman" w:eastAsia="Microsoft YaHei" w:hAnsi="Times New Roman" w:cs="Times New Roman"/>
          <w:b/>
          <w:bCs/>
          <w:color w:val="CC0099"/>
          <w:sz w:val="28"/>
          <w:szCs w:val="28"/>
        </w:rPr>
        <w:t>Omezen</w:t>
      </w:r>
      <w:r>
        <w:rPr>
          <w:rFonts w:ascii="Times New Roman" w:eastAsia="Microsoft YaHei" w:hAnsi="Times New Roman" w:cs="Times New Roman"/>
          <w:b/>
          <w:bCs/>
          <w:color w:val="CC0099"/>
          <w:sz w:val="28"/>
          <w:szCs w:val="28"/>
        </w:rPr>
        <w:t>í</w:t>
      </w:r>
    </w:p>
    <w:p w14:paraId="77E5899B" w14:textId="77777777" w:rsidR="007C4CE7" w:rsidRDefault="007C4CE7" w:rsidP="007C4CE7">
      <w:pPr>
        <w:pStyle w:val="ListParagraph"/>
        <w:tabs>
          <w:tab w:val="left" w:pos="3632"/>
        </w:tabs>
        <w:rPr>
          <w:rFonts w:ascii="Times New Roman" w:eastAsia="Microsoft YaHei" w:hAnsi="Times New Roman" w:cs="Times New Roman"/>
          <w:b/>
          <w:bCs/>
          <w:color w:val="CC0099"/>
          <w:sz w:val="28"/>
          <w:szCs w:val="28"/>
        </w:rPr>
      </w:pPr>
    </w:p>
    <w:p w14:paraId="0195B392" w14:textId="43F92D94" w:rsidR="007C4CE7" w:rsidRDefault="007C4CE7" w:rsidP="007C4CE7">
      <w:pPr>
        <w:pStyle w:val="ListParagraph"/>
        <w:tabs>
          <w:tab w:val="left" w:pos="3632"/>
        </w:tabs>
        <w:rPr>
          <w:rFonts w:ascii="Times New Roman" w:eastAsia="Microsoft YaHei" w:hAnsi="Times New Roman" w:cs="Times New Roman"/>
          <w:color w:val="000000" w:themeColor="text1"/>
          <w:sz w:val="24"/>
          <w:szCs w:val="24"/>
        </w:rPr>
      </w:pPr>
      <w:r w:rsidRPr="007C4CE7">
        <w:rPr>
          <w:rFonts w:ascii="Times New Roman" w:eastAsia="Microsoft YaHei" w:hAnsi="Times New Roman" w:cs="Times New Roman"/>
          <w:color w:val="000000" w:themeColor="text1"/>
          <w:sz w:val="24"/>
          <w:szCs w:val="24"/>
        </w:rPr>
        <w:t>Malá velikost vzorku v této studii může omezit zobecnitelnost nálezů. Při budoucí replikaci studi</w:t>
      </w:r>
      <w:r>
        <w:rPr>
          <w:rFonts w:ascii="Times New Roman" w:eastAsia="Microsoft YaHei" w:hAnsi="Times New Roman" w:cs="Times New Roman"/>
          <w:color w:val="000000" w:themeColor="text1"/>
          <w:sz w:val="24"/>
          <w:szCs w:val="24"/>
        </w:rPr>
        <w:t>e</w:t>
      </w:r>
      <w:r w:rsidRPr="007C4CE7">
        <w:rPr>
          <w:rFonts w:ascii="Times New Roman" w:eastAsia="Microsoft YaHei" w:hAnsi="Times New Roman" w:cs="Times New Roman"/>
          <w:color w:val="000000" w:themeColor="text1"/>
          <w:sz w:val="24"/>
          <w:szCs w:val="24"/>
        </w:rPr>
        <w:t xml:space="preserve"> je třeba vzít v úvahu větší vzorky v multicentrech. Vzhledem k tomu, že správné postupy H</w:t>
      </w:r>
      <w:r w:rsidR="00AD5AE6">
        <w:rPr>
          <w:rFonts w:ascii="Times New Roman" w:eastAsia="Microsoft YaHei" w:hAnsi="Times New Roman" w:cs="Times New Roman"/>
          <w:color w:val="000000" w:themeColor="text1"/>
          <w:sz w:val="24"/>
          <w:szCs w:val="24"/>
        </w:rPr>
        <w:t>R</w:t>
      </w:r>
      <w:r w:rsidRPr="007C4CE7">
        <w:rPr>
          <w:rFonts w:ascii="Times New Roman" w:eastAsia="Microsoft YaHei" w:hAnsi="Times New Roman" w:cs="Times New Roman"/>
          <w:color w:val="000000" w:themeColor="text1"/>
          <w:sz w:val="24"/>
          <w:szCs w:val="24"/>
        </w:rPr>
        <w:t xml:space="preserve"> mají</w:t>
      </w:r>
      <w:r>
        <w:rPr>
          <w:rFonts w:ascii="Times New Roman" w:eastAsia="Microsoft YaHei" w:hAnsi="Times New Roman" w:cs="Times New Roman"/>
          <w:color w:val="000000" w:themeColor="text1"/>
          <w:sz w:val="24"/>
          <w:szCs w:val="24"/>
        </w:rPr>
        <w:t xml:space="preserve"> </w:t>
      </w:r>
      <w:r w:rsidR="0043103F">
        <w:rPr>
          <w:rFonts w:ascii="Times New Roman" w:eastAsia="Microsoft YaHei" w:hAnsi="Times New Roman" w:cs="Times New Roman"/>
          <w:color w:val="000000" w:themeColor="text1"/>
          <w:sz w:val="24"/>
          <w:szCs w:val="24"/>
        </w:rPr>
        <w:t>s</w:t>
      </w:r>
      <w:r w:rsidRPr="007C4CE7">
        <w:rPr>
          <w:rFonts w:ascii="Times New Roman" w:eastAsia="Microsoft YaHei" w:hAnsi="Times New Roman" w:cs="Times New Roman"/>
          <w:color w:val="000000" w:themeColor="text1"/>
          <w:sz w:val="24"/>
          <w:szCs w:val="24"/>
        </w:rPr>
        <w:t xml:space="preserve">nížit výskyt infekčních onemocnění, jako jsou infekce horních cest dýchacích, gastrointestinálního traktu a HFMD, by budoucí studie měly zvážit použití záznamů absencí jako jednoho z indikátorů pro hodnocení účinnosti programu. Kromě toho může zapojení učitelů a rodičů do budoucích studií přispět k posílení správného chování </w:t>
      </w:r>
      <w:r w:rsidR="0043103F">
        <w:rPr>
          <w:rFonts w:ascii="Times New Roman" w:eastAsia="Microsoft YaHei" w:hAnsi="Times New Roman" w:cs="Times New Roman"/>
          <w:color w:val="000000" w:themeColor="text1"/>
          <w:sz w:val="24"/>
          <w:szCs w:val="24"/>
        </w:rPr>
        <w:t xml:space="preserve">týkajícího se </w:t>
      </w:r>
      <w:r w:rsidRPr="007C4CE7">
        <w:rPr>
          <w:rFonts w:ascii="Times New Roman" w:eastAsia="Microsoft YaHei" w:hAnsi="Times New Roman" w:cs="Times New Roman"/>
          <w:color w:val="000000" w:themeColor="text1"/>
          <w:sz w:val="24"/>
          <w:szCs w:val="24"/>
        </w:rPr>
        <w:t>H</w:t>
      </w:r>
      <w:r w:rsidR="00AD5AE6">
        <w:rPr>
          <w:rFonts w:ascii="Times New Roman" w:eastAsia="Microsoft YaHei" w:hAnsi="Times New Roman" w:cs="Times New Roman"/>
          <w:color w:val="000000" w:themeColor="text1"/>
          <w:sz w:val="24"/>
          <w:szCs w:val="24"/>
        </w:rPr>
        <w:t>R</w:t>
      </w:r>
      <w:r w:rsidRPr="007C4CE7">
        <w:rPr>
          <w:rFonts w:ascii="Times New Roman" w:eastAsia="Microsoft YaHei" w:hAnsi="Times New Roman" w:cs="Times New Roman"/>
          <w:color w:val="000000" w:themeColor="text1"/>
          <w:sz w:val="24"/>
          <w:szCs w:val="24"/>
        </w:rPr>
        <w:t xml:space="preserve"> ve školním a domácím prostředí.</w:t>
      </w:r>
      <w:r>
        <w:rPr>
          <w:rFonts w:ascii="Times New Roman" w:eastAsia="Microsoft YaHei" w:hAnsi="Times New Roman" w:cs="Times New Roman"/>
          <w:color w:val="000000" w:themeColor="text1"/>
          <w:sz w:val="24"/>
          <w:szCs w:val="24"/>
        </w:rPr>
        <w:t xml:space="preserve"> </w:t>
      </w:r>
      <w:r w:rsidRPr="007C4CE7">
        <w:rPr>
          <w:rFonts w:ascii="Times New Roman" w:eastAsia="Microsoft YaHei" w:hAnsi="Times New Roman" w:cs="Times New Roman"/>
          <w:color w:val="000000" w:themeColor="text1"/>
          <w:sz w:val="24"/>
          <w:szCs w:val="24"/>
        </w:rPr>
        <w:t>Ačkoli</w:t>
      </w:r>
      <w:r w:rsidR="000674F9">
        <w:rPr>
          <w:rFonts w:ascii="Times New Roman" w:eastAsia="Microsoft YaHei" w:hAnsi="Times New Roman" w:cs="Times New Roman"/>
          <w:color w:val="000000" w:themeColor="text1"/>
          <w:sz w:val="24"/>
          <w:szCs w:val="24"/>
        </w:rPr>
        <w:t xml:space="preserve"> </w:t>
      </w:r>
      <w:r w:rsidRPr="007C4CE7">
        <w:rPr>
          <w:rFonts w:ascii="Times New Roman" w:eastAsia="Microsoft YaHei" w:hAnsi="Times New Roman" w:cs="Times New Roman"/>
          <w:color w:val="000000" w:themeColor="text1"/>
          <w:sz w:val="24"/>
          <w:szCs w:val="24"/>
        </w:rPr>
        <w:t>bylo pozorováno pozoruhodné zlepšení praxe H</w:t>
      </w:r>
      <w:r w:rsidR="00AD5AE6">
        <w:rPr>
          <w:rFonts w:ascii="Times New Roman" w:eastAsia="Microsoft YaHei" w:hAnsi="Times New Roman" w:cs="Times New Roman"/>
          <w:color w:val="000000" w:themeColor="text1"/>
          <w:sz w:val="24"/>
          <w:szCs w:val="24"/>
        </w:rPr>
        <w:t>R</w:t>
      </w:r>
      <w:r w:rsidRPr="007C4CE7">
        <w:rPr>
          <w:rFonts w:ascii="Times New Roman" w:eastAsia="Microsoft YaHei" w:hAnsi="Times New Roman" w:cs="Times New Roman"/>
          <w:color w:val="000000" w:themeColor="text1"/>
          <w:sz w:val="24"/>
          <w:szCs w:val="24"/>
        </w:rPr>
        <w:t xml:space="preserve"> u dětí v intervenční skupině, studie nedokázala </w:t>
      </w:r>
      <w:r w:rsidR="00093CB5">
        <w:rPr>
          <w:rFonts w:ascii="Times New Roman" w:eastAsia="Microsoft YaHei" w:hAnsi="Times New Roman" w:cs="Times New Roman"/>
          <w:color w:val="000000" w:themeColor="text1"/>
          <w:sz w:val="24"/>
          <w:szCs w:val="24"/>
        </w:rPr>
        <w:t>vypozorovat</w:t>
      </w:r>
      <w:r w:rsidRPr="007C4CE7">
        <w:rPr>
          <w:rFonts w:ascii="Times New Roman" w:eastAsia="Microsoft YaHei" w:hAnsi="Times New Roman" w:cs="Times New Roman"/>
          <w:color w:val="000000" w:themeColor="text1"/>
          <w:sz w:val="24"/>
          <w:szCs w:val="24"/>
        </w:rPr>
        <w:t>, zda se chování v průběhu času</w:t>
      </w:r>
      <w:r w:rsidR="00093CB5">
        <w:rPr>
          <w:rFonts w:ascii="Times New Roman" w:eastAsia="Microsoft YaHei" w:hAnsi="Times New Roman" w:cs="Times New Roman"/>
          <w:color w:val="000000" w:themeColor="text1"/>
          <w:sz w:val="24"/>
          <w:szCs w:val="24"/>
        </w:rPr>
        <w:t xml:space="preserve"> neměnilo</w:t>
      </w:r>
      <w:r w:rsidRPr="007C4CE7">
        <w:rPr>
          <w:rFonts w:ascii="Times New Roman" w:eastAsia="Microsoft YaHei" w:hAnsi="Times New Roman" w:cs="Times New Roman"/>
          <w:color w:val="000000" w:themeColor="text1"/>
          <w:sz w:val="24"/>
          <w:szCs w:val="24"/>
        </w:rPr>
        <w:t xml:space="preserve">. Proto je třeba dětem často </w:t>
      </w:r>
      <w:r w:rsidR="00093CB5">
        <w:rPr>
          <w:rFonts w:ascii="Times New Roman" w:eastAsia="Microsoft YaHei" w:hAnsi="Times New Roman" w:cs="Times New Roman"/>
          <w:color w:val="000000" w:themeColor="text1"/>
          <w:sz w:val="24"/>
          <w:szCs w:val="24"/>
        </w:rPr>
        <w:t xml:space="preserve">věci </w:t>
      </w:r>
      <w:r w:rsidRPr="007C4CE7">
        <w:rPr>
          <w:rFonts w:ascii="Times New Roman" w:eastAsia="Microsoft YaHei" w:hAnsi="Times New Roman" w:cs="Times New Roman"/>
          <w:color w:val="000000" w:themeColor="text1"/>
          <w:sz w:val="24"/>
          <w:szCs w:val="24"/>
        </w:rPr>
        <w:t>připomínat a dlouhodobě sledovat účinnost programu.</w:t>
      </w:r>
    </w:p>
    <w:p w14:paraId="66948EA4" w14:textId="3531E690" w:rsidR="00093CB5" w:rsidRDefault="00093CB5" w:rsidP="00093CB5">
      <w:pPr>
        <w:tabs>
          <w:tab w:val="left" w:pos="3632"/>
        </w:tabs>
        <w:rPr>
          <w:rFonts w:ascii="Times New Roman" w:eastAsia="Microsoft YaHei" w:hAnsi="Times New Roman" w:cs="Times New Roman"/>
          <w:color w:val="000000" w:themeColor="text1"/>
          <w:sz w:val="24"/>
          <w:szCs w:val="24"/>
        </w:rPr>
      </w:pPr>
    </w:p>
    <w:p w14:paraId="643DC23A" w14:textId="3651A972" w:rsidR="00093CB5" w:rsidRPr="00093CB5" w:rsidRDefault="00093CB5" w:rsidP="00093CB5">
      <w:pPr>
        <w:tabs>
          <w:tab w:val="left" w:pos="3632"/>
        </w:tabs>
        <w:rPr>
          <w:rFonts w:ascii="Times New Roman" w:eastAsia="Microsoft YaHei" w:hAnsi="Times New Roman" w:cs="Times New Roman"/>
          <w:b/>
          <w:bCs/>
          <w:color w:val="800080"/>
          <w:sz w:val="32"/>
          <w:szCs w:val="32"/>
          <w:u w:val="single"/>
        </w:rPr>
      </w:pPr>
      <w:r w:rsidRPr="00093CB5">
        <w:rPr>
          <w:rFonts w:ascii="Times New Roman" w:eastAsia="Microsoft YaHei" w:hAnsi="Times New Roman" w:cs="Times New Roman"/>
          <w:b/>
          <w:bCs/>
          <w:color w:val="800080"/>
          <w:sz w:val="32"/>
          <w:szCs w:val="32"/>
          <w:u w:val="single"/>
        </w:rPr>
        <w:t>Závěr</w:t>
      </w:r>
      <w:r>
        <w:rPr>
          <w:rFonts w:ascii="Times New Roman" w:eastAsia="Microsoft YaHei" w:hAnsi="Times New Roman" w:cs="Times New Roman"/>
          <w:b/>
          <w:bCs/>
          <w:color w:val="800080"/>
          <w:sz w:val="32"/>
          <w:szCs w:val="32"/>
          <w:u w:val="single"/>
        </w:rPr>
        <w:t>:</w:t>
      </w:r>
    </w:p>
    <w:p w14:paraId="1700FBD9" w14:textId="0A4379EA" w:rsidR="00093CB5" w:rsidRPr="00093CB5" w:rsidRDefault="00093CB5" w:rsidP="00093CB5">
      <w:pPr>
        <w:tabs>
          <w:tab w:val="left" w:pos="3632"/>
        </w:tabs>
        <w:rPr>
          <w:rFonts w:ascii="Times New Roman" w:eastAsia="Microsoft YaHei" w:hAnsi="Times New Roman" w:cs="Times New Roman"/>
          <w:color w:val="000000" w:themeColor="text1"/>
          <w:sz w:val="24"/>
          <w:szCs w:val="24"/>
        </w:rPr>
      </w:pPr>
      <w:r w:rsidRPr="00093CB5">
        <w:rPr>
          <w:rFonts w:ascii="Times New Roman" w:eastAsia="Microsoft YaHei" w:hAnsi="Times New Roman" w:cs="Times New Roman"/>
          <w:color w:val="000000" w:themeColor="text1"/>
          <w:sz w:val="24"/>
          <w:szCs w:val="24"/>
        </w:rPr>
        <w:t>Studie prokázala, že znalosti a správná praxe v oblasti HH u dětí mohou být pozitivně ovlivněny využitím vzdělávacího programu vhodného pro věk. Děti se mohou efektivně učit prostřednictvím tvůrčích činností, které zohledňují vývojovou fázi dětí. Výsledky této studie mají dopad na školní zdravotní pedagogy a rodiče na propagaci praktik HH u dětí</w:t>
      </w:r>
      <w:r>
        <w:rPr>
          <w:rFonts w:ascii="Times New Roman" w:eastAsia="Microsoft YaHei" w:hAnsi="Times New Roman" w:cs="Times New Roman"/>
          <w:color w:val="000000" w:themeColor="text1"/>
          <w:sz w:val="24"/>
          <w:szCs w:val="24"/>
        </w:rPr>
        <w:t xml:space="preserve"> </w:t>
      </w:r>
      <w:r w:rsidRPr="00093CB5">
        <w:rPr>
          <w:rFonts w:ascii="Times New Roman" w:eastAsia="Microsoft YaHei" w:hAnsi="Times New Roman" w:cs="Times New Roman"/>
          <w:color w:val="000000" w:themeColor="text1"/>
          <w:sz w:val="24"/>
          <w:szCs w:val="24"/>
        </w:rPr>
        <w:t>doma a na úrovni školy.</w:t>
      </w:r>
    </w:p>
    <w:p w14:paraId="1BCA7BD7" w14:textId="77777777" w:rsidR="00093CB5" w:rsidRPr="00093CB5" w:rsidRDefault="00093CB5" w:rsidP="00093CB5">
      <w:pPr>
        <w:tabs>
          <w:tab w:val="left" w:pos="3632"/>
        </w:tabs>
        <w:rPr>
          <w:rFonts w:ascii="Times New Roman" w:eastAsia="Microsoft YaHei" w:hAnsi="Times New Roman" w:cs="Times New Roman"/>
          <w:color w:val="000000" w:themeColor="text1"/>
          <w:sz w:val="24"/>
          <w:szCs w:val="24"/>
        </w:rPr>
      </w:pPr>
    </w:p>
    <w:p w14:paraId="7040E2A6" w14:textId="77777777" w:rsidR="00093CB5" w:rsidRDefault="00093CB5" w:rsidP="00093CB5">
      <w:pPr>
        <w:pStyle w:val="ListParagraph"/>
        <w:numPr>
          <w:ilvl w:val="0"/>
          <w:numId w:val="4"/>
        </w:numPr>
        <w:tabs>
          <w:tab w:val="left" w:pos="3632"/>
        </w:tabs>
        <w:rPr>
          <w:rFonts w:ascii="Times New Roman" w:eastAsia="Microsoft YaHei" w:hAnsi="Times New Roman" w:cs="Times New Roman"/>
          <w:b/>
          <w:bCs/>
          <w:color w:val="CC0099"/>
          <w:sz w:val="28"/>
          <w:szCs w:val="28"/>
        </w:rPr>
      </w:pPr>
      <w:r w:rsidRPr="00093CB5">
        <w:rPr>
          <w:rFonts w:ascii="Times New Roman" w:eastAsia="Microsoft YaHei" w:hAnsi="Times New Roman" w:cs="Times New Roman"/>
          <w:b/>
          <w:bCs/>
          <w:color w:val="CC0099"/>
          <w:sz w:val="28"/>
          <w:szCs w:val="28"/>
        </w:rPr>
        <w:t>Důsledky pro veřejné zdraví</w:t>
      </w:r>
    </w:p>
    <w:p w14:paraId="3B3989A7" w14:textId="77777777" w:rsidR="00093CB5" w:rsidRDefault="00093CB5" w:rsidP="00093CB5">
      <w:pPr>
        <w:pStyle w:val="ListParagraph"/>
        <w:tabs>
          <w:tab w:val="left" w:pos="3632"/>
        </w:tabs>
        <w:rPr>
          <w:rFonts w:ascii="Times New Roman" w:eastAsia="Microsoft YaHei" w:hAnsi="Times New Roman" w:cs="Times New Roman"/>
          <w:b/>
          <w:bCs/>
          <w:color w:val="CC0099"/>
          <w:sz w:val="28"/>
          <w:szCs w:val="28"/>
        </w:rPr>
      </w:pPr>
    </w:p>
    <w:p w14:paraId="2E01FBBC" w14:textId="43A3314C" w:rsidR="000674F9" w:rsidRDefault="00093CB5" w:rsidP="00AA1629">
      <w:pPr>
        <w:pStyle w:val="ListParagraph"/>
        <w:tabs>
          <w:tab w:val="left" w:pos="3632"/>
        </w:tabs>
        <w:rPr>
          <w:rFonts w:ascii="Times New Roman" w:eastAsia="Microsoft YaHei" w:hAnsi="Times New Roman" w:cs="Times New Roman"/>
          <w:color w:val="000000" w:themeColor="text1"/>
          <w:sz w:val="24"/>
          <w:szCs w:val="24"/>
        </w:rPr>
      </w:pPr>
      <w:bookmarkStart w:id="2" w:name="_Hlk64814608"/>
      <w:r w:rsidRPr="00093CB5">
        <w:rPr>
          <w:rFonts w:ascii="Times New Roman" w:eastAsia="Microsoft YaHei" w:hAnsi="Times New Roman" w:cs="Times New Roman"/>
          <w:color w:val="000000" w:themeColor="text1"/>
          <w:sz w:val="24"/>
          <w:szCs w:val="24"/>
        </w:rPr>
        <w:t>Výsledky této studie ukázaly, že aktivity „</w:t>
      </w:r>
      <w:r w:rsidR="00AA1629">
        <w:rPr>
          <w:rFonts w:ascii="Times New Roman" w:eastAsia="Microsoft YaHei" w:hAnsi="Times New Roman" w:cs="Times New Roman"/>
          <w:color w:val="000000" w:themeColor="text1"/>
          <w:sz w:val="24"/>
          <w:szCs w:val="24"/>
        </w:rPr>
        <w:t>Zábavného měsíce h</w:t>
      </w:r>
      <w:r w:rsidRPr="00093CB5">
        <w:rPr>
          <w:rFonts w:ascii="Times New Roman" w:eastAsia="Microsoft YaHei" w:hAnsi="Times New Roman" w:cs="Times New Roman"/>
          <w:color w:val="000000" w:themeColor="text1"/>
          <w:sz w:val="24"/>
          <w:szCs w:val="24"/>
        </w:rPr>
        <w:t>ygieny rukou“ mohou zvýšit úroveň znalostí a zlepšit správné p</w:t>
      </w:r>
      <w:r w:rsidR="00AA1629">
        <w:rPr>
          <w:rFonts w:ascii="Times New Roman" w:eastAsia="Microsoft YaHei" w:hAnsi="Times New Roman" w:cs="Times New Roman"/>
          <w:color w:val="000000" w:themeColor="text1"/>
          <w:sz w:val="24"/>
          <w:szCs w:val="24"/>
        </w:rPr>
        <w:t xml:space="preserve">rovedení </w:t>
      </w:r>
      <w:r w:rsidRPr="00093CB5">
        <w:rPr>
          <w:rFonts w:ascii="Times New Roman" w:eastAsia="Microsoft YaHei" w:hAnsi="Times New Roman" w:cs="Times New Roman"/>
          <w:color w:val="000000" w:themeColor="text1"/>
          <w:sz w:val="24"/>
          <w:szCs w:val="24"/>
        </w:rPr>
        <w:t>v oblasti H</w:t>
      </w:r>
      <w:r w:rsidR="00AA1629">
        <w:rPr>
          <w:rFonts w:ascii="Times New Roman" w:eastAsia="Microsoft YaHei" w:hAnsi="Times New Roman" w:cs="Times New Roman"/>
          <w:color w:val="000000" w:themeColor="text1"/>
          <w:sz w:val="24"/>
          <w:szCs w:val="24"/>
        </w:rPr>
        <w:t>R</w:t>
      </w:r>
      <w:r w:rsidRPr="00093CB5">
        <w:rPr>
          <w:rFonts w:ascii="Times New Roman" w:eastAsia="Microsoft YaHei" w:hAnsi="Times New Roman" w:cs="Times New Roman"/>
          <w:color w:val="000000" w:themeColor="text1"/>
          <w:sz w:val="24"/>
          <w:szCs w:val="24"/>
        </w:rPr>
        <w:t xml:space="preserve"> mezi </w:t>
      </w:r>
      <w:r w:rsidR="00AA1629">
        <w:rPr>
          <w:rFonts w:ascii="Times New Roman" w:eastAsia="Microsoft YaHei" w:hAnsi="Times New Roman" w:cs="Times New Roman"/>
          <w:color w:val="000000" w:themeColor="text1"/>
          <w:sz w:val="24"/>
          <w:szCs w:val="24"/>
        </w:rPr>
        <w:t>dětmi</w:t>
      </w:r>
      <w:r w:rsidRPr="00093CB5">
        <w:rPr>
          <w:rFonts w:ascii="Times New Roman" w:eastAsia="Microsoft YaHei" w:hAnsi="Times New Roman" w:cs="Times New Roman"/>
          <w:color w:val="000000" w:themeColor="text1"/>
          <w:sz w:val="24"/>
          <w:szCs w:val="24"/>
        </w:rPr>
        <w:t xml:space="preserve"> v prostředí </w:t>
      </w:r>
      <w:r w:rsidR="00AA1629">
        <w:rPr>
          <w:rFonts w:ascii="Times New Roman" w:eastAsia="Microsoft YaHei" w:hAnsi="Times New Roman" w:cs="Times New Roman"/>
          <w:color w:val="000000" w:themeColor="text1"/>
          <w:sz w:val="24"/>
          <w:szCs w:val="24"/>
        </w:rPr>
        <w:t>školky</w:t>
      </w:r>
      <w:r w:rsidRPr="00093CB5">
        <w:rPr>
          <w:rFonts w:ascii="Times New Roman" w:eastAsia="Microsoft YaHei" w:hAnsi="Times New Roman" w:cs="Times New Roman"/>
          <w:color w:val="000000" w:themeColor="text1"/>
          <w:sz w:val="24"/>
          <w:szCs w:val="24"/>
        </w:rPr>
        <w:t>. Věkov</w:t>
      </w:r>
      <w:r w:rsidR="00AA1629">
        <w:rPr>
          <w:rFonts w:ascii="Times New Roman" w:eastAsia="Microsoft YaHei" w:hAnsi="Times New Roman" w:cs="Times New Roman"/>
          <w:color w:val="000000" w:themeColor="text1"/>
          <w:sz w:val="24"/>
          <w:szCs w:val="24"/>
        </w:rPr>
        <w:t xml:space="preserve">ě úměrné </w:t>
      </w:r>
      <w:r w:rsidRPr="00093CB5">
        <w:rPr>
          <w:rFonts w:ascii="Times New Roman" w:eastAsia="Microsoft YaHei" w:hAnsi="Times New Roman" w:cs="Times New Roman"/>
          <w:color w:val="000000" w:themeColor="text1"/>
          <w:sz w:val="24"/>
          <w:szCs w:val="24"/>
        </w:rPr>
        <w:t xml:space="preserve">aktivity byly účinné při výuce a zvyšování schopnosti učení. </w:t>
      </w:r>
      <w:r w:rsidR="00AA1629">
        <w:rPr>
          <w:rFonts w:ascii="Times New Roman" w:eastAsia="Microsoft YaHei" w:hAnsi="Times New Roman" w:cs="Times New Roman"/>
          <w:color w:val="000000" w:themeColor="text1"/>
          <w:sz w:val="24"/>
          <w:szCs w:val="24"/>
        </w:rPr>
        <w:t xml:space="preserve">Studie </w:t>
      </w:r>
      <w:r w:rsidRPr="00093CB5">
        <w:rPr>
          <w:rFonts w:ascii="Times New Roman" w:eastAsia="Microsoft YaHei" w:hAnsi="Times New Roman" w:cs="Times New Roman"/>
          <w:color w:val="000000" w:themeColor="text1"/>
          <w:sz w:val="24"/>
          <w:szCs w:val="24"/>
        </w:rPr>
        <w:t>prokázala, že znalosti a správná praxe v oblasti H</w:t>
      </w:r>
      <w:r w:rsidR="00AA1629">
        <w:rPr>
          <w:rFonts w:ascii="Times New Roman" w:eastAsia="Microsoft YaHei" w:hAnsi="Times New Roman" w:cs="Times New Roman"/>
          <w:color w:val="000000" w:themeColor="text1"/>
          <w:sz w:val="24"/>
          <w:szCs w:val="24"/>
        </w:rPr>
        <w:t>R</w:t>
      </w:r>
      <w:r w:rsidRPr="00093CB5">
        <w:rPr>
          <w:rFonts w:ascii="Times New Roman" w:eastAsia="Microsoft YaHei" w:hAnsi="Times New Roman" w:cs="Times New Roman"/>
          <w:color w:val="000000" w:themeColor="text1"/>
          <w:sz w:val="24"/>
          <w:szCs w:val="24"/>
        </w:rPr>
        <w:t xml:space="preserve"> u dětí mohou být pozitivně ovlivněny využitím </w:t>
      </w:r>
      <w:r w:rsidR="00AA1629">
        <w:rPr>
          <w:rFonts w:ascii="Times New Roman" w:eastAsia="Microsoft YaHei" w:hAnsi="Times New Roman" w:cs="Times New Roman"/>
          <w:color w:val="000000" w:themeColor="text1"/>
          <w:sz w:val="24"/>
          <w:szCs w:val="24"/>
        </w:rPr>
        <w:t xml:space="preserve">věkově vhodného </w:t>
      </w:r>
      <w:r w:rsidRPr="00093CB5">
        <w:rPr>
          <w:rFonts w:ascii="Times New Roman" w:eastAsia="Microsoft YaHei" w:hAnsi="Times New Roman" w:cs="Times New Roman"/>
          <w:color w:val="000000" w:themeColor="text1"/>
          <w:sz w:val="24"/>
          <w:szCs w:val="24"/>
        </w:rPr>
        <w:t>vzdělávacího programu.</w:t>
      </w:r>
      <w:r w:rsidR="00AA1629">
        <w:rPr>
          <w:rFonts w:ascii="Times New Roman" w:eastAsia="Microsoft YaHei" w:hAnsi="Times New Roman" w:cs="Times New Roman"/>
          <w:color w:val="000000" w:themeColor="text1"/>
          <w:sz w:val="24"/>
          <w:szCs w:val="24"/>
        </w:rPr>
        <w:t xml:space="preserve"> Proběhly</w:t>
      </w:r>
      <w:r w:rsidRPr="00093CB5">
        <w:rPr>
          <w:rFonts w:ascii="Times New Roman" w:eastAsia="Microsoft YaHei" w:hAnsi="Times New Roman" w:cs="Times New Roman"/>
          <w:color w:val="000000" w:themeColor="text1"/>
          <w:sz w:val="24"/>
          <w:szCs w:val="24"/>
        </w:rPr>
        <w:t xml:space="preserve"> kreativní aktivity pro ilustraci konceptů hygieny rukou ve smyslu „správných okamžiků</w:t>
      </w:r>
      <w:r w:rsidR="00AA1629">
        <w:rPr>
          <w:rFonts w:ascii="Times New Roman" w:eastAsia="Microsoft YaHei" w:hAnsi="Times New Roman" w:cs="Times New Roman"/>
          <w:color w:val="000000" w:themeColor="text1"/>
          <w:sz w:val="24"/>
          <w:szCs w:val="24"/>
        </w:rPr>
        <w:t xml:space="preserve"> pro HR</w:t>
      </w:r>
      <w:r w:rsidRPr="00093CB5">
        <w:rPr>
          <w:rFonts w:ascii="Times New Roman" w:eastAsia="Microsoft YaHei" w:hAnsi="Times New Roman" w:cs="Times New Roman"/>
          <w:color w:val="000000" w:themeColor="text1"/>
          <w:sz w:val="24"/>
          <w:szCs w:val="24"/>
        </w:rPr>
        <w:t>“, „správných</w:t>
      </w:r>
      <w:r w:rsidR="00AA1629">
        <w:rPr>
          <w:rFonts w:ascii="Times New Roman" w:eastAsia="Microsoft YaHei" w:hAnsi="Times New Roman" w:cs="Times New Roman"/>
          <w:color w:val="000000" w:themeColor="text1"/>
          <w:sz w:val="24"/>
          <w:szCs w:val="24"/>
        </w:rPr>
        <w:t xml:space="preserve"> jednotlivých</w:t>
      </w:r>
      <w:r w:rsidRPr="00093CB5">
        <w:rPr>
          <w:rFonts w:ascii="Times New Roman" w:eastAsia="Microsoft YaHei" w:hAnsi="Times New Roman" w:cs="Times New Roman"/>
          <w:color w:val="000000" w:themeColor="text1"/>
          <w:sz w:val="24"/>
          <w:szCs w:val="24"/>
        </w:rPr>
        <w:t xml:space="preserve"> kroků“ a „správné</w:t>
      </w:r>
      <w:r w:rsidR="00AA1629">
        <w:rPr>
          <w:rFonts w:ascii="Times New Roman" w:eastAsia="Microsoft YaHei" w:hAnsi="Times New Roman" w:cs="Times New Roman"/>
          <w:color w:val="000000" w:themeColor="text1"/>
          <w:sz w:val="24"/>
          <w:szCs w:val="24"/>
        </w:rPr>
        <w:t xml:space="preserve"> doby trvání</w:t>
      </w:r>
      <w:r w:rsidRPr="00093CB5">
        <w:rPr>
          <w:rFonts w:ascii="Times New Roman" w:eastAsia="Microsoft YaHei" w:hAnsi="Times New Roman" w:cs="Times New Roman"/>
          <w:color w:val="000000" w:themeColor="text1"/>
          <w:sz w:val="24"/>
          <w:szCs w:val="24"/>
        </w:rPr>
        <w:t xml:space="preserve">“. Děti se mohou </w:t>
      </w:r>
      <w:r w:rsidRPr="00093CB5">
        <w:rPr>
          <w:rFonts w:ascii="Times New Roman" w:eastAsia="Microsoft YaHei" w:hAnsi="Times New Roman" w:cs="Times New Roman"/>
          <w:color w:val="000000" w:themeColor="text1"/>
          <w:sz w:val="24"/>
          <w:szCs w:val="24"/>
        </w:rPr>
        <w:lastRenderedPageBreak/>
        <w:t>efektivně učit prostřednictvím tvůrčích činností, které zohledňují vývojovou fázi dětí. Tento navrhovaný program sestával pouze ze čtyř výukových lekcí a lze jej snadno integrovat do stávající</w:t>
      </w:r>
      <w:r w:rsidR="00AA1629">
        <w:rPr>
          <w:rFonts w:ascii="Times New Roman" w:eastAsia="Microsoft YaHei" w:hAnsi="Times New Roman" w:cs="Times New Roman"/>
          <w:color w:val="000000" w:themeColor="text1"/>
          <w:sz w:val="24"/>
          <w:szCs w:val="24"/>
        </w:rPr>
        <w:t>ch</w:t>
      </w:r>
      <w:r w:rsidRPr="00093CB5">
        <w:rPr>
          <w:rFonts w:ascii="Times New Roman" w:eastAsia="Microsoft YaHei" w:hAnsi="Times New Roman" w:cs="Times New Roman"/>
          <w:color w:val="000000" w:themeColor="text1"/>
          <w:sz w:val="24"/>
          <w:szCs w:val="24"/>
        </w:rPr>
        <w:t xml:space="preserve"> učební</w:t>
      </w:r>
      <w:r w:rsidR="00AA1629">
        <w:rPr>
          <w:rFonts w:ascii="Times New Roman" w:eastAsia="Microsoft YaHei" w:hAnsi="Times New Roman" w:cs="Times New Roman"/>
          <w:color w:val="000000" w:themeColor="text1"/>
          <w:sz w:val="24"/>
          <w:szCs w:val="24"/>
        </w:rPr>
        <w:t>ch</w:t>
      </w:r>
      <w:r w:rsidRPr="00093CB5">
        <w:rPr>
          <w:rFonts w:ascii="Times New Roman" w:eastAsia="Microsoft YaHei" w:hAnsi="Times New Roman" w:cs="Times New Roman"/>
          <w:color w:val="000000" w:themeColor="text1"/>
          <w:sz w:val="24"/>
          <w:szCs w:val="24"/>
        </w:rPr>
        <w:t xml:space="preserve"> osnov v předškolním vzdělávání. Tento program </w:t>
      </w:r>
      <w:r w:rsidR="00AA1629">
        <w:rPr>
          <w:rFonts w:ascii="Times New Roman" w:eastAsia="Microsoft YaHei" w:hAnsi="Times New Roman" w:cs="Times New Roman"/>
          <w:color w:val="000000" w:themeColor="text1"/>
          <w:sz w:val="24"/>
          <w:szCs w:val="24"/>
        </w:rPr>
        <w:t xml:space="preserve">navíc </w:t>
      </w:r>
      <w:r w:rsidRPr="00093CB5">
        <w:rPr>
          <w:rFonts w:ascii="Times New Roman" w:eastAsia="Microsoft YaHei" w:hAnsi="Times New Roman" w:cs="Times New Roman"/>
          <w:color w:val="000000" w:themeColor="text1"/>
          <w:sz w:val="24"/>
          <w:szCs w:val="24"/>
        </w:rPr>
        <w:t>umožňuje dětem s</w:t>
      </w:r>
      <w:r w:rsidR="00AA1629">
        <w:rPr>
          <w:rFonts w:ascii="Times New Roman" w:eastAsia="Microsoft YaHei" w:hAnsi="Times New Roman" w:cs="Times New Roman"/>
          <w:color w:val="000000" w:themeColor="text1"/>
          <w:sz w:val="24"/>
          <w:szCs w:val="24"/>
        </w:rPr>
        <w:t>e bavit</w:t>
      </w:r>
      <w:r w:rsidRPr="00093CB5">
        <w:rPr>
          <w:rFonts w:ascii="Times New Roman" w:eastAsia="Microsoft YaHei" w:hAnsi="Times New Roman" w:cs="Times New Roman"/>
          <w:color w:val="000000" w:themeColor="text1"/>
          <w:sz w:val="24"/>
          <w:szCs w:val="24"/>
        </w:rPr>
        <w:t xml:space="preserve"> a </w:t>
      </w:r>
      <w:r w:rsidR="00AA1629">
        <w:rPr>
          <w:rFonts w:ascii="Times New Roman" w:eastAsia="Microsoft YaHei" w:hAnsi="Times New Roman" w:cs="Times New Roman"/>
          <w:color w:val="000000" w:themeColor="text1"/>
          <w:sz w:val="24"/>
          <w:szCs w:val="24"/>
        </w:rPr>
        <w:t xml:space="preserve">zároveň si </w:t>
      </w:r>
      <w:r w:rsidRPr="00093CB5">
        <w:rPr>
          <w:rFonts w:ascii="Times New Roman" w:eastAsia="Microsoft YaHei" w:hAnsi="Times New Roman" w:cs="Times New Roman"/>
          <w:color w:val="000000" w:themeColor="text1"/>
          <w:sz w:val="24"/>
          <w:szCs w:val="24"/>
        </w:rPr>
        <w:t>vytv</w:t>
      </w:r>
      <w:r w:rsidR="00AA1629">
        <w:rPr>
          <w:rFonts w:ascii="Times New Roman" w:eastAsia="Microsoft YaHei" w:hAnsi="Times New Roman" w:cs="Times New Roman"/>
          <w:color w:val="000000" w:themeColor="text1"/>
          <w:sz w:val="24"/>
          <w:szCs w:val="24"/>
        </w:rPr>
        <w:t>ářet</w:t>
      </w:r>
      <w:r w:rsidRPr="00093CB5">
        <w:rPr>
          <w:rFonts w:ascii="Times New Roman" w:eastAsia="Microsoft YaHei" w:hAnsi="Times New Roman" w:cs="Times New Roman"/>
          <w:color w:val="000000" w:themeColor="text1"/>
          <w:sz w:val="24"/>
          <w:szCs w:val="24"/>
        </w:rPr>
        <w:t xml:space="preserve"> návyk H</w:t>
      </w:r>
      <w:r w:rsidR="00AA1629">
        <w:rPr>
          <w:rFonts w:ascii="Times New Roman" w:eastAsia="Microsoft YaHei" w:hAnsi="Times New Roman" w:cs="Times New Roman"/>
          <w:color w:val="000000" w:themeColor="text1"/>
          <w:sz w:val="24"/>
          <w:szCs w:val="24"/>
        </w:rPr>
        <w:t>R</w:t>
      </w:r>
      <w:r w:rsidRPr="00093CB5">
        <w:rPr>
          <w:rFonts w:ascii="Times New Roman" w:eastAsia="Microsoft YaHei" w:hAnsi="Times New Roman" w:cs="Times New Roman"/>
          <w:color w:val="000000" w:themeColor="text1"/>
          <w:sz w:val="24"/>
          <w:szCs w:val="24"/>
        </w:rPr>
        <w:t xml:space="preserve">. </w:t>
      </w:r>
      <w:r w:rsidR="00AA1629">
        <w:rPr>
          <w:rFonts w:ascii="Times New Roman" w:eastAsia="Microsoft YaHei" w:hAnsi="Times New Roman" w:cs="Times New Roman"/>
          <w:color w:val="000000" w:themeColor="text1"/>
          <w:sz w:val="24"/>
          <w:szCs w:val="24"/>
        </w:rPr>
        <w:t xml:space="preserve">Čím dříve </w:t>
      </w:r>
      <w:r w:rsidRPr="00093CB5">
        <w:rPr>
          <w:rFonts w:ascii="Times New Roman" w:eastAsia="Microsoft YaHei" w:hAnsi="Times New Roman" w:cs="Times New Roman"/>
          <w:color w:val="000000" w:themeColor="text1"/>
          <w:sz w:val="24"/>
          <w:szCs w:val="24"/>
        </w:rPr>
        <w:t xml:space="preserve">se u dětí rozvíjejí </w:t>
      </w:r>
      <w:r w:rsidR="00AA1629">
        <w:rPr>
          <w:rFonts w:ascii="Times New Roman" w:eastAsia="Microsoft YaHei" w:hAnsi="Times New Roman" w:cs="Times New Roman"/>
          <w:color w:val="000000" w:themeColor="text1"/>
          <w:sz w:val="24"/>
          <w:szCs w:val="24"/>
        </w:rPr>
        <w:t>hygienické návyky</w:t>
      </w:r>
      <w:r w:rsidRPr="00093CB5">
        <w:rPr>
          <w:rFonts w:ascii="Times New Roman" w:eastAsia="Microsoft YaHei" w:hAnsi="Times New Roman" w:cs="Times New Roman"/>
          <w:color w:val="000000" w:themeColor="text1"/>
          <w:sz w:val="24"/>
          <w:szCs w:val="24"/>
        </w:rPr>
        <w:t>,</w:t>
      </w:r>
      <w:r>
        <w:rPr>
          <w:rFonts w:ascii="Times New Roman" w:eastAsia="Microsoft YaHei" w:hAnsi="Times New Roman" w:cs="Times New Roman"/>
          <w:color w:val="000000" w:themeColor="text1"/>
          <w:sz w:val="24"/>
          <w:szCs w:val="24"/>
        </w:rPr>
        <w:t xml:space="preserve"> </w:t>
      </w:r>
      <w:r w:rsidRPr="00093CB5">
        <w:rPr>
          <w:rFonts w:ascii="Times New Roman" w:eastAsia="Microsoft YaHei" w:hAnsi="Times New Roman" w:cs="Times New Roman"/>
          <w:color w:val="000000" w:themeColor="text1"/>
          <w:sz w:val="24"/>
          <w:szCs w:val="24"/>
        </w:rPr>
        <w:t xml:space="preserve">tím je pravděpodobnější, že </w:t>
      </w:r>
      <w:r w:rsidR="00AA1629">
        <w:rPr>
          <w:rFonts w:ascii="Times New Roman" w:eastAsia="Microsoft YaHei" w:hAnsi="Times New Roman" w:cs="Times New Roman"/>
          <w:color w:val="000000" w:themeColor="text1"/>
          <w:sz w:val="24"/>
          <w:szCs w:val="24"/>
        </w:rPr>
        <w:t xml:space="preserve">v těchto návycích budou pokračovat i v dospělosti a rozvíjet je. </w:t>
      </w:r>
      <w:r w:rsidRPr="00093CB5">
        <w:rPr>
          <w:rFonts w:ascii="Times New Roman" w:eastAsia="Microsoft YaHei" w:hAnsi="Times New Roman" w:cs="Times New Roman"/>
          <w:color w:val="000000" w:themeColor="text1"/>
          <w:sz w:val="24"/>
          <w:szCs w:val="24"/>
        </w:rPr>
        <w:t>Kromě toho by řádné vzdělávání v oblasti H</w:t>
      </w:r>
      <w:r w:rsidR="00AA1629">
        <w:rPr>
          <w:rFonts w:ascii="Times New Roman" w:eastAsia="Microsoft YaHei" w:hAnsi="Times New Roman" w:cs="Times New Roman"/>
          <w:color w:val="000000" w:themeColor="text1"/>
          <w:sz w:val="24"/>
          <w:szCs w:val="24"/>
        </w:rPr>
        <w:t xml:space="preserve">R </w:t>
      </w:r>
      <w:r w:rsidRPr="00093CB5">
        <w:rPr>
          <w:rFonts w:ascii="Times New Roman" w:eastAsia="Microsoft YaHei" w:hAnsi="Times New Roman" w:cs="Times New Roman"/>
          <w:color w:val="000000" w:themeColor="text1"/>
          <w:sz w:val="24"/>
          <w:szCs w:val="24"/>
        </w:rPr>
        <w:t>mělo být nedílnou strategií přípravy na opětovné otevření škol, aby se snížilo riziko přenosu koronavir</w:t>
      </w:r>
      <w:r w:rsidR="00AA1629">
        <w:rPr>
          <w:rFonts w:ascii="Times New Roman" w:eastAsia="Microsoft YaHei" w:hAnsi="Times New Roman" w:cs="Times New Roman"/>
          <w:color w:val="000000" w:themeColor="text1"/>
          <w:sz w:val="24"/>
          <w:szCs w:val="24"/>
        </w:rPr>
        <w:t>u</w:t>
      </w:r>
      <w:r w:rsidRPr="00093CB5">
        <w:rPr>
          <w:rFonts w:ascii="Times New Roman" w:eastAsia="Microsoft YaHei" w:hAnsi="Times New Roman" w:cs="Times New Roman"/>
          <w:color w:val="000000" w:themeColor="text1"/>
          <w:sz w:val="24"/>
          <w:szCs w:val="24"/>
        </w:rPr>
        <w:t xml:space="preserve"> během epidemie COVID-19.</w:t>
      </w:r>
      <w:r w:rsidR="00EF77D3">
        <w:rPr>
          <w:rFonts w:ascii="Times New Roman" w:eastAsia="Microsoft YaHei" w:hAnsi="Times New Roman" w:cs="Times New Roman"/>
          <w:color w:val="000000" w:themeColor="text1"/>
          <w:sz w:val="24"/>
          <w:szCs w:val="24"/>
        </w:rPr>
        <w:br/>
      </w:r>
    </w:p>
    <w:bookmarkEnd w:id="2"/>
    <w:p w14:paraId="4FBED828" w14:textId="67774C19" w:rsidR="00EF77D3" w:rsidRDefault="00EF77D3" w:rsidP="00AA1629">
      <w:pPr>
        <w:pStyle w:val="ListParagraph"/>
        <w:tabs>
          <w:tab w:val="left" w:pos="3632"/>
        </w:tabs>
        <w:rPr>
          <w:rFonts w:ascii="Times New Roman" w:eastAsia="Microsoft YaHei" w:hAnsi="Times New Roman" w:cs="Times New Roman"/>
          <w:color w:val="000000" w:themeColor="text1"/>
          <w:sz w:val="24"/>
          <w:szCs w:val="24"/>
        </w:rPr>
      </w:pPr>
    </w:p>
    <w:p w14:paraId="66AF458E" w14:textId="77777777" w:rsidR="00EF77D3" w:rsidRDefault="00EF77D3" w:rsidP="00AA1629">
      <w:pPr>
        <w:pStyle w:val="ListParagraph"/>
        <w:tabs>
          <w:tab w:val="left" w:pos="3632"/>
        </w:tabs>
        <w:rPr>
          <w:rFonts w:ascii="Times New Roman" w:eastAsia="Microsoft YaHei" w:hAnsi="Times New Roman" w:cs="Times New Roman"/>
          <w:color w:val="000000" w:themeColor="text1"/>
          <w:sz w:val="24"/>
          <w:szCs w:val="24"/>
        </w:rPr>
      </w:pPr>
    </w:p>
    <w:p w14:paraId="73F82AD0" w14:textId="23C0DF8F" w:rsidR="00AA1629" w:rsidRPr="00AA1629" w:rsidRDefault="008B264E" w:rsidP="00AA1629">
      <w:pPr>
        <w:tabs>
          <w:tab w:val="left" w:pos="3632"/>
        </w:tabs>
        <w:rPr>
          <w:rFonts w:ascii="Times New Roman" w:eastAsia="Microsoft YaHei" w:hAnsi="Times New Roman" w:cs="Times New Roman"/>
          <w:sz w:val="24"/>
          <w:szCs w:val="24"/>
        </w:rPr>
      </w:pPr>
      <w:r w:rsidRPr="008B264E">
        <w:rPr>
          <w:rFonts w:ascii="Times New Roman" w:eastAsia="Microsoft YaHei" w:hAnsi="Times New Roman" w:cs="Times New Roman"/>
          <w:b/>
          <w:bCs/>
          <w:sz w:val="24"/>
          <w:szCs w:val="24"/>
        </w:rPr>
        <w:t>Doplňkové materiály</w:t>
      </w:r>
      <w:r w:rsidR="00AA1629" w:rsidRPr="008B264E">
        <w:rPr>
          <w:rFonts w:ascii="Times New Roman" w:eastAsia="Microsoft YaHei" w:hAnsi="Times New Roman" w:cs="Times New Roman"/>
          <w:b/>
          <w:bCs/>
          <w:sz w:val="24"/>
          <w:szCs w:val="24"/>
        </w:rPr>
        <w:t>:</w:t>
      </w:r>
      <w:r w:rsidR="00AA1629" w:rsidRPr="00AA1629">
        <w:rPr>
          <w:rFonts w:ascii="Times New Roman" w:eastAsia="Microsoft YaHei" w:hAnsi="Times New Roman" w:cs="Times New Roman"/>
          <w:sz w:val="24"/>
          <w:szCs w:val="24"/>
        </w:rPr>
        <w:t xml:space="preserve"> The following are available online at </w:t>
      </w:r>
      <w:hyperlink r:id="rId10" w:history="1">
        <w:r w:rsidRPr="007A6191">
          <w:rPr>
            <w:rStyle w:val="Hyperlink"/>
            <w:rFonts w:ascii="Times New Roman" w:eastAsia="Microsoft YaHei" w:hAnsi="Times New Roman" w:cs="Times New Roman"/>
            <w:sz w:val="24"/>
            <w:szCs w:val="24"/>
          </w:rPr>
          <w:t>http://www.mdpi.com/1660-4601/17/19/7264/s1</w:t>
        </w:r>
      </w:hyperlink>
      <w:r w:rsidR="00AA1629" w:rsidRPr="00AA1629">
        <w:rPr>
          <w:rFonts w:ascii="Times New Roman" w:eastAsia="Microsoft YaHei" w:hAnsi="Times New Roman" w:cs="Times New Roman"/>
          <w:sz w:val="24"/>
          <w:szCs w:val="24"/>
        </w:rPr>
        <w:t>,</w:t>
      </w:r>
      <w:r>
        <w:rPr>
          <w:rFonts w:ascii="Times New Roman" w:eastAsia="Microsoft YaHei" w:hAnsi="Times New Roman" w:cs="Times New Roman"/>
          <w:sz w:val="24"/>
          <w:szCs w:val="24"/>
        </w:rPr>
        <w:t xml:space="preserve"> </w:t>
      </w:r>
      <w:r w:rsidR="00AA1629" w:rsidRPr="00AA1629">
        <w:rPr>
          <w:rFonts w:ascii="Times New Roman" w:eastAsia="Microsoft YaHei" w:hAnsi="Times New Roman" w:cs="Times New Roman"/>
          <w:sz w:val="24"/>
          <w:szCs w:val="24"/>
        </w:rPr>
        <w:t>Supplementary 1: Hand Hygiene Knowledge Questionnaire for Children; Supplementary 2: Sample of the</w:t>
      </w:r>
      <w:r w:rsidR="00AA1629">
        <w:rPr>
          <w:rFonts w:ascii="Times New Roman" w:eastAsia="Microsoft YaHei" w:hAnsi="Times New Roman" w:cs="Times New Roman"/>
          <w:sz w:val="24"/>
          <w:szCs w:val="24"/>
        </w:rPr>
        <w:t xml:space="preserve"> </w:t>
      </w:r>
      <w:r w:rsidR="00AA1629" w:rsidRPr="00AA1629">
        <w:rPr>
          <w:rFonts w:ascii="Times New Roman" w:eastAsia="Microsoft YaHei" w:hAnsi="Times New Roman" w:cs="Times New Roman"/>
          <w:sz w:val="24"/>
          <w:szCs w:val="24"/>
        </w:rPr>
        <w:t>‘Hand-in-Scan’ report.</w:t>
      </w:r>
    </w:p>
    <w:p w14:paraId="5FC1D696" w14:textId="57DDB671" w:rsidR="00AA1629" w:rsidRPr="008B264E" w:rsidRDefault="00AA1629" w:rsidP="008B264E">
      <w:pPr>
        <w:tabs>
          <w:tab w:val="left" w:pos="3632"/>
        </w:tabs>
        <w:rPr>
          <w:rFonts w:ascii="Times New Roman" w:eastAsia="Microsoft YaHei" w:hAnsi="Times New Roman" w:cs="Times New Roman"/>
          <w:sz w:val="24"/>
          <w:szCs w:val="24"/>
        </w:rPr>
      </w:pPr>
      <w:r w:rsidRPr="008B264E">
        <w:rPr>
          <w:rFonts w:ascii="Times New Roman" w:eastAsia="Microsoft YaHei" w:hAnsi="Times New Roman" w:cs="Times New Roman"/>
          <w:b/>
          <w:bCs/>
          <w:sz w:val="24"/>
          <w:szCs w:val="24"/>
        </w:rPr>
        <w:t>Aut</w:t>
      </w:r>
      <w:r w:rsidR="008B264E" w:rsidRPr="008B264E">
        <w:rPr>
          <w:rFonts w:ascii="Times New Roman" w:eastAsia="Microsoft YaHei" w:hAnsi="Times New Roman" w:cs="Times New Roman"/>
          <w:b/>
          <w:bCs/>
          <w:sz w:val="24"/>
          <w:szCs w:val="24"/>
        </w:rPr>
        <w:t>orské příspěvky</w:t>
      </w:r>
      <w:r w:rsidRPr="008B264E">
        <w:rPr>
          <w:rFonts w:ascii="Times New Roman" w:eastAsia="Microsoft YaHei" w:hAnsi="Times New Roman" w:cs="Times New Roman"/>
          <w:b/>
          <w:bCs/>
          <w:sz w:val="24"/>
          <w:szCs w:val="24"/>
        </w:rPr>
        <w:t>:</w:t>
      </w:r>
      <w:r w:rsidRPr="008B264E">
        <w:rPr>
          <w:rFonts w:ascii="Times New Roman" w:eastAsia="Microsoft YaHei" w:hAnsi="Times New Roman" w:cs="Times New Roman"/>
          <w:sz w:val="24"/>
          <w:szCs w:val="24"/>
        </w:rPr>
        <w:t xml:space="preserve"> L.K.P.S. was the principal investigator and conceived the study and its original design.</w:t>
      </w:r>
      <w:r w:rsidR="008B264E">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J.P.L.C. was responsible for the study planning and delivery of educational sessions. L.K.P.S. and J.P.L.C. conducted</w:t>
      </w:r>
      <w:r w:rsidR="008B264E">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the data analyses and drafted the manuscript. Both of them are joint first authors. All authors have read and</w:t>
      </w:r>
      <w:r w:rsidR="008B264E">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agreed to the published version of the manuscript.</w:t>
      </w:r>
    </w:p>
    <w:p w14:paraId="2A521E19" w14:textId="2BE16300" w:rsidR="00AA1629" w:rsidRPr="008B264E" w:rsidRDefault="008B264E" w:rsidP="008B264E">
      <w:pPr>
        <w:tabs>
          <w:tab w:val="left" w:pos="3632"/>
        </w:tabs>
        <w:rPr>
          <w:rFonts w:ascii="Times New Roman" w:eastAsia="Microsoft YaHei" w:hAnsi="Times New Roman" w:cs="Times New Roman"/>
          <w:sz w:val="24"/>
          <w:szCs w:val="24"/>
        </w:rPr>
      </w:pPr>
      <w:r w:rsidRPr="008B264E">
        <w:rPr>
          <w:rFonts w:ascii="Times New Roman" w:eastAsia="Microsoft YaHei" w:hAnsi="Times New Roman" w:cs="Times New Roman"/>
          <w:b/>
          <w:bCs/>
          <w:sz w:val="24"/>
          <w:szCs w:val="24"/>
        </w:rPr>
        <w:t>Financování</w:t>
      </w:r>
      <w:r w:rsidR="00AA1629" w:rsidRPr="008B264E">
        <w:rPr>
          <w:rFonts w:ascii="Times New Roman" w:eastAsia="Microsoft YaHei" w:hAnsi="Times New Roman" w:cs="Times New Roman"/>
          <w:b/>
          <w:bCs/>
          <w:sz w:val="24"/>
          <w:szCs w:val="24"/>
        </w:rPr>
        <w:t>:</w:t>
      </w:r>
      <w:r w:rsidR="00AA1629" w:rsidRPr="008B264E">
        <w:rPr>
          <w:rFonts w:ascii="Times New Roman" w:eastAsia="Microsoft YaHei" w:hAnsi="Times New Roman" w:cs="Times New Roman"/>
          <w:sz w:val="24"/>
          <w:szCs w:val="24"/>
        </w:rPr>
        <w:t xml:space="preserve"> This research received no external funding.</w:t>
      </w:r>
    </w:p>
    <w:p w14:paraId="1F67A373" w14:textId="54A747C3" w:rsidR="00AA1629" w:rsidRPr="008B264E" w:rsidRDefault="008B264E" w:rsidP="008B264E">
      <w:pPr>
        <w:tabs>
          <w:tab w:val="left" w:pos="3632"/>
        </w:tabs>
        <w:rPr>
          <w:rFonts w:ascii="Times New Roman" w:eastAsia="Microsoft YaHei" w:hAnsi="Times New Roman" w:cs="Times New Roman"/>
          <w:sz w:val="24"/>
          <w:szCs w:val="24"/>
        </w:rPr>
      </w:pPr>
      <w:r w:rsidRPr="008B264E">
        <w:rPr>
          <w:rFonts w:ascii="Times New Roman" w:eastAsia="Microsoft YaHei" w:hAnsi="Times New Roman" w:cs="Times New Roman"/>
          <w:b/>
          <w:bCs/>
          <w:sz w:val="24"/>
          <w:szCs w:val="24"/>
        </w:rPr>
        <w:t>Poděkování</w:t>
      </w:r>
      <w:r w:rsidR="00AA1629" w:rsidRPr="008B264E">
        <w:rPr>
          <w:rFonts w:ascii="Times New Roman" w:eastAsia="Microsoft YaHei" w:hAnsi="Times New Roman" w:cs="Times New Roman"/>
          <w:b/>
          <w:bCs/>
          <w:sz w:val="24"/>
          <w:szCs w:val="24"/>
        </w:rPr>
        <w:t>:</w:t>
      </w:r>
      <w:r w:rsidR="00AA1629" w:rsidRPr="008B264E">
        <w:rPr>
          <w:rFonts w:ascii="Times New Roman" w:eastAsia="Microsoft YaHei" w:hAnsi="Times New Roman" w:cs="Times New Roman"/>
          <w:sz w:val="24"/>
          <w:szCs w:val="24"/>
        </w:rPr>
        <w:t xml:space="preserve"> We extend our sincere appreciation to Kiki Lo for the assistance in data collection; and to the</w:t>
      </w:r>
      <w:r>
        <w:rPr>
          <w:rFonts w:ascii="Times New Roman" w:eastAsia="Microsoft YaHei" w:hAnsi="Times New Roman" w:cs="Times New Roman"/>
          <w:sz w:val="24"/>
          <w:szCs w:val="24"/>
        </w:rPr>
        <w:t xml:space="preserve"> </w:t>
      </w:r>
      <w:r w:rsidR="00AA1629" w:rsidRPr="008B264E">
        <w:rPr>
          <w:rFonts w:ascii="Times New Roman" w:eastAsia="Microsoft YaHei" w:hAnsi="Times New Roman" w:cs="Times New Roman"/>
          <w:sz w:val="24"/>
          <w:szCs w:val="24"/>
        </w:rPr>
        <w:t>principal, teachers, staff, parents, and children for their support in this study.</w:t>
      </w:r>
    </w:p>
    <w:p w14:paraId="00F9A9DC" w14:textId="6D0C36B2" w:rsidR="00AA1629" w:rsidRDefault="008B264E" w:rsidP="008B264E">
      <w:pPr>
        <w:tabs>
          <w:tab w:val="left" w:pos="3632"/>
        </w:tabs>
        <w:rPr>
          <w:rFonts w:ascii="Times New Roman" w:eastAsia="Microsoft YaHei" w:hAnsi="Times New Roman" w:cs="Times New Roman"/>
          <w:sz w:val="24"/>
          <w:szCs w:val="24"/>
        </w:rPr>
      </w:pPr>
      <w:r w:rsidRPr="008B264E">
        <w:rPr>
          <w:rFonts w:ascii="Times New Roman" w:eastAsia="Microsoft YaHei" w:hAnsi="Times New Roman" w:cs="Times New Roman"/>
          <w:b/>
          <w:bCs/>
          <w:sz w:val="24"/>
          <w:szCs w:val="24"/>
        </w:rPr>
        <w:t>Střet zájmů</w:t>
      </w:r>
      <w:r w:rsidR="00AA1629" w:rsidRPr="008B264E">
        <w:rPr>
          <w:rFonts w:ascii="Times New Roman" w:eastAsia="Microsoft YaHei" w:hAnsi="Times New Roman" w:cs="Times New Roman"/>
          <w:b/>
          <w:bCs/>
          <w:sz w:val="24"/>
          <w:szCs w:val="24"/>
        </w:rPr>
        <w:t>:</w:t>
      </w:r>
      <w:r w:rsidR="00AA1629" w:rsidRPr="008B264E">
        <w:rPr>
          <w:rFonts w:ascii="Times New Roman" w:eastAsia="Microsoft YaHei" w:hAnsi="Times New Roman" w:cs="Times New Roman"/>
          <w:sz w:val="24"/>
          <w:szCs w:val="24"/>
        </w:rPr>
        <w:t xml:space="preserve"> The authors declare that they have no conflict of interest.</w:t>
      </w:r>
      <w:r w:rsidR="00AA1629" w:rsidRPr="008B264E">
        <w:rPr>
          <w:rFonts w:ascii="Times New Roman" w:eastAsia="Microsoft YaHei" w:hAnsi="Times New Roman" w:cs="Times New Roman"/>
          <w:sz w:val="24"/>
          <w:szCs w:val="24"/>
        </w:rPr>
        <w:cr/>
      </w:r>
    </w:p>
    <w:p w14:paraId="089B29E7" w14:textId="77777777" w:rsidR="00EF77D3" w:rsidRPr="008B264E" w:rsidRDefault="00EF77D3" w:rsidP="008B264E">
      <w:pPr>
        <w:tabs>
          <w:tab w:val="left" w:pos="3632"/>
        </w:tabs>
        <w:rPr>
          <w:rFonts w:ascii="Times New Roman" w:eastAsia="Microsoft YaHei" w:hAnsi="Times New Roman" w:cs="Times New Roman"/>
          <w:b/>
          <w:bCs/>
          <w:color w:val="800080"/>
          <w:sz w:val="32"/>
          <w:szCs w:val="32"/>
          <w:u w:val="single"/>
        </w:rPr>
      </w:pPr>
    </w:p>
    <w:p w14:paraId="1EA16DC8" w14:textId="75DE4783" w:rsidR="008B264E" w:rsidRDefault="008B264E" w:rsidP="008B264E">
      <w:pPr>
        <w:tabs>
          <w:tab w:val="left" w:pos="3632"/>
        </w:tabs>
        <w:rPr>
          <w:rFonts w:ascii="Times New Roman" w:eastAsia="Microsoft YaHei" w:hAnsi="Times New Roman" w:cs="Times New Roman"/>
          <w:b/>
          <w:bCs/>
          <w:color w:val="800080"/>
          <w:sz w:val="32"/>
          <w:szCs w:val="32"/>
          <w:u w:val="single"/>
        </w:rPr>
      </w:pPr>
      <w:r w:rsidRPr="008B264E">
        <w:rPr>
          <w:rFonts w:ascii="Times New Roman" w:eastAsia="Microsoft YaHei" w:hAnsi="Times New Roman" w:cs="Times New Roman"/>
          <w:b/>
          <w:bCs/>
          <w:color w:val="800080"/>
          <w:sz w:val="32"/>
          <w:szCs w:val="32"/>
          <w:u w:val="single"/>
        </w:rPr>
        <w:t>Reference:</w:t>
      </w:r>
    </w:p>
    <w:p w14:paraId="3D4BB5C1" w14:textId="5FD8DC2D"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1.</w:t>
      </w:r>
      <w:r w:rsidRPr="008B264E">
        <w:rPr>
          <w:rFonts w:ascii="Times New Roman" w:eastAsia="Microsoft YaHei" w:hAnsi="Times New Roman" w:cs="Times New Roman"/>
          <w:sz w:val="24"/>
          <w:szCs w:val="24"/>
        </w:rPr>
        <w:t xml:space="preserve"> Azor-Martinez, E.; Cobos-Carrascos, E.; Seijas-Vazquez, M.L.; Fernandez-Sanchez, C.; Strizzi, J.M.;</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Torres-Alegre, P.; et al. Hand hygiene program decreases school absenteeism due to upper respiratory</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infections. J. Sch. Health. 2016, 86, 873–881. [CrossRef] [PubMed]</w:t>
      </w:r>
    </w:p>
    <w:p w14:paraId="14DD9766" w14:textId="2CFC4539"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2.</w:t>
      </w:r>
      <w:r w:rsidRPr="008B264E">
        <w:rPr>
          <w:rFonts w:ascii="Times New Roman" w:eastAsia="Microsoft YaHei" w:hAnsi="Times New Roman" w:cs="Times New Roman"/>
          <w:sz w:val="24"/>
          <w:szCs w:val="24"/>
        </w:rPr>
        <w:t xml:space="preserve"> Mbakaya, B.C.; Lee, P.H.; Lee, R.L.T. Hand hygiene intervention strategies to reduce diarrhoea and</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respiratory infections among schoolchildren in developing countries: A systematic review. Int. J. Environ.</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Res. Public Health 2017, 14, 371. [CrossRef] [PubMed]</w:t>
      </w:r>
    </w:p>
    <w:p w14:paraId="6B6A6945" w14:textId="604680B0" w:rsid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3.</w:t>
      </w:r>
      <w:r w:rsidRPr="008B264E">
        <w:rPr>
          <w:rFonts w:ascii="Times New Roman" w:eastAsia="Microsoft YaHei" w:hAnsi="Times New Roman" w:cs="Times New Roman"/>
          <w:sz w:val="24"/>
          <w:szCs w:val="24"/>
        </w:rPr>
        <w:t xml:space="preserve"> McCutcheon, H.; Fitzgerald, M. The public health problem of acute respiratory illness in childcare. J. Clin. Nurs.</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2001, 10, 305–310. [CrossRef] [PubMed]</w:t>
      </w:r>
    </w:p>
    <w:p w14:paraId="2BDB9C94" w14:textId="4E975E53"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4.</w:t>
      </w:r>
      <w:r w:rsidRPr="008B264E">
        <w:rPr>
          <w:rFonts w:ascii="Times New Roman" w:eastAsia="Microsoft YaHei" w:hAnsi="Times New Roman" w:cs="Times New Roman"/>
          <w:sz w:val="24"/>
          <w:szCs w:val="24"/>
        </w:rPr>
        <w:t xml:space="preserve"> van Beeck, A.H.E.; Zomer, T.P.; van Beeck, E.F.; Richardus, J.H.; Voeten, H.A.C.M.; Erasmus, V. Children’s</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hand hygiene behavior and available facilities: An observational study in Dutch day care centres. Euro J.</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Public Health. 2015, 26, 297–300. [CrossRef] [PubMed]</w:t>
      </w:r>
    </w:p>
    <w:p w14:paraId="1A7C2CCB" w14:textId="4A496286"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lastRenderedPageBreak/>
        <w:t>5.</w:t>
      </w:r>
      <w:r w:rsidRPr="008B264E">
        <w:rPr>
          <w:rFonts w:ascii="Times New Roman" w:eastAsia="Microsoft YaHei" w:hAnsi="Times New Roman" w:cs="Times New Roman"/>
          <w:sz w:val="24"/>
          <w:szCs w:val="24"/>
        </w:rPr>
        <w:t xml:space="preserve"> Guinan, M.; McGuckin, M.; Ali, Y. The effect of a comprehensive handwashing program on absenteeism in</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elementary schools. Am. J. Infect. Control. 2002, 30, 217–220. [CrossRef] [PubMed]</w:t>
      </w:r>
    </w:p>
    <w:p w14:paraId="2C5CCAFE" w14:textId="79ECF644"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6.</w:t>
      </w:r>
      <w:r w:rsidRPr="008B264E">
        <w:rPr>
          <w:rFonts w:ascii="Times New Roman" w:eastAsia="Microsoft YaHei" w:hAnsi="Times New Roman" w:cs="Times New Roman"/>
          <w:sz w:val="24"/>
          <w:szCs w:val="24"/>
        </w:rPr>
        <w:t xml:space="preserve"> My Diffability Australia. They Won’t (or Can’t) Stop Putting Things in Their Mouths!–Supporting Kids in</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The Classroom. Available online: https://bit.ly/2NygQpW (accessed on 10 November 2019).</w:t>
      </w:r>
    </w:p>
    <w:p w14:paraId="155D3C53" w14:textId="1BF999ED"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7.</w:t>
      </w:r>
      <w:r w:rsidRPr="008B264E">
        <w:rPr>
          <w:rFonts w:ascii="Times New Roman" w:eastAsia="Microsoft YaHei" w:hAnsi="Times New Roman" w:cs="Times New Roman"/>
          <w:sz w:val="24"/>
          <w:szCs w:val="24"/>
        </w:rPr>
        <w:t xml:space="preserve"> Express. Shock Number of Children Cannot Use Knife and Fork and Would Rather Eat with Their Hands.</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Available online: https://bit.ly/34L39JN (accessed on 10 November 2019).</w:t>
      </w:r>
    </w:p>
    <w:p w14:paraId="1009AD5E" w14:textId="5192D198"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8.</w:t>
      </w:r>
      <w:r w:rsidRPr="008B264E">
        <w:rPr>
          <w:rFonts w:ascii="Times New Roman" w:eastAsia="Microsoft YaHei" w:hAnsi="Times New Roman" w:cs="Times New Roman"/>
          <w:sz w:val="24"/>
          <w:szCs w:val="24"/>
        </w:rPr>
        <w:t xml:space="preserve"> Rock, A. How to Stop Nose Picking in Preschoolers. Available online: https://www.verywellfamily.com/how-to-stop-nose-picking-in-preschoolers-2764835 (accessed on 10 November 2019).</w:t>
      </w:r>
    </w:p>
    <w:p w14:paraId="0E951FD8" w14:textId="0C337CB2"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9.</w:t>
      </w:r>
      <w:r w:rsidRPr="008B264E">
        <w:rPr>
          <w:rFonts w:ascii="Times New Roman" w:eastAsia="Microsoft YaHei" w:hAnsi="Times New Roman" w:cs="Times New Roman"/>
          <w:sz w:val="24"/>
          <w:szCs w:val="24"/>
        </w:rPr>
        <w:t xml:space="preserve"> Liu, X.; Hou, W.; Zhao, Z.; Cheng, J.; Beeck, E.F.; Peng, X.; Jones, K.; Fu, X.; Zhou, Y.; Zhang, Z.; et al.</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A hand hygiene intervention to decrease hand, foot and mouth disease and absence due to sickness among</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kindergarteners in China: A cluster-randomized controlled trial. J. Infect. 2019, 78, 19–26. [CrossRef]</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[PubMed]</w:t>
      </w:r>
    </w:p>
    <w:p w14:paraId="71CE7B7A" w14:textId="4BB7BB08"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10.</w:t>
      </w:r>
      <w:r w:rsidRPr="008B264E">
        <w:rPr>
          <w:rFonts w:ascii="Times New Roman" w:eastAsia="Microsoft YaHei" w:hAnsi="Times New Roman" w:cs="Times New Roman"/>
          <w:sz w:val="24"/>
          <w:szCs w:val="24"/>
        </w:rPr>
        <w:t xml:space="preserve"> CHP. Hand, Foot and Mouth Disease. In Centre for Health Protection, Department of Health, The Government</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of the Hong Kong Special Administrative Region. Available online:</w:t>
      </w:r>
      <w:r>
        <w:rPr>
          <w:rFonts w:ascii="Times New Roman" w:eastAsia="Microsoft YaHei" w:hAnsi="Times New Roman" w:cs="Times New Roman"/>
          <w:sz w:val="24"/>
          <w:szCs w:val="24"/>
        </w:rPr>
        <w:t xml:space="preserve"> </w:t>
      </w:r>
      <w:hyperlink r:id="rId11" w:history="1">
        <w:r w:rsidRPr="008B264E">
          <w:rPr>
            <w:rStyle w:val="Hyperlink"/>
            <w:rFonts w:ascii="Times New Roman" w:eastAsia="Microsoft YaHei" w:hAnsi="Times New Roman" w:cs="Times New Roman"/>
            <w:color w:val="auto"/>
            <w:sz w:val="24"/>
            <w:szCs w:val="24"/>
            <w:u w:val="none"/>
          </w:rPr>
          <w:t>https://www.chp.gov.hk/en/healthtopics/</w:t>
        </w:r>
      </w:hyperlink>
      <w:r w:rsidRPr="008B264E">
        <w:rPr>
          <w:rFonts w:ascii="Times New Roman" w:eastAsia="Microsoft YaHei" w:hAnsi="Times New Roman" w:cs="Times New Roman"/>
          <w:sz w:val="24"/>
          <w:szCs w:val="24"/>
        </w:rPr>
        <w:t xml:space="preserve"> content/24/23.htm# (accessed on 24 September 2020).</w:t>
      </w:r>
    </w:p>
    <w:p w14:paraId="46DF8ABD" w14:textId="1E9278ED"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11.</w:t>
      </w:r>
      <w:r w:rsidRPr="008B264E">
        <w:rPr>
          <w:rFonts w:ascii="Times New Roman" w:eastAsia="Microsoft YaHei" w:hAnsi="Times New Roman" w:cs="Times New Roman"/>
          <w:sz w:val="24"/>
          <w:szCs w:val="24"/>
        </w:rPr>
        <w:t xml:space="preserve"> Koh, W.M.; Bogich, T.; Siegel, K.; Jin, J.; Chong, E.Y.; Tan, C.Y.; Chen, M.I.C.; Horby, P.; Cook, A.R.</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The epidemiology of Hand, Foot and Mouse Disease in Asia: A systematic review and analysis. Pediatr. Infect.</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Dis. J. 2016, 35, e285–e300. [CrossRef] [PubMed]</w:t>
      </w:r>
    </w:p>
    <w:p w14:paraId="125841F9" w14:textId="46F6AB3E"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12.</w:t>
      </w:r>
      <w:r w:rsidRPr="008B264E">
        <w:rPr>
          <w:rFonts w:ascii="Times New Roman" w:eastAsia="Microsoft YaHei" w:hAnsi="Times New Roman" w:cs="Times New Roman"/>
          <w:sz w:val="24"/>
          <w:szCs w:val="24"/>
        </w:rPr>
        <w:t xml:space="preserve"> United Nations. WHO and UNICEF Launch Hand Hygiene for All Global Initiative. Available online:</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https://www.unwater.org/who-and-unicerf-launch-hand-hygiene-for-all-global-initiative/ (accessed on</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24 September 2020).</w:t>
      </w:r>
    </w:p>
    <w:p w14:paraId="0A654008" w14:textId="439058ED"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13.</w:t>
      </w:r>
      <w:r w:rsidRPr="008B264E">
        <w:rPr>
          <w:rFonts w:ascii="Times New Roman" w:eastAsia="Microsoft YaHei" w:hAnsi="Times New Roman" w:cs="Times New Roman"/>
          <w:sz w:val="24"/>
          <w:szCs w:val="24"/>
        </w:rPr>
        <w:t xml:space="preserve"> WHO. My 5 Moments for Hand Hygiene. In WHO Guidelines on Hand Hygiene in Health Care: First Global</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Patient Safety Challenge Clean Care Is Safer Care; World Health Organization: Geneva, Switzerland, 2019;</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Available online: https://www.who.int/infection-prevention/campaigns/clean-hands/5moments/en/ (accessed</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on 24 September 2020).</w:t>
      </w:r>
    </w:p>
    <w:p w14:paraId="2B47558A" w14:textId="68349D82"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14.</w:t>
      </w:r>
      <w:r w:rsidRPr="008B264E">
        <w:rPr>
          <w:rFonts w:ascii="Times New Roman" w:eastAsia="Microsoft YaHei" w:hAnsi="Times New Roman" w:cs="Times New Roman"/>
          <w:sz w:val="24"/>
          <w:szCs w:val="24"/>
        </w:rPr>
        <w:t xml:space="preserve"> Jurs, J.; Mangili, L.; Jurs, S. Preschool children’s attitudes toward health risk behaviours. Psychol. Rep. 1990,</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66, 754. [CrossRef] [PubMed]</w:t>
      </w:r>
    </w:p>
    <w:p w14:paraId="7DF0E3DC" w14:textId="111CE766"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15.</w:t>
      </w:r>
      <w:r w:rsidRPr="008B264E">
        <w:rPr>
          <w:rFonts w:ascii="Times New Roman" w:eastAsia="Microsoft YaHei" w:hAnsi="Times New Roman" w:cs="Times New Roman"/>
          <w:sz w:val="24"/>
          <w:szCs w:val="24"/>
        </w:rPr>
        <w:t xml:space="preserve"> Rashed, A. The impact of an interactive educational program to improve handwashing compliance among</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preschoolers in a hungarian kin. Int. J. Med. Res. Health Sci. 2019, 8, 70–74.</w:t>
      </w:r>
    </w:p>
    <w:p w14:paraId="66677843" w14:textId="3CFB468B"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16.</w:t>
      </w:r>
      <w:r w:rsidRPr="008B264E">
        <w:rPr>
          <w:rFonts w:ascii="Times New Roman" w:eastAsia="Microsoft YaHei" w:hAnsi="Times New Roman" w:cs="Times New Roman"/>
          <w:sz w:val="24"/>
          <w:szCs w:val="24"/>
        </w:rPr>
        <w:t xml:space="preserve"> BESTLIFE. Childhood Habits that Affect. Your Adult Health. Available online: https://bestlifeonline.com/</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childhood-habits-that-affect-health (accessed on 24 September 2020).</w:t>
      </w:r>
    </w:p>
    <w:p w14:paraId="0A7CDA3C" w14:textId="4DFB6C7A"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17.</w:t>
      </w:r>
      <w:r w:rsidRPr="008B264E">
        <w:rPr>
          <w:rFonts w:ascii="Times New Roman" w:eastAsia="Microsoft YaHei" w:hAnsi="Times New Roman" w:cs="Times New Roman"/>
          <w:sz w:val="24"/>
          <w:szCs w:val="24"/>
        </w:rPr>
        <w:t xml:space="preserve"> Or, P.P.L.; Ching, P.T.Y.; Chung, J.W.Y. Can flu-like absenteeism in kindergartens be reduced through hand</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hygiene training for both parents and their kindergarteners? J. Prim. Care Commun. Health 2020, 11, 1–6.</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[CrossRef] [PubMed]</w:t>
      </w:r>
    </w:p>
    <w:p w14:paraId="394EC511" w14:textId="0152DF6A"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lastRenderedPageBreak/>
        <w:t>18.</w:t>
      </w:r>
      <w:r w:rsidRPr="008B264E">
        <w:rPr>
          <w:rFonts w:ascii="Times New Roman" w:eastAsia="Microsoft YaHei" w:hAnsi="Times New Roman" w:cs="Times New Roman"/>
          <w:sz w:val="24"/>
          <w:szCs w:val="24"/>
        </w:rPr>
        <w:t xml:space="preserve"> Chan, H.Y.; Lo, A.S.C.; Ma, K.H.H.; Lee, A. Knowledge enrichment would enhance hand hygiene practice in</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early childhood: An observational study in Hong Kong. Hong Kong J. Paediatr. 2020, 25, 14–158.</w:t>
      </w:r>
    </w:p>
    <w:p w14:paraId="5AD69D54" w14:textId="4E6C35F1"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19.</w:t>
      </w:r>
      <w:r w:rsidRPr="008B264E">
        <w:rPr>
          <w:rFonts w:ascii="Times New Roman" w:eastAsia="Microsoft YaHei" w:hAnsi="Times New Roman" w:cs="Times New Roman"/>
          <w:sz w:val="24"/>
          <w:szCs w:val="24"/>
        </w:rPr>
        <w:t xml:space="preserve"> Comprehensive School Health Education: Totally Awesome Strategies for Teaching Health, 6th ed.; McGraw-Hill</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Higher Education: New York, NY, USA, 2009.</w:t>
      </w:r>
    </w:p>
    <w:p w14:paraId="25507C78" w14:textId="140AA07D"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20.</w:t>
      </w:r>
      <w:r w:rsidRPr="008B264E">
        <w:rPr>
          <w:rFonts w:ascii="Times New Roman" w:eastAsia="Microsoft YaHei" w:hAnsi="Times New Roman" w:cs="Times New Roman"/>
          <w:sz w:val="24"/>
          <w:szCs w:val="24"/>
        </w:rPr>
        <w:t xml:space="preserve"> Koo, T.K.; Li, M.Y. A guideline of selecting and reporting intraclass correlation coefficients for reliability</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research. J. Chiropr. Med. 2016, 15, 155–163. [CrossRef]</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[PubMed]</w:t>
      </w:r>
    </w:p>
    <w:p w14:paraId="412B5959" w14:textId="6B738072"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21.</w:t>
      </w:r>
      <w:r w:rsidRPr="008B264E">
        <w:rPr>
          <w:rFonts w:ascii="Times New Roman" w:eastAsia="Microsoft YaHei" w:hAnsi="Times New Roman" w:cs="Times New Roman"/>
          <w:sz w:val="24"/>
          <w:szCs w:val="24"/>
        </w:rPr>
        <w:t xml:space="preserve"> The Psychology Notes HQ. Piaget’s Theory of Cognitive Development. Available online: https://www.psychologynoteshq.com/piagetstheory/ (accessed on 9 November 2019).</w:t>
      </w:r>
    </w:p>
    <w:p w14:paraId="669A9B81" w14:textId="1D98DA5B"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22.</w:t>
      </w:r>
      <w:r w:rsidRPr="008B264E">
        <w:rPr>
          <w:rFonts w:ascii="Times New Roman" w:eastAsia="Microsoft YaHei" w:hAnsi="Times New Roman" w:cs="Times New Roman"/>
          <w:sz w:val="24"/>
          <w:szCs w:val="24"/>
        </w:rPr>
        <w:t xml:space="preserve"> The Neurotypical Site. Developmental Stages: Piaget’s Stages. Available online: https://www.theneurotypical.com/piagets-four-stages.html (accessed on 9 November 2019).</w:t>
      </w:r>
    </w:p>
    <w:p w14:paraId="1711A1F6" w14:textId="0BFDA4A3"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23.</w:t>
      </w:r>
      <w:r w:rsidRPr="008B264E">
        <w:rPr>
          <w:rFonts w:ascii="Times New Roman" w:eastAsia="Microsoft YaHei" w:hAnsi="Times New Roman" w:cs="Times New Roman"/>
          <w:sz w:val="24"/>
          <w:szCs w:val="24"/>
        </w:rPr>
        <w:t xml:space="preserve"> One Stop English. Children’s Development. Available online: http://www.onestopenglish.com/children/methodology/childrens-development/ (accessed on 9 November 2019).</w:t>
      </w:r>
    </w:p>
    <w:p w14:paraId="0BC3BB81" w14:textId="4B4210D4" w:rsid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24.</w:t>
      </w:r>
      <w:r w:rsidRPr="008B264E">
        <w:rPr>
          <w:rFonts w:ascii="Times New Roman" w:eastAsia="Microsoft YaHei" w:hAnsi="Times New Roman" w:cs="Times New Roman"/>
          <w:sz w:val="24"/>
          <w:szCs w:val="24"/>
        </w:rPr>
        <w:t xml:space="preserve"> Lee, R.L.T.; Leung, C.; Tong, W.K.; Chen, H.; Lee, P.H. Comparative efficacy of a simplified handwashing</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program for improvement in hand hygiene and reduction of school absenteeism among children with</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intellectual disability. Am. J. Infect. Control 2015, 43, 907–912. [CrossRef] [PubMed]</w:t>
      </w:r>
    </w:p>
    <w:p w14:paraId="5BB8C78F" w14:textId="73A3AAF1"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25.</w:t>
      </w:r>
      <w:r w:rsidRPr="008B264E">
        <w:rPr>
          <w:rFonts w:ascii="Times New Roman" w:eastAsia="Microsoft YaHei" w:hAnsi="Times New Roman" w:cs="Times New Roman"/>
          <w:sz w:val="24"/>
          <w:szCs w:val="24"/>
        </w:rPr>
        <w:t xml:space="preserve"> Au, W.H.; Suen, L.K.P.; Kwok, Y.L. Handwashing programme in kindergarten: A pilot study. Health Educ.</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2010, 110, 5–16. [CrossRef]</w:t>
      </w:r>
    </w:p>
    <w:p w14:paraId="776CC6EE" w14:textId="397A81A8"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26.</w:t>
      </w:r>
      <w:r w:rsidRPr="008B264E">
        <w:rPr>
          <w:rFonts w:ascii="Times New Roman" w:eastAsia="Microsoft YaHei" w:hAnsi="Times New Roman" w:cs="Times New Roman"/>
          <w:sz w:val="24"/>
          <w:szCs w:val="24"/>
        </w:rPr>
        <w:t xml:space="preserve"> Konicki, T.; Miller, E. Use of a simulation intervention to examine differences in nursing students’ hand</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hygiene knowledge, beliefs, and behaviors. Nurse Educ. Today 2016, 45, 96–101. [CrossRef] [PubMed]</w:t>
      </w:r>
    </w:p>
    <w:p w14:paraId="79943C04" w14:textId="6D296616"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27.</w:t>
      </w:r>
      <w:r w:rsidRPr="008B264E">
        <w:rPr>
          <w:rFonts w:ascii="Times New Roman" w:eastAsia="Microsoft YaHei" w:hAnsi="Times New Roman" w:cs="Times New Roman"/>
          <w:sz w:val="24"/>
          <w:szCs w:val="24"/>
        </w:rPr>
        <w:t xml:space="preserve"> Johnson, H.D.; Sholcosky, D.; Gabello, K.; Ragni, R.; Ogonosky, N. Sex differences in public restroom</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handwashing behaviour associated with visual behaviour prompts. Percept. Mot. Ski. 2003, 97, 805–810.</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[CrossRef] [PubMed]</w:t>
      </w:r>
    </w:p>
    <w:p w14:paraId="4A938B77" w14:textId="055BB904"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28.</w:t>
      </w:r>
      <w:r w:rsidRPr="008B264E">
        <w:rPr>
          <w:rFonts w:ascii="Times New Roman" w:eastAsia="Microsoft YaHei" w:hAnsi="Times New Roman" w:cs="Times New Roman"/>
          <w:sz w:val="24"/>
          <w:szCs w:val="24"/>
        </w:rPr>
        <w:t xml:space="preserve"> Suen, L.K.P.; Wong, J.W.S.; Lo, K.Y.K.; Lai, T.K.H. The use of hand scanner to enhance hand hygiene practice</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among nursing students: A single-blinded feasibility study. Nurse Educ. Today 2019, 76, 137–147. [CrossRef]</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[PubMed]</w:t>
      </w:r>
    </w:p>
    <w:p w14:paraId="28D28309" w14:textId="0F65126F"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29.</w:t>
      </w:r>
      <w:r w:rsidRPr="008B264E">
        <w:rPr>
          <w:rFonts w:ascii="Times New Roman" w:eastAsia="Microsoft YaHei" w:hAnsi="Times New Roman" w:cs="Times New Roman"/>
          <w:sz w:val="24"/>
          <w:szCs w:val="24"/>
        </w:rPr>
        <w:t xml:space="preserve"> Suen, L.K.P.; So, Z.Y.Y.; Yeung, S.K.W.; Lo, K.Y.K.; Lam, S.C. Epidemiological investigation on hand hygiene</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knowledge and behaviours: A cross-sectional study on gender disparity. BMC Public Health 2019, 19, 401.</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[CrossRef] [PubMed]</w:t>
      </w:r>
    </w:p>
    <w:p w14:paraId="3DA09ECE" w14:textId="702B0342"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30.</w:t>
      </w:r>
      <w:r w:rsidRPr="008B264E">
        <w:rPr>
          <w:rFonts w:ascii="Times New Roman" w:eastAsia="Microsoft YaHei" w:hAnsi="Times New Roman" w:cs="Times New Roman"/>
          <w:sz w:val="24"/>
          <w:szCs w:val="24"/>
        </w:rPr>
        <w:t xml:space="preserve"> Aunger, R.; Greenland, K.; Ploubidis, G.; Schmidt, W.; Oxford, J.; Curtis, V. The determinants of reported</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personal and household hygiene behavior: A multi-country study. PLoS ONE 2016, 35. [CrossRef] [PubMed]</w:t>
      </w:r>
    </w:p>
    <w:p w14:paraId="6CD13557" w14:textId="5A99D492" w:rsidR="008B264E" w:rsidRP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t>31.</w:t>
      </w:r>
      <w:r w:rsidRPr="008B264E">
        <w:rPr>
          <w:rFonts w:ascii="Times New Roman" w:eastAsia="Microsoft YaHei" w:hAnsi="Times New Roman" w:cs="Times New Roman"/>
          <w:sz w:val="24"/>
          <w:szCs w:val="24"/>
        </w:rPr>
        <w:t xml:space="preserve"> Pickering, A.J.; Blum, A.G.; Breiman, R.F.; Ram, P.K.; Davis, J. Video surveillance captures student hand</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hygiene behavior, reactivity to observation, and peer influence in Kenyan primary schools. PLoS ONE 2014,</w:t>
      </w:r>
      <w:r>
        <w:rPr>
          <w:rFonts w:ascii="Times New Roman" w:eastAsia="Microsoft YaHei" w:hAnsi="Times New Roman" w:cs="Times New Roman"/>
          <w:sz w:val="24"/>
          <w:szCs w:val="24"/>
        </w:rPr>
        <w:t xml:space="preserve"> </w:t>
      </w:r>
      <w:r w:rsidRPr="008B264E">
        <w:rPr>
          <w:rFonts w:ascii="Times New Roman" w:eastAsia="Microsoft YaHei" w:hAnsi="Times New Roman" w:cs="Times New Roman"/>
          <w:sz w:val="24"/>
          <w:szCs w:val="24"/>
        </w:rPr>
        <w:t>9, e92571. [CrossRef] [PubMed]</w:t>
      </w:r>
    </w:p>
    <w:p w14:paraId="408C7FB7" w14:textId="00EFD1C2" w:rsidR="008B264E" w:rsidRDefault="008B264E" w:rsidP="008B264E">
      <w:pPr>
        <w:tabs>
          <w:tab w:val="left" w:pos="3632"/>
        </w:tabs>
        <w:rPr>
          <w:rFonts w:ascii="Times New Roman" w:eastAsia="Microsoft YaHei" w:hAnsi="Times New Roman" w:cs="Times New Roman"/>
          <w:sz w:val="24"/>
          <w:szCs w:val="24"/>
        </w:rPr>
      </w:pPr>
      <w:r w:rsidRPr="00EF77D3">
        <w:rPr>
          <w:rFonts w:ascii="Times New Roman" w:eastAsia="Microsoft YaHei" w:hAnsi="Times New Roman" w:cs="Times New Roman"/>
          <w:b/>
          <w:bCs/>
          <w:sz w:val="24"/>
          <w:szCs w:val="24"/>
        </w:rPr>
        <w:lastRenderedPageBreak/>
        <w:t>32.</w:t>
      </w:r>
      <w:r w:rsidRPr="008B264E">
        <w:rPr>
          <w:rFonts w:ascii="Times New Roman" w:eastAsia="Microsoft YaHei" w:hAnsi="Times New Roman" w:cs="Times New Roman"/>
          <w:sz w:val="24"/>
          <w:szCs w:val="24"/>
        </w:rPr>
        <w:t xml:space="preserve"> Narvaes, A. The Importance of Starting Healthy Habits at An Early Age. Available online: https://mountainkidslouisville.com/blog/healthy-habits-early-age/ (accessed on 24 September 2020).</w:t>
      </w:r>
      <w:r w:rsidRPr="008B264E">
        <w:rPr>
          <w:rFonts w:ascii="Times New Roman" w:eastAsia="Microsoft YaHei" w:hAnsi="Times New Roman" w:cs="Times New Roman"/>
          <w:sz w:val="24"/>
          <w:szCs w:val="24"/>
        </w:rPr>
        <w:cr/>
      </w:r>
    </w:p>
    <w:p w14:paraId="0B4EBE58" w14:textId="66E8F8A7" w:rsidR="00A3660D" w:rsidRDefault="00A3660D" w:rsidP="008B264E">
      <w:pPr>
        <w:tabs>
          <w:tab w:val="left" w:pos="3632"/>
        </w:tabs>
        <w:rPr>
          <w:rFonts w:ascii="Times New Roman" w:eastAsia="Microsoft YaHei" w:hAnsi="Times New Roman" w:cs="Times New Roman"/>
          <w:sz w:val="24"/>
          <w:szCs w:val="24"/>
        </w:rPr>
      </w:pPr>
    </w:p>
    <w:p w14:paraId="12981D56" w14:textId="70AA355F" w:rsidR="00A3660D" w:rsidRDefault="00A3660D" w:rsidP="008B264E">
      <w:pPr>
        <w:tabs>
          <w:tab w:val="left" w:pos="3632"/>
        </w:tabs>
        <w:rPr>
          <w:rFonts w:ascii="Times New Roman" w:eastAsia="Microsoft YaHei" w:hAnsi="Times New Roman" w:cs="Times New Roman"/>
          <w:sz w:val="24"/>
          <w:szCs w:val="24"/>
        </w:rPr>
      </w:pPr>
    </w:p>
    <w:p w14:paraId="4CCE6224" w14:textId="2497D6D2" w:rsidR="00A3660D" w:rsidRDefault="00A3660D" w:rsidP="008B264E">
      <w:pPr>
        <w:tabs>
          <w:tab w:val="left" w:pos="3632"/>
        </w:tabs>
        <w:rPr>
          <w:rFonts w:ascii="Times New Roman" w:eastAsia="Microsoft YaHei" w:hAnsi="Times New Roman" w:cs="Times New Roman"/>
          <w:sz w:val="24"/>
          <w:szCs w:val="24"/>
        </w:rPr>
      </w:pPr>
    </w:p>
    <w:p w14:paraId="701904A9" w14:textId="0AD4C773" w:rsidR="00A3660D" w:rsidRDefault="00A3660D" w:rsidP="008B264E">
      <w:pPr>
        <w:tabs>
          <w:tab w:val="left" w:pos="3632"/>
        </w:tabs>
        <w:rPr>
          <w:rFonts w:ascii="Times New Roman" w:eastAsia="Microsoft YaHei" w:hAnsi="Times New Roman" w:cs="Times New Roman"/>
          <w:sz w:val="24"/>
          <w:szCs w:val="24"/>
        </w:rPr>
      </w:pPr>
    </w:p>
    <w:p w14:paraId="1FF44A97" w14:textId="79DE4517" w:rsidR="00A3660D" w:rsidRDefault="00A3660D" w:rsidP="008B264E">
      <w:pPr>
        <w:tabs>
          <w:tab w:val="left" w:pos="3632"/>
        </w:tabs>
        <w:rPr>
          <w:rFonts w:ascii="Times New Roman" w:eastAsia="Microsoft YaHei" w:hAnsi="Times New Roman" w:cs="Times New Roman"/>
          <w:sz w:val="24"/>
          <w:szCs w:val="24"/>
        </w:rPr>
      </w:pPr>
    </w:p>
    <w:p w14:paraId="5F0D7312" w14:textId="22047326" w:rsidR="00A3660D" w:rsidRDefault="00A3660D" w:rsidP="008B264E">
      <w:pPr>
        <w:tabs>
          <w:tab w:val="left" w:pos="3632"/>
        </w:tabs>
        <w:rPr>
          <w:rFonts w:ascii="Times New Roman" w:eastAsia="Microsoft YaHei" w:hAnsi="Times New Roman" w:cs="Times New Roman"/>
          <w:sz w:val="24"/>
          <w:szCs w:val="24"/>
        </w:rPr>
      </w:pPr>
    </w:p>
    <w:p w14:paraId="1FC24B14" w14:textId="7BC702AC" w:rsidR="00A3660D" w:rsidRDefault="00A3660D" w:rsidP="008B264E">
      <w:pPr>
        <w:tabs>
          <w:tab w:val="left" w:pos="3632"/>
        </w:tabs>
        <w:rPr>
          <w:rFonts w:ascii="Times New Roman" w:eastAsia="Microsoft YaHei" w:hAnsi="Times New Roman" w:cs="Times New Roman"/>
          <w:sz w:val="24"/>
          <w:szCs w:val="24"/>
        </w:rPr>
      </w:pPr>
    </w:p>
    <w:p w14:paraId="1CBE7A78" w14:textId="526D1C58" w:rsidR="00A3660D" w:rsidRDefault="00A3660D" w:rsidP="008B264E">
      <w:pPr>
        <w:tabs>
          <w:tab w:val="left" w:pos="3632"/>
        </w:tabs>
        <w:rPr>
          <w:rFonts w:ascii="Times New Roman" w:eastAsia="Microsoft YaHei" w:hAnsi="Times New Roman" w:cs="Times New Roman"/>
          <w:sz w:val="24"/>
          <w:szCs w:val="24"/>
        </w:rPr>
      </w:pPr>
    </w:p>
    <w:p w14:paraId="3EE53223" w14:textId="79C13E34" w:rsidR="00A3660D" w:rsidRDefault="00A3660D" w:rsidP="008B264E">
      <w:pPr>
        <w:tabs>
          <w:tab w:val="left" w:pos="3632"/>
        </w:tabs>
        <w:rPr>
          <w:rFonts w:ascii="Times New Roman" w:eastAsia="Microsoft YaHei" w:hAnsi="Times New Roman" w:cs="Times New Roman"/>
          <w:sz w:val="24"/>
          <w:szCs w:val="24"/>
        </w:rPr>
      </w:pPr>
    </w:p>
    <w:p w14:paraId="057C5AC3" w14:textId="0EB2A6B6" w:rsidR="00A3660D" w:rsidRDefault="00A3660D" w:rsidP="008B264E">
      <w:pPr>
        <w:tabs>
          <w:tab w:val="left" w:pos="3632"/>
        </w:tabs>
        <w:rPr>
          <w:rFonts w:ascii="Times New Roman" w:eastAsia="Microsoft YaHei" w:hAnsi="Times New Roman" w:cs="Times New Roman"/>
          <w:sz w:val="24"/>
          <w:szCs w:val="24"/>
        </w:rPr>
      </w:pPr>
    </w:p>
    <w:p w14:paraId="76B24C9C" w14:textId="3131FB3A" w:rsidR="00A3660D" w:rsidRDefault="00A3660D" w:rsidP="008B264E">
      <w:pPr>
        <w:tabs>
          <w:tab w:val="left" w:pos="3632"/>
        </w:tabs>
        <w:rPr>
          <w:rFonts w:ascii="Times New Roman" w:eastAsia="Microsoft YaHei" w:hAnsi="Times New Roman" w:cs="Times New Roman"/>
          <w:sz w:val="24"/>
          <w:szCs w:val="24"/>
        </w:rPr>
      </w:pPr>
    </w:p>
    <w:p w14:paraId="657FB1F7" w14:textId="6EDB3F06" w:rsidR="00A3660D" w:rsidRDefault="00A3660D" w:rsidP="008B264E">
      <w:pPr>
        <w:tabs>
          <w:tab w:val="left" w:pos="3632"/>
        </w:tabs>
        <w:rPr>
          <w:rFonts w:ascii="Times New Roman" w:eastAsia="Microsoft YaHei" w:hAnsi="Times New Roman" w:cs="Times New Roman"/>
          <w:sz w:val="24"/>
          <w:szCs w:val="24"/>
        </w:rPr>
      </w:pPr>
    </w:p>
    <w:p w14:paraId="6C0DB167" w14:textId="645BAFBB" w:rsidR="00A3660D" w:rsidRDefault="00A3660D" w:rsidP="008B264E">
      <w:pPr>
        <w:tabs>
          <w:tab w:val="left" w:pos="3632"/>
        </w:tabs>
        <w:rPr>
          <w:rFonts w:ascii="Times New Roman" w:eastAsia="Microsoft YaHei" w:hAnsi="Times New Roman" w:cs="Times New Roman"/>
          <w:sz w:val="24"/>
          <w:szCs w:val="24"/>
        </w:rPr>
      </w:pPr>
    </w:p>
    <w:p w14:paraId="2C7187C1" w14:textId="1A71C365" w:rsidR="00A3660D" w:rsidRDefault="00A3660D" w:rsidP="008B264E">
      <w:pPr>
        <w:tabs>
          <w:tab w:val="left" w:pos="3632"/>
        </w:tabs>
        <w:rPr>
          <w:rFonts w:ascii="Times New Roman" w:eastAsia="Microsoft YaHei" w:hAnsi="Times New Roman" w:cs="Times New Roman"/>
          <w:sz w:val="24"/>
          <w:szCs w:val="24"/>
        </w:rPr>
      </w:pPr>
    </w:p>
    <w:p w14:paraId="1961A9B9" w14:textId="52B8E23E" w:rsidR="00A3660D" w:rsidRDefault="00A3660D" w:rsidP="008B264E">
      <w:pPr>
        <w:tabs>
          <w:tab w:val="left" w:pos="3632"/>
        </w:tabs>
        <w:rPr>
          <w:rFonts w:ascii="Times New Roman" w:eastAsia="Microsoft YaHei" w:hAnsi="Times New Roman" w:cs="Times New Roman"/>
          <w:sz w:val="24"/>
          <w:szCs w:val="24"/>
        </w:rPr>
      </w:pPr>
    </w:p>
    <w:p w14:paraId="19CC3BAB" w14:textId="4B19CC1D" w:rsidR="00A3660D" w:rsidRDefault="00A3660D" w:rsidP="008B264E">
      <w:pPr>
        <w:tabs>
          <w:tab w:val="left" w:pos="3632"/>
        </w:tabs>
        <w:rPr>
          <w:rFonts w:ascii="Times New Roman" w:eastAsia="Microsoft YaHei" w:hAnsi="Times New Roman" w:cs="Times New Roman"/>
          <w:sz w:val="24"/>
          <w:szCs w:val="24"/>
        </w:rPr>
      </w:pPr>
    </w:p>
    <w:p w14:paraId="37B848D5" w14:textId="33CED41E" w:rsidR="00A3660D" w:rsidRDefault="00A3660D" w:rsidP="008B264E">
      <w:pPr>
        <w:tabs>
          <w:tab w:val="left" w:pos="3632"/>
        </w:tabs>
        <w:rPr>
          <w:rFonts w:ascii="Times New Roman" w:eastAsia="Microsoft YaHei" w:hAnsi="Times New Roman" w:cs="Times New Roman"/>
          <w:sz w:val="24"/>
          <w:szCs w:val="24"/>
        </w:rPr>
      </w:pPr>
    </w:p>
    <w:p w14:paraId="20AC5A58" w14:textId="0F129479" w:rsidR="00A3660D" w:rsidRDefault="00A3660D" w:rsidP="008B264E">
      <w:pPr>
        <w:tabs>
          <w:tab w:val="left" w:pos="3632"/>
        </w:tabs>
        <w:rPr>
          <w:rFonts w:ascii="Times New Roman" w:eastAsia="Microsoft YaHei" w:hAnsi="Times New Roman" w:cs="Times New Roman"/>
          <w:sz w:val="24"/>
          <w:szCs w:val="24"/>
        </w:rPr>
      </w:pPr>
    </w:p>
    <w:p w14:paraId="56D6A9C4" w14:textId="043BACCF" w:rsidR="00A3660D" w:rsidRDefault="00A3660D" w:rsidP="008B264E">
      <w:pPr>
        <w:tabs>
          <w:tab w:val="left" w:pos="3632"/>
        </w:tabs>
        <w:rPr>
          <w:rFonts w:ascii="Times New Roman" w:eastAsia="Microsoft YaHei" w:hAnsi="Times New Roman" w:cs="Times New Roman"/>
          <w:sz w:val="24"/>
          <w:szCs w:val="24"/>
        </w:rPr>
      </w:pPr>
    </w:p>
    <w:p w14:paraId="00612432" w14:textId="29B63EF9" w:rsidR="00A3660D" w:rsidRDefault="00A3660D" w:rsidP="008B264E">
      <w:pPr>
        <w:tabs>
          <w:tab w:val="left" w:pos="3632"/>
        </w:tabs>
        <w:rPr>
          <w:rFonts w:ascii="Times New Roman" w:eastAsia="Microsoft YaHei" w:hAnsi="Times New Roman" w:cs="Times New Roman"/>
          <w:sz w:val="24"/>
          <w:szCs w:val="24"/>
        </w:rPr>
      </w:pPr>
    </w:p>
    <w:p w14:paraId="4F9AA1C3" w14:textId="7A3C8CC1" w:rsidR="00A3660D" w:rsidRDefault="00A3660D" w:rsidP="008B264E">
      <w:pPr>
        <w:tabs>
          <w:tab w:val="left" w:pos="3632"/>
        </w:tabs>
        <w:rPr>
          <w:rFonts w:ascii="Times New Roman" w:eastAsia="Microsoft YaHei" w:hAnsi="Times New Roman" w:cs="Times New Roman"/>
          <w:sz w:val="24"/>
          <w:szCs w:val="24"/>
        </w:rPr>
      </w:pPr>
    </w:p>
    <w:p w14:paraId="7FF0BCEC" w14:textId="518CB0D4" w:rsidR="00A3660D" w:rsidRDefault="00A3660D" w:rsidP="008B264E">
      <w:pPr>
        <w:tabs>
          <w:tab w:val="left" w:pos="3632"/>
        </w:tabs>
        <w:rPr>
          <w:rFonts w:ascii="Times New Roman" w:eastAsia="Microsoft YaHei" w:hAnsi="Times New Roman" w:cs="Times New Roman"/>
          <w:sz w:val="24"/>
          <w:szCs w:val="24"/>
        </w:rPr>
      </w:pPr>
    </w:p>
    <w:p w14:paraId="1D68A20A" w14:textId="521D181F" w:rsidR="00A3660D" w:rsidRDefault="00A3660D" w:rsidP="008B264E">
      <w:pPr>
        <w:tabs>
          <w:tab w:val="left" w:pos="3632"/>
        </w:tabs>
        <w:rPr>
          <w:rFonts w:ascii="Times New Roman" w:eastAsia="Microsoft YaHei" w:hAnsi="Times New Roman" w:cs="Times New Roman"/>
          <w:sz w:val="24"/>
          <w:szCs w:val="24"/>
        </w:rPr>
      </w:pPr>
    </w:p>
    <w:p w14:paraId="413349D5" w14:textId="67A451C9" w:rsidR="00A3660D" w:rsidRDefault="00A3660D" w:rsidP="008B264E">
      <w:pPr>
        <w:tabs>
          <w:tab w:val="left" w:pos="3632"/>
        </w:tabs>
        <w:rPr>
          <w:rFonts w:ascii="Times New Roman" w:eastAsia="Microsoft YaHei" w:hAnsi="Times New Roman" w:cs="Times New Roman"/>
          <w:sz w:val="24"/>
          <w:szCs w:val="24"/>
        </w:rPr>
      </w:pPr>
    </w:p>
    <w:p w14:paraId="25E26AF5" w14:textId="7A2DF1CC" w:rsidR="00A3660D" w:rsidRDefault="00A3660D" w:rsidP="008B264E">
      <w:pPr>
        <w:tabs>
          <w:tab w:val="left" w:pos="3632"/>
        </w:tabs>
        <w:rPr>
          <w:rFonts w:ascii="Times New Roman" w:eastAsia="Microsoft YaHei" w:hAnsi="Times New Roman" w:cs="Times New Roman"/>
          <w:sz w:val="24"/>
          <w:szCs w:val="24"/>
        </w:rPr>
      </w:pPr>
    </w:p>
    <w:p w14:paraId="4FA2132C" w14:textId="17C666C3" w:rsidR="00A3660D" w:rsidRDefault="00A3660D" w:rsidP="008B264E">
      <w:pPr>
        <w:tabs>
          <w:tab w:val="left" w:pos="3632"/>
        </w:tabs>
        <w:rPr>
          <w:rFonts w:ascii="Times New Roman" w:eastAsia="Microsoft YaHei" w:hAnsi="Times New Roman" w:cs="Times New Roman"/>
          <w:sz w:val="24"/>
          <w:szCs w:val="24"/>
        </w:rPr>
      </w:pPr>
    </w:p>
    <w:p w14:paraId="31611045" w14:textId="73BA0134" w:rsidR="00A3660D" w:rsidRDefault="00A3660D" w:rsidP="008B264E">
      <w:pPr>
        <w:tabs>
          <w:tab w:val="left" w:pos="3632"/>
        </w:tabs>
        <w:rPr>
          <w:rFonts w:ascii="Times New Roman" w:eastAsia="Microsoft YaHei" w:hAnsi="Times New Roman" w:cs="Times New Roman"/>
          <w:sz w:val="24"/>
          <w:szCs w:val="24"/>
        </w:rPr>
      </w:pPr>
    </w:p>
    <w:p w14:paraId="4720978F" w14:textId="4863220A" w:rsidR="00A3660D" w:rsidRDefault="00A3660D" w:rsidP="008B264E">
      <w:pPr>
        <w:tabs>
          <w:tab w:val="left" w:pos="3632"/>
        </w:tabs>
        <w:rPr>
          <w:rFonts w:ascii="Times New Roman" w:eastAsia="Microsoft YaHei" w:hAnsi="Times New Roman" w:cs="Times New Roman"/>
          <w:sz w:val="24"/>
          <w:szCs w:val="24"/>
        </w:rPr>
      </w:pPr>
    </w:p>
    <w:p w14:paraId="1E1DB25A" w14:textId="2E319DE3" w:rsidR="00A3660D" w:rsidRDefault="00F94AE0" w:rsidP="008B264E">
      <w:pPr>
        <w:tabs>
          <w:tab w:val="left" w:pos="3632"/>
        </w:tabs>
        <w:rPr>
          <w:rFonts w:ascii="Times New Roman" w:eastAsia="Microsoft YaHei" w:hAnsi="Times New Roman" w:cs="Times New Roman"/>
          <w:b/>
          <w:bCs/>
          <w:sz w:val="32"/>
          <w:szCs w:val="32"/>
          <w:u w:val="single"/>
        </w:rPr>
      </w:pPr>
      <w:r>
        <w:rPr>
          <w:rFonts w:ascii="Times New Roman" w:eastAsia="Microsoft YaHei" w:hAnsi="Times New Roman" w:cs="Times New Roman"/>
          <w:b/>
          <w:bCs/>
          <w:noProof/>
          <w:sz w:val="32"/>
          <w:szCs w:val="32"/>
          <w:u w:val="single"/>
        </w:rPr>
        <w:lastRenderedPageBreak/>
        <mc:AlternateContent>
          <mc:Choice Requires="wps">
            <w:drawing>
              <wp:anchor distT="0" distB="0" distL="114300" distR="114300" simplePos="0" relativeHeight="251665408" behindDoc="0" locked="0" layoutInCell="1" allowOverlap="1" wp14:anchorId="4082D386" wp14:editId="2059522F">
                <wp:simplePos x="0" y="0"/>
                <wp:positionH relativeFrom="margin">
                  <wp:align>center</wp:align>
                </wp:positionH>
                <wp:positionV relativeFrom="paragraph">
                  <wp:posOffset>-241209</wp:posOffset>
                </wp:positionV>
                <wp:extent cx="6291618" cy="9171296"/>
                <wp:effectExtent l="19050" t="19050" r="13970" b="11430"/>
                <wp:wrapNone/>
                <wp:docPr id="8" name="Rectangle 8"/>
                <wp:cNvGraphicFramePr/>
                <a:graphic xmlns:a="http://schemas.openxmlformats.org/drawingml/2006/main">
                  <a:graphicData uri="http://schemas.microsoft.com/office/word/2010/wordprocessingShape">
                    <wps:wsp>
                      <wps:cNvSpPr/>
                      <wps:spPr>
                        <a:xfrm>
                          <a:off x="0" y="0"/>
                          <a:ext cx="6291618" cy="9171296"/>
                        </a:xfrm>
                        <a:prstGeom prst="rect">
                          <a:avLst/>
                        </a:prstGeom>
                        <a:noFill/>
                        <a:ln w="28575">
                          <a:solidFill>
                            <a:srgbClr val="FF33CC"/>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6EAB9" id="Rectangle 8" o:spid="_x0000_s1026" style="position:absolute;margin-left:0;margin-top:-19pt;width:495.4pt;height:722.1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" filled="f" strokecolor="#f3c" strokeweight="2.25pt">
                <w10:wrap anchorx="margin"/>
              </v:rect>
            </w:pict>
          </mc:Fallback>
        </mc:AlternateContent>
      </w:r>
      <w:r w:rsidR="00A3660D" w:rsidRPr="00A3660D">
        <w:rPr>
          <w:rFonts w:ascii="Times New Roman" w:eastAsia="Microsoft YaHei" w:hAnsi="Times New Roman" w:cs="Times New Roman"/>
          <w:b/>
          <w:bCs/>
          <w:sz w:val="32"/>
          <w:szCs w:val="32"/>
          <w:u w:val="single"/>
        </w:rPr>
        <w:t>TERMINOLOGICKÝ SLOVNÍK</w:t>
      </w:r>
    </w:p>
    <w:p w14:paraId="7ED32B64" w14:textId="77777777" w:rsidR="00A3660D" w:rsidRDefault="00A3660D" w:rsidP="008B264E">
      <w:pPr>
        <w:tabs>
          <w:tab w:val="left" w:pos="3632"/>
        </w:tabs>
        <w:rPr>
          <w:rFonts w:ascii="Times New Roman" w:eastAsia="Microsoft YaHei" w:hAnsi="Times New Roman" w:cs="Times New Roman"/>
          <w:b/>
          <w:bCs/>
          <w:sz w:val="32"/>
          <w:szCs w:val="32"/>
          <w:u w:val="single"/>
        </w:rPr>
      </w:pPr>
    </w:p>
    <w:p w14:paraId="5D8538C4" w14:textId="73C79256" w:rsidR="00A3660D" w:rsidRDefault="00A3660D" w:rsidP="00876AEA">
      <w:pPr>
        <w:pStyle w:val="ListParagraph"/>
        <w:numPr>
          <w:ilvl w:val="0"/>
          <w:numId w:val="4"/>
        </w:numPr>
        <w:tabs>
          <w:tab w:val="left" w:pos="3632"/>
        </w:tabs>
        <w:rPr>
          <w:rFonts w:ascii="Times New Roman" w:eastAsia="Microsoft YaHei" w:hAnsi="Times New Roman" w:cs="Times New Roman"/>
          <w:sz w:val="28"/>
          <w:szCs w:val="28"/>
        </w:rPr>
      </w:pPr>
      <w:r w:rsidRPr="00876AEA">
        <w:rPr>
          <w:rFonts w:ascii="Times New Roman" w:eastAsia="Microsoft YaHei" w:hAnsi="Times New Roman" w:cs="Times New Roman"/>
          <w:sz w:val="28"/>
          <w:szCs w:val="28"/>
        </w:rPr>
        <w:t>transmission medium</w:t>
      </w:r>
    </w:p>
    <w:p w14:paraId="4A45E86D" w14:textId="72FCF9E1" w:rsidR="00876AEA" w:rsidRDefault="00876AEA" w:rsidP="00876AEA">
      <w:pPr>
        <w:pStyle w:val="ListParagraph"/>
        <w:tabs>
          <w:tab w:val="left" w:pos="3632"/>
        </w:tabs>
        <w:rPr>
          <w:rFonts w:ascii="Times New Roman" w:eastAsia="Microsoft YaHei" w:hAnsi="Times New Roman" w:cs="Times New Roman"/>
          <w:sz w:val="28"/>
          <w:szCs w:val="28"/>
        </w:rPr>
      </w:pPr>
      <w:r>
        <w:rPr>
          <w:rFonts w:ascii="Times New Roman" w:eastAsia="Microsoft YaHei" w:hAnsi="Times New Roman" w:cs="Times New Roman"/>
          <w:sz w:val="28"/>
          <w:szCs w:val="28"/>
        </w:rPr>
        <w:t>-</w:t>
      </w:r>
      <w:r w:rsidR="007C1409">
        <w:rPr>
          <w:rFonts w:ascii="Times New Roman" w:eastAsia="Microsoft YaHei" w:hAnsi="Times New Roman" w:cs="Times New Roman"/>
          <w:sz w:val="28"/>
          <w:szCs w:val="28"/>
        </w:rPr>
        <w:t xml:space="preserve"> přenosové médium</w:t>
      </w:r>
    </w:p>
    <w:p w14:paraId="641DB9EC" w14:textId="77777777" w:rsidR="00876AEA" w:rsidRPr="00876AEA" w:rsidRDefault="00876AEA" w:rsidP="00876AEA">
      <w:pPr>
        <w:pStyle w:val="ListParagraph"/>
        <w:tabs>
          <w:tab w:val="left" w:pos="3632"/>
        </w:tabs>
        <w:rPr>
          <w:rFonts w:ascii="Times New Roman" w:eastAsia="Microsoft YaHei" w:hAnsi="Times New Roman" w:cs="Times New Roman"/>
          <w:sz w:val="28"/>
          <w:szCs w:val="28"/>
        </w:rPr>
      </w:pPr>
    </w:p>
    <w:p w14:paraId="2CFFEDFB" w14:textId="76F268BF" w:rsidR="00A3660D" w:rsidRDefault="00A3660D" w:rsidP="00876AEA">
      <w:pPr>
        <w:pStyle w:val="ListParagraph"/>
        <w:numPr>
          <w:ilvl w:val="0"/>
          <w:numId w:val="4"/>
        </w:numPr>
        <w:tabs>
          <w:tab w:val="left" w:pos="3632"/>
        </w:tabs>
        <w:rPr>
          <w:rFonts w:ascii="Times New Roman" w:eastAsia="Microsoft YaHei" w:hAnsi="Times New Roman" w:cs="Times New Roman"/>
          <w:sz w:val="28"/>
          <w:szCs w:val="28"/>
        </w:rPr>
      </w:pPr>
      <w:r w:rsidRPr="00876AEA">
        <w:rPr>
          <w:rFonts w:ascii="Times New Roman" w:eastAsia="Microsoft YaHei" w:hAnsi="Times New Roman" w:cs="Times New Roman"/>
          <w:sz w:val="28"/>
          <w:szCs w:val="28"/>
        </w:rPr>
        <w:t>cognitive developmental stage</w:t>
      </w:r>
    </w:p>
    <w:p w14:paraId="4CA96EB5" w14:textId="1A4D1F88" w:rsidR="00876AEA" w:rsidRDefault="00876AEA" w:rsidP="00876AEA">
      <w:pPr>
        <w:pStyle w:val="ListParagraph"/>
        <w:tabs>
          <w:tab w:val="left" w:pos="3632"/>
        </w:tabs>
        <w:rPr>
          <w:rFonts w:ascii="Times New Roman" w:eastAsia="Microsoft YaHei" w:hAnsi="Times New Roman" w:cs="Times New Roman"/>
          <w:sz w:val="28"/>
          <w:szCs w:val="28"/>
        </w:rPr>
      </w:pPr>
      <w:r>
        <w:rPr>
          <w:rFonts w:ascii="Times New Roman" w:eastAsia="Microsoft YaHei" w:hAnsi="Times New Roman" w:cs="Times New Roman"/>
          <w:sz w:val="28"/>
          <w:szCs w:val="28"/>
        </w:rPr>
        <w:t>-</w:t>
      </w:r>
      <w:r w:rsidR="007C1409">
        <w:rPr>
          <w:rFonts w:ascii="Times New Roman" w:eastAsia="Microsoft YaHei" w:hAnsi="Times New Roman" w:cs="Times New Roman"/>
          <w:sz w:val="28"/>
          <w:szCs w:val="28"/>
        </w:rPr>
        <w:t xml:space="preserve"> </w:t>
      </w:r>
      <w:r w:rsidR="007C1409" w:rsidRPr="007C1409">
        <w:rPr>
          <w:rFonts w:ascii="Times New Roman" w:eastAsia="Microsoft YaHei" w:hAnsi="Times New Roman" w:cs="Times New Roman"/>
          <w:sz w:val="28"/>
          <w:szCs w:val="28"/>
        </w:rPr>
        <w:t>kognitivní vývojová fáze</w:t>
      </w:r>
    </w:p>
    <w:p w14:paraId="0A428D75" w14:textId="77777777" w:rsidR="00876AEA" w:rsidRPr="00876AEA" w:rsidRDefault="00876AEA" w:rsidP="00876AEA">
      <w:pPr>
        <w:pStyle w:val="ListParagraph"/>
        <w:tabs>
          <w:tab w:val="left" w:pos="3632"/>
        </w:tabs>
        <w:rPr>
          <w:rFonts w:ascii="Times New Roman" w:eastAsia="Microsoft YaHei" w:hAnsi="Times New Roman" w:cs="Times New Roman"/>
          <w:sz w:val="28"/>
          <w:szCs w:val="28"/>
        </w:rPr>
      </w:pPr>
    </w:p>
    <w:p w14:paraId="60BF796E" w14:textId="1B08F165" w:rsidR="00A3660D" w:rsidRDefault="00A3660D" w:rsidP="00876AEA">
      <w:pPr>
        <w:pStyle w:val="ListParagraph"/>
        <w:numPr>
          <w:ilvl w:val="0"/>
          <w:numId w:val="4"/>
        </w:numPr>
        <w:tabs>
          <w:tab w:val="left" w:pos="3632"/>
        </w:tabs>
        <w:rPr>
          <w:rFonts w:ascii="Times New Roman" w:eastAsia="Microsoft YaHei" w:hAnsi="Times New Roman" w:cs="Times New Roman"/>
          <w:sz w:val="28"/>
          <w:szCs w:val="28"/>
        </w:rPr>
      </w:pPr>
      <w:r w:rsidRPr="00876AEA">
        <w:rPr>
          <w:rFonts w:ascii="Times New Roman" w:eastAsia="Microsoft YaHei" w:hAnsi="Times New Roman" w:cs="Times New Roman"/>
          <w:sz w:val="28"/>
          <w:szCs w:val="28"/>
        </w:rPr>
        <w:t>content validity index</w:t>
      </w:r>
    </w:p>
    <w:p w14:paraId="412168C9" w14:textId="4620F028" w:rsidR="00876AEA" w:rsidRDefault="00876AEA" w:rsidP="00876AEA">
      <w:pPr>
        <w:pStyle w:val="ListParagraph"/>
        <w:tabs>
          <w:tab w:val="left" w:pos="3632"/>
        </w:tabs>
        <w:rPr>
          <w:rFonts w:ascii="Times New Roman" w:eastAsia="Microsoft YaHei" w:hAnsi="Times New Roman" w:cs="Times New Roman"/>
          <w:sz w:val="28"/>
          <w:szCs w:val="28"/>
        </w:rPr>
      </w:pPr>
      <w:r>
        <w:rPr>
          <w:rFonts w:ascii="Times New Roman" w:eastAsia="Microsoft YaHei" w:hAnsi="Times New Roman" w:cs="Times New Roman"/>
          <w:sz w:val="28"/>
          <w:szCs w:val="28"/>
        </w:rPr>
        <w:t>-</w:t>
      </w:r>
      <w:r w:rsidR="007C1409">
        <w:rPr>
          <w:rFonts w:ascii="Times New Roman" w:eastAsia="Microsoft YaHei" w:hAnsi="Times New Roman" w:cs="Times New Roman"/>
          <w:sz w:val="28"/>
          <w:szCs w:val="28"/>
        </w:rPr>
        <w:t xml:space="preserve"> </w:t>
      </w:r>
      <w:r w:rsidR="00BF6A05">
        <w:rPr>
          <w:rFonts w:ascii="Times New Roman" w:eastAsia="Microsoft YaHei" w:hAnsi="Times New Roman" w:cs="Times New Roman"/>
          <w:sz w:val="28"/>
          <w:szCs w:val="28"/>
        </w:rPr>
        <w:t>index platnosti obsahu</w:t>
      </w:r>
    </w:p>
    <w:p w14:paraId="08E3F2AE" w14:textId="77777777" w:rsidR="00876AEA" w:rsidRPr="00876AEA" w:rsidRDefault="00876AEA" w:rsidP="00876AEA">
      <w:pPr>
        <w:pStyle w:val="ListParagraph"/>
        <w:tabs>
          <w:tab w:val="left" w:pos="3632"/>
        </w:tabs>
        <w:rPr>
          <w:rFonts w:ascii="Times New Roman" w:eastAsia="Microsoft YaHei" w:hAnsi="Times New Roman" w:cs="Times New Roman"/>
          <w:sz w:val="28"/>
          <w:szCs w:val="28"/>
        </w:rPr>
      </w:pPr>
    </w:p>
    <w:p w14:paraId="3699045F" w14:textId="39BDD098" w:rsidR="00A3660D" w:rsidRDefault="00A3660D" w:rsidP="00876AEA">
      <w:pPr>
        <w:pStyle w:val="ListParagraph"/>
        <w:numPr>
          <w:ilvl w:val="0"/>
          <w:numId w:val="4"/>
        </w:numPr>
        <w:tabs>
          <w:tab w:val="left" w:pos="3632"/>
        </w:tabs>
        <w:rPr>
          <w:rFonts w:ascii="Times New Roman" w:eastAsia="Microsoft YaHei" w:hAnsi="Times New Roman" w:cs="Times New Roman"/>
          <w:sz w:val="28"/>
          <w:szCs w:val="28"/>
        </w:rPr>
      </w:pPr>
      <w:r w:rsidRPr="00876AEA">
        <w:rPr>
          <w:rFonts w:ascii="Times New Roman" w:eastAsia="Microsoft YaHei" w:hAnsi="Times New Roman" w:cs="Times New Roman"/>
          <w:sz w:val="28"/>
          <w:szCs w:val="28"/>
        </w:rPr>
        <w:t>florescent properties</w:t>
      </w:r>
    </w:p>
    <w:p w14:paraId="41F82E6F" w14:textId="007F2454" w:rsidR="00876AEA" w:rsidRDefault="00876AEA" w:rsidP="00876AEA">
      <w:pPr>
        <w:pStyle w:val="ListParagraph"/>
        <w:tabs>
          <w:tab w:val="left" w:pos="3632"/>
        </w:tabs>
        <w:rPr>
          <w:rFonts w:ascii="Times New Roman" w:eastAsia="Microsoft YaHei" w:hAnsi="Times New Roman" w:cs="Times New Roman"/>
          <w:sz w:val="28"/>
          <w:szCs w:val="28"/>
        </w:rPr>
      </w:pPr>
      <w:r>
        <w:rPr>
          <w:rFonts w:ascii="Times New Roman" w:eastAsia="Microsoft YaHei" w:hAnsi="Times New Roman" w:cs="Times New Roman"/>
          <w:sz w:val="28"/>
          <w:szCs w:val="28"/>
        </w:rPr>
        <w:t>-</w:t>
      </w:r>
      <w:r w:rsidR="007C1409">
        <w:rPr>
          <w:rFonts w:ascii="Times New Roman" w:eastAsia="Microsoft YaHei" w:hAnsi="Times New Roman" w:cs="Times New Roman"/>
          <w:sz w:val="28"/>
          <w:szCs w:val="28"/>
        </w:rPr>
        <w:t xml:space="preserve"> </w:t>
      </w:r>
      <w:r w:rsidR="007C1409" w:rsidRPr="007C1409">
        <w:rPr>
          <w:rFonts w:ascii="Times New Roman" w:eastAsia="Microsoft YaHei" w:hAnsi="Times New Roman" w:cs="Times New Roman"/>
          <w:sz w:val="28"/>
          <w:szCs w:val="28"/>
        </w:rPr>
        <w:t>fluorescenční vlastnosti</w:t>
      </w:r>
    </w:p>
    <w:p w14:paraId="2160DEAE" w14:textId="77777777" w:rsidR="00876AEA" w:rsidRPr="00876AEA" w:rsidRDefault="00876AEA" w:rsidP="00876AEA">
      <w:pPr>
        <w:pStyle w:val="ListParagraph"/>
        <w:tabs>
          <w:tab w:val="left" w:pos="3632"/>
        </w:tabs>
        <w:rPr>
          <w:rFonts w:ascii="Times New Roman" w:eastAsia="Microsoft YaHei" w:hAnsi="Times New Roman" w:cs="Times New Roman"/>
          <w:sz w:val="28"/>
          <w:szCs w:val="28"/>
        </w:rPr>
      </w:pPr>
    </w:p>
    <w:p w14:paraId="3A54E7C2" w14:textId="691A42A5" w:rsidR="00A3660D" w:rsidRDefault="00A3660D" w:rsidP="00876AEA">
      <w:pPr>
        <w:pStyle w:val="ListParagraph"/>
        <w:numPr>
          <w:ilvl w:val="0"/>
          <w:numId w:val="4"/>
        </w:numPr>
        <w:tabs>
          <w:tab w:val="left" w:pos="3632"/>
        </w:tabs>
        <w:rPr>
          <w:rFonts w:ascii="Times New Roman" w:eastAsia="Microsoft YaHei" w:hAnsi="Times New Roman" w:cs="Times New Roman"/>
          <w:sz w:val="28"/>
          <w:szCs w:val="28"/>
        </w:rPr>
      </w:pPr>
      <w:r w:rsidRPr="00876AEA">
        <w:rPr>
          <w:rFonts w:ascii="Times New Roman" w:eastAsia="Microsoft YaHei" w:hAnsi="Times New Roman" w:cs="Times New Roman"/>
          <w:sz w:val="28"/>
          <w:szCs w:val="28"/>
        </w:rPr>
        <w:t>agar plate</w:t>
      </w:r>
    </w:p>
    <w:p w14:paraId="2F7BAA7B" w14:textId="4C484AF8" w:rsidR="00876AEA" w:rsidRDefault="00876AEA" w:rsidP="00876AEA">
      <w:pPr>
        <w:pStyle w:val="ListParagraph"/>
        <w:tabs>
          <w:tab w:val="left" w:pos="3632"/>
        </w:tabs>
        <w:rPr>
          <w:rFonts w:ascii="Times New Roman" w:eastAsia="Microsoft YaHei" w:hAnsi="Times New Roman" w:cs="Times New Roman"/>
          <w:sz w:val="28"/>
          <w:szCs w:val="28"/>
        </w:rPr>
      </w:pPr>
      <w:r>
        <w:rPr>
          <w:rFonts w:ascii="Times New Roman" w:eastAsia="Microsoft YaHei" w:hAnsi="Times New Roman" w:cs="Times New Roman"/>
          <w:sz w:val="28"/>
          <w:szCs w:val="28"/>
        </w:rPr>
        <w:t>-</w:t>
      </w:r>
      <w:r w:rsidR="007C1409">
        <w:rPr>
          <w:rFonts w:ascii="Times New Roman" w:eastAsia="Microsoft YaHei" w:hAnsi="Times New Roman" w:cs="Times New Roman"/>
          <w:sz w:val="28"/>
          <w:szCs w:val="28"/>
        </w:rPr>
        <w:t xml:space="preserve"> agarová destička</w:t>
      </w:r>
    </w:p>
    <w:p w14:paraId="6C655426" w14:textId="77777777" w:rsidR="00876AEA" w:rsidRPr="00876AEA" w:rsidRDefault="00876AEA" w:rsidP="00876AEA">
      <w:pPr>
        <w:pStyle w:val="ListParagraph"/>
        <w:tabs>
          <w:tab w:val="left" w:pos="3632"/>
        </w:tabs>
        <w:rPr>
          <w:rFonts w:ascii="Times New Roman" w:eastAsia="Microsoft YaHei" w:hAnsi="Times New Roman" w:cs="Times New Roman"/>
          <w:sz w:val="28"/>
          <w:szCs w:val="28"/>
        </w:rPr>
      </w:pPr>
    </w:p>
    <w:p w14:paraId="7E084827" w14:textId="3647F1CC" w:rsidR="00A3660D" w:rsidRDefault="00A3660D" w:rsidP="00876AEA">
      <w:pPr>
        <w:pStyle w:val="ListParagraph"/>
        <w:numPr>
          <w:ilvl w:val="0"/>
          <w:numId w:val="4"/>
        </w:numPr>
        <w:tabs>
          <w:tab w:val="left" w:pos="3632"/>
        </w:tabs>
        <w:rPr>
          <w:rFonts w:ascii="Times New Roman" w:eastAsia="Microsoft YaHei" w:hAnsi="Times New Roman" w:cs="Times New Roman"/>
          <w:sz w:val="28"/>
          <w:szCs w:val="28"/>
        </w:rPr>
      </w:pPr>
      <w:r w:rsidRPr="00876AEA">
        <w:rPr>
          <w:rFonts w:ascii="Times New Roman" w:eastAsia="Microsoft YaHei" w:hAnsi="Times New Roman" w:cs="Times New Roman"/>
          <w:sz w:val="28"/>
          <w:szCs w:val="28"/>
        </w:rPr>
        <w:t>d</w:t>
      </w:r>
      <w:r w:rsidRPr="00876AEA">
        <w:rPr>
          <w:rFonts w:ascii="Times New Roman" w:eastAsia="Microsoft YaHei" w:hAnsi="Times New Roman" w:cs="Times New Roman"/>
          <w:sz w:val="28"/>
          <w:szCs w:val="28"/>
        </w:rPr>
        <w:t>escriptive statistics</w:t>
      </w:r>
    </w:p>
    <w:p w14:paraId="0113F309" w14:textId="60B22F24" w:rsidR="00876AEA" w:rsidRDefault="00876AEA" w:rsidP="00876AEA">
      <w:pPr>
        <w:pStyle w:val="ListParagraph"/>
        <w:tabs>
          <w:tab w:val="left" w:pos="3632"/>
        </w:tabs>
        <w:rPr>
          <w:rFonts w:ascii="Times New Roman" w:eastAsia="Microsoft YaHei" w:hAnsi="Times New Roman" w:cs="Times New Roman"/>
          <w:sz w:val="28"/>
          <w:szCs w:val="28"/>
        </w:rPr>
      </w:pPr>
      <w:r>
        <w:rPr>
          <w:rFonts w:ascii="Times New Roman" w:eastAsia="Microsoft YaHei" w:hAnsi="Times New Roman" w:cs="Times New Roman"/>
          <w:sz w:val="28"/>
          <w:szCs w:val="28"/>
        </w:rPr>
        <w:t>-</w:t>
      </w:r>
      <w:r w:rsidR="007C1409">
        <w:rPr>
          <w:rFonts w:ascii="Times New Roman" w:eastAsia="Microsoft YaHei" w:hAnsi="Times New Roman" w:cs="Times New Roman"/>
          <w:sz w:val="28"/>
          <w:szCs w:val="28"/>
        </w:rPr>
        <w:t xml:space="preserve"> deskriptivní statistiky</w:t>
      </w:r>
    </w:p>
    <w:p w14:paraId="22E05EA7" w14:textId="77777777" w:rsidR="00876AEA" w:rsidRPr="00876AEA" w:rsidRDefault="00876AEA" w:rsidP="00876AEA">
      <w:pPr>
        <w:pStyle w:val="ListParagraph"/>
        <w:tabs>
          <w:tab w:val="left" w:pos="3632"/>
        </w:tabs>
        <w:rPr>
          <w:rFonts w:ascii="Times New Roman" w:eastAsia="Microsoft YaHei" w:hAnsi="Times New Roman" w:cs="Times New Roman"/>
          <w:sz w:val="28"/>
          <w:szCs w:val="28"/>
        </w:rPr>
      </w:pPr>
    </w:p>
    <w:p w14:paraId="4BBA26BC" w14:textId="5779078D" w:rsidR="00A3660D" w:rsidRDefault="00A3660D" w:rsidP="00876AEA">
      <w:pPr>
        <w:pStyle w:val="ListParagraph"/>
        <w:numPr>
          <w:ilvl w:val="0"/>
          <w:numId w:val="4"/>
        </w:numPr>
        <w:tabs>
          <w:tab w:val="left" w:pos="3632"/>
        </w:tabs>
        <w:rPr>
          <w:rFonts w:ascii="Times New Roman" w:eastAsia="Microsoft YaHei" w:hAnsi="Times New Roman" w:cs="Times New Roman"/>
          <w:sz w:val="28"/>
          <w:szCs w:val="28"/>
        </w:rPr>
      </w:pPr>
      <w:r w:rsidRPr="00876AEA">
        <w:rPr>
          <w:rFonts w:ascii="Times New Roman" w:eastAsia="Microsoft YaHei" w:hAnsi="Times New Roman" w:cs="Times New Roman"/>
          <w:sz w:val="28"/>
          <w:szCs w:val="28"/>
        </w:rPr>
        <w:t>mild intellectual disability</w:t>
      </w:r>
    </w:p>
    <w:p w14:paraId="59237FFE" w14:textId="6BDE0082" w:rsidR="00876AEA" w:rsidRDefault="00876AEA" w:rsidP="00876AEA">
      <w:pPr>
        <w:pStyle w:val="ListParagraph"/>
        <w:tabs>
          <w:tab w:val="left" w:pos="3632"/>
        </w:tabs>
        <w:rPr>
          <w:rFonts w:ascii="Times New Roman" w:eastAsia="Microsoft YaHei" w:hAnsi="Times New Roman" w:cs="Times New Roman"/>
          <w:sz w:val="28"/>
          <w:szCs w:val="28"/>
        </w:rPr>
      </w:pPr>
      <w:r>
        <w:rPr>
          <w:rFonts w:ascii="Times New Roman" w:eastAsia="Microsoft YaHei" w:hAnsi="Times New Roman" w:cs="Times New Roman"/>
          <w:sz w:val="28"/>
          <w:szCs w:val="28"/>
        </w:rPr>
        <w:t>-</w:t>
      </w:r>
      <w:r w:rsidR="007C1409">
        <w:rPr>
          <w:rFonts w:ascii="Times New Roman" w:eastAsia="Microsoft YaHei" w:hAnsi="Times New Roman" w:cs="Times New Roman"/>
          <w:sz w:val="28"/>
          <w:szCs w:val="28"/>
        </w:rPr>
        <w:t xml:space="preserve"> mírné mentální postižení</w:t>
      </w:r>
    </w:p>
    <w:p w14:paraId="2239A7A1" w14:textId="77777777" w:rsidR="00876AEA" w:rsidRPr="00876AEA" w:rsidRDefault="00876AEA" w:rsidP="00876AEA">
      <w:pPr>
        <w:pStyle w:val="ListParagraph"/>
        <w:tabs>
          <w:tab w:val="left" w:pos="3632"/>
        </w:tabs>
        <w:rPr>
          <w:rFonts w:ascii="Times New Roman" w:eastAsia="Microsoft YaHei" w:hAnsi="Times New Roman" w:cs="Times New Roman"/>
          <w:sz w:val="28"/>
          <w:szCs w:val="28"/>
        </w:rPr>
      </w:pPr>
    </w:p>
    <w:p w14:paraId="2EC0E598" w14:textId="41F20FF6" w:rsidR="00A3660D" w:rsidRDefault="00A3660D" w:rsidP="00876AEA">
      <w:pPr>
        <w:pStyle w:val="ListParagraph"/>
        <w:numPr>
          <w:ilvl w:val="0"/>
          <w:numId w:val="4"/>
        </w:numPr>
        <w:tabs>
          <w:tab w:val="left" w:pos="3632"/>
        </w:tabs>
        <w:rPr>
          <w:rFonts w:ascii="Times New Roman" w:eastAsia="Microsoft YaHei" w:hAnsi="Times New Roman" w:cs="Times New Roman"/>
          <w:sz w:val="28"/>
          <w:szCs w:val="28"/>
        </w:rPr>
      </w:pPr>
      <w:r w:rsidRPr="00876AEA">
        <w:rPr>
          <w:rFonts w:ascii="Times New Roman" w:eastAsia="Microsoft YaHei" w:hAnsi="Times New Roman" w:cs="Times New Roman"/>
          <w:sz w:val="28"/>
          <w:szCs w:val="28"/>
        </w:rPr>
        <w:t>HFMD</w:t>
      </w:r>
    </w:p>
    <w:p w14:paraId="7E5B1E4A" w14:textId="63299276" w:rsidR="00876AEA" w:rsidRDefault="00876AEA" w:rsidP="00876AEA">
      <w:pPr>
        <w:pStyle w:val="ListParagraph"/>
        <w:tabs>
          <w:tab w:val="left" w:pos="3632"/>
        </w:tabs>
        <w:rPr>
          <w:rFonts w:ascii="Times New Roman" w:eastAsia="Microsoft YaHei" w:hAnsi="Times New Roman" w:cs="Times New Roman"/>
          <w:sz w:val="28"/>
          <w:szCs w:val="28"/>
        </w:rPr>
      </w:pPr>
      <w:r>
        <w:rPr>
          <w:rFonts w:ascii="Times New Roman" w:eastAsia="Microsoft YaHei" w:hAnsi="Times New Roman" w:cs="Times New Roman"/>
          <w:sz w:val="28"/>
          <w:szCs w:val="28"/>
        </w:rPr>
        <w:t>-</w:t>
      </w:r>
      <w:r w:rsidR="007C1409">
        <w:rPr>
          <w:rFonts w:ascii="Times New Roman" w:eastAsia="Microsoft YaHei" w:hAnsi="Times New Roman" w:cs="Times New Roman"/>
          <w:sz w:val="28"/>
          <w:szCs w:val="28"/>
        </w:rPr>
        <w:t xml:space="preserve"> </w:t>
      </w:r>
      <w:r w:rsidR="00BF6A05" w:rsidRPr="00BF6A05">
        <w:rPr>
          <w:rFonts w:ascii="Times New Roman" w:eastAsia="Microsoft YaHei" w:hAnsi="Times New Roman" w:cs="Times New Roman"/>
          <w:sz w:val="28"/>
          <w:szCs w:val="28"/>
        </w:rPr>
        <w:t>Sedmá dětská nemoc</w:t>
      </w:r>
      <w:r w:rsidR="00BF6A05">
        <w:rPr>
          <w:rFonts w:ascii="Times New Roman" w:eastAsia="Microsoft YaHei" w:hAnsi="Times New Roman" w:cs="Times New Roman"/>
          <w:sz w:val="28"/>
          <w:szCs w:val="28"/>
        </w:rPr>
        <w:t xml:space="preserve"> / s</w:t>
      </w:r>
      <w:r w:rsidR="00BF6A05" w:rsidRPr="00BF6A05">
        <w:rPr>
          <w:rFonts w:ascii="Times New Roman" w:eastAsia="Microsoft YaHei" w:hAnsi="Times New Roman" w:cs="Times New Roman"/>
          <w:sz w:val="28"/>
          <w:szCs w:val="28"/>
        </w:rPr>
        <w:t>yndrom ruka-noha-ústa</w:t>
      </w:r>
    </w:p>
    <w:p w14:paraId="269B2236" w14:textId="77777777" w:rsidR="00876AEA" w:rsidRDefault="00876AEA" w:rsidP="00876AEA">
      <w:pPr>
        <w:pStyle w:val="ListParagraph"/>
        <w:tabs>
          <w:tab w:val="left" w:pos="3632"/>
        </w:tabs>
        <w:rPr>
          <w:rFonts w:ascii="Times New Roman" w:eastAsia="Microsoft YaHei" w:hAnsi="Times New Roman" w:cs="Times New Roman"/>
          <w:sz w:val="28"/>
          <w:szCs w:val="28"/>
        </w:rPr>
      </w:pPr>
    </w:p>
    <w:p w14:paraId="29A8191B" w14:textId="49296214" w:rsidR="00876AEA" w:rsidRDefault="00876AEA" w:rsidP="00876AEA">
      <w:pPr>
        <w:pStyle w:val="ListParagraph"/>
        <w:numPr>
          <w:ilvl w:val="0"/>
          <w:numId w:val="4"/>
        </w:numPr>
        <w:tabs>
          <w:tab w:val="left" w:pos="3632"/>
        </w:tabs>
        <w:rPr>
          <w:rFonts w:ascii="Times New Roman" w:eastAsia="Microsoft YaHei" w:hAnsi="Times New Roman" w:cs="Times New Roman"/>
          <w:sz w:val="28"/>
          <w:szCs w:val="28"/>
        </w:rPr>
      </w:pPr>
      <w:r>
        <w:rPr>
          <w:rFonts w:ascii="Times New Roman" w:eastAsia="Microsoft YaHei" w:hAnsi="Times New Roman" w:cs="Times New Roman"/>
          <w:sz w:val="28"/>
          <w:szCs w:val="28"/>
        </w:rPr>
        <w:t>germs</w:t>
      </w:r>
    </w:p>
    <w:p w14:paraId="041682FC" w14:textId="7F46AC16" w:rsidR="00876AEA" w:rsidRDefault="00876AEA" w:rsidP="00876AEA">
      <w:pPr>
        <w:pStyle w:val="ListParagraph"/>
        <w:tabs>
          <w:tab w:val="left" w:pos="3632"/>
        </w:tabs>
        <w:rPr>
          <w:rFonts w:ascii="Times New Roman" w:eastAsia="Microsoft YaHei" w:hAnsi="Times New Roman" w:cs="Times New Roman"/>
          <w:sz w:val="28"/>
          <w:szCs w:val="28"/>
        </w:rPr>
      </w:pPr>
      <w:r>
        <w:rPr>
          <w:rFonts w:ascii="Times New Roman" w:eastAsia="Microsoft YaHei" w:hAnsi="Times New Roman" w:cs="Times New Roman"/>
          <w:sz w:val="28"/>
          <w:szCs w:val="28"/>
        </w:rPr>
        <w:t>-</w:t>
      </w:r>
      <w:r w:rsidR="007C1409">
        <w:rPr>
          <w:rFonts w:ascii="Times New Roman" w:eastAsia="Microsoft YaHei" w:hAnsi="Times New Roman" w:cs="Times New Roman"/>
          <w:sz w:val="28"/>
          <w:szCs w:val="28"/>
        </w:rPr>
        <w:t xml:space="preserve"> choroboplodné zárodky</w:t>
      </w:r>
    </w:p>
    <w:p w14:paraId="5D4F3F6A" w14:textId="77777777" w:rsidR="00876AEA" w:rsidRDefault="00876AEA" w:rsidP="00876AEA">
      <w:pPr>
        <w:pStyle w:val="ListParagraph"/>
        <w:tabs>
          <w:tab w:val="left" w:pos="3632"/>
        </w:tabs>
        <w:rPr>
          <w:rFonts w:ascii="Times New Roman" w:eastAsia="Microsoft YaHei" w:hAnsi="Times New Roman" w:cs="Times New Roman"/>
          <w:sz w:val="28"/>
          <w:szCs w:val="28"/>
        </w:rPr>
      </w:pPr>
    </w:p>
    <w:p w14:paraId="16720251" w14:textId="4440AB69" w:rsidR="00876AEA" w:rsidRDefault="00876AEA" w:rsidP="00876AEA">
      <w:pPr>
        <w:pStyle w:val="ListParagraph"/>
        <w:numPr>
          <w:ilvl w:val="0"/>
          <w:numId w:val="4"/>
        </w:numPr>
        <w:tabs>
          <w:tab w:val="left" w:pos="3632"/>
        </w:tabs>
        <w:rPr>
          <w:rFonts w:ascii="Times New Roman" w:eastAsia="Microsoft YaHei" w:hAnsi="Times New Roman" w:cs="Times New Roman"/>
          <w:sz w:val="28"/>
          <w:szCs w:val="28"/>
        </w:rPr>
      </w:pPr>
      <w:r w:rsidRPr="00876AEA">
        <w:rPr>
          <w:rFonts w:ascii="Times New Roman" w:eastAsia="Microsoft YaHei" w:hAnsi="Times New Roman" w:cs="Times New Roman"/>
          <w:sz w:val="28"/>
          <w:szCs w:val="28"/>
        </w:rPr>
        <w:t>endemic childhood disease</w:t>
      </w:r>
    </w:p>
    <w:p w14:paraId="7FFCB62E" w14:textId="5D2695EB" w:rsidR="00876AEA" w:rsidRDefault="00876AEA" w:rsidP="00876AEA">
      <w:pPr>
        <w:pStyle w:val="ListParagraph"/>
        <w:tabs>
          <w:tab w:val="left" w:pos="3632"/>
        </w:tabs>
        <w:rPr>
          <w:rFonts w:ascii="Times New Roman" w:eastAsia="Microsoft YaHei" w:hAnsi="Times New Roman" w:cs="Times New Roman"/>
          <w:sz w:val="28"/>
          <w:szCs w:val="28"/>
        </w:rPr>
      </w:pPr>
      <w:r>
        <w:rPr>
          <w:rFonts w:ascii="Times New Roman" w:eastAsia="Microsoft YaHei" w:hAnsi="Times New Roman" w:cs="Times New Roman"/>
          <w:sz w:val="28"/>
          <w:szCs w:val="28"/>
        </w:rPr>
        <w:t xml:space="preserve">- </w:t>
      </w:r>
      <w:r w:rsidR="00BF6A05">
        <w:rPr>
          <w:rFonts w:ascii="Times New Roman" w:eastAsia="Microsoft YaHei" w:hAnsi="Times New Roman" w:cs="Times New Roman"/>
          <w:sz w:val="28"/>
          <w:szCs w:val="28"/>
        </w:rPr>
        <w:t>endemická dětská choroba</w:t>
      </w:r>
    </w:p>
    <w:p w14:paraId="138D6430" w14:textId="32494C8C" w:rsidR="007C1409" w:rsidRDefault="007C1409" w:rsidP="00876AEA">
      <w:pPr>
        <w:pStyle w:val="ListParagraph"/>
        <w:tabs>
          <w:tab w:val="left" w:pos="3632"/>
        </w:tabs>
        <w:rPr>
          <w:rFonts w:ascii="Times New Roman" w:eastAsia="Microsoft YaHei" w:hAnsi="Times New Roman" w:cs="Times New Roman"/>
          <w:sz w:val="28"/>
          <w:szCs w:val="28"/>
        </w:rPr>
      </w:pPr>
    </w:p>
    <w:p w14:paraId="410A58CC" w14:textId="40433A10" w:rsidR="007C1409" w:rsidRDefault="007C1409" w:rsidP="007C1409">
      <w:pPr>
        <w:pStyle w:val="ListParagraph"/>
        <w:numPr>
          <w:ilvl w:val="0"/>
          <w:numId w:val="4"/>
        </w:numPr>
        <w:tabs>
          <w:tab w:val="left" w:pos="3632"/>
        </w:tabs>
        <w:rPr>
          <w:rFonts w:ascii="Times New Roman" w:eastAsia="Microsoft YaHei" w:hAnsi="Times New Roman" w:cs="Times New Roman"/>
          <w:sz w:val="28"/>
          <w:szCs w:val="28"/>
        </w:rPr>
      </w:pPr>
      <w:r w:rsidRPr="007C1409">
        <w:rPr>
          <w:rFonts w:ascii="Times New Roman" w:eastAsia="Microsoft YaHei" w:hAnsi="Times New Roman" w:cs="Times New Roman"/>
          <w:sz w:val="28"/>
          <w:szCs w:val="28"/>
        </w:rPr>
        <w:t>chain of infection</w:t>
      </w:r>
    </w:p>
    <w:p w14:paraId="6E174A4E" w14:textId="74135034" w:rsidR="007C1409" w:rsidRDefault="007C1409" w:rsidP="007C1409">
      <w:pPr>
        <w:pStyle w:val="ListParagraph"/>
        <w:tabs>
          <w:tab w:val="left" w:pos="3632"/>
        </w:tabs>
        <w:rPr>
          <w:rFonts w:ascii="Times New Roman" w:eastAsia="Microsoft YaHei" w:hAnsi="Times New Roman" w:cs="Times New Roman"/>
          <w:sz w:val="28"/>
          <w:szCs w:val="28"/>
        </w:rPr>
      </w:pPr>
      <w:r>
        <w:rPr>
          <w:rFonts w:ascii="Times New Roman" w:eastAsia="Microsoft YaHei" w:hAnsi="Times New Roman" w:cs="Times New Roman"/>
          <w:sz w:val="28"/>
          <w:szCs w:val="28"/>
        </w:rPr>
        <w:t>- řetězec infekce</w:t>
      </w:r>
    </w:p>
    <w:p w14:paraId="0A05B708" w14:textId="184B5386" w:rsidR="007C1409" w:rsidRDefault="007C1409" w:rsidP="007C1409">
      <w:pPr>
        <w:pStyle w:val="ListParagraph"/>
        <w:tabs>
          <w:tab w:val="left" w:pos="3632"/>
        </w:tabs>
        <w:rPr>
          <w:rFonts w:ascii="Times New Roman" w:eastAsia="Microsoft YaHei" w:hAnsi="Times New Roman" w:cs="Times New Roman"/>
          <w:sz w:val="28"/>
          <w:szCs w:val="28"/>
        </w:rPr>
      </w:pPr>
    </w:p>
    <w:p w14:paraId="7A07B86A" w14:textId="4A9FFD0E" w:rsidR="007C1409" w:rsidRDefault="00BF6A05" w:rsidP="00BF6A05">
      <w:pPr>
        <w:pStyle w:val="ListParagraph"/>
        <w:numPr>
          <w:ilvl w:val="0"/>
          <w:numId w:val="4"/>
        </w:numPr>
        <w:tabs>
          <w:tab w:val="left" w:pos="3632"/>
        </w:tabs>
        <w:rPr>
          <w:rFonts w:ascii="Times New Roman" w:eastAsia="Microsoft YaHei" w:hAnsi="Times New Roman" w:cs="Times New Roman"/>
          <w:sz w:val="28"/>
          <w:szCs w:val="28"/>
        </w:rPr>
      </w:pPr>
      <w:r>
        <w:rPr>
          <w:rFonts w:ascii="Times New Roman" w:eastAsia="Microsoft YaHei" w:hAnsi="Times New Roman" w:cs="Times New Roman"/>
          <w:sz w:val="28"/>
          <w:szCs w:val="28"/>
        </w:rPr>
        <w:t>p</w:t>
      </w:r>
      <w:r w:rsidRPr="00BF6A05">
        <w:rPr>
          <w:rFonts w:ascii="Times New Roman" w:eastAsia="Microsoft YaHei" w:hAnsi="Times New Roman" w:cs="Times New Roman"/>
          <w:sz w:val="28"/>
          <w:szCs w:val="28"/>
        </w:rPr>
        <w:t>arental consent</w:t>
      </w:r>
    </w:p>
    <w:p w14:paraId="665F622F" w14:textId="77777777" w:rsidR="00E23FDF" w:rsidRDefault="00BF6A05" w:rsidP="00E23FDF">
      <w:pPr>
        <w:pStyle w:val="ListParagraph"/>
        <w:tabs>
          <w:tab w:val="left" w:pos="3632"/>
        </w:tabs>
        <w:rPr>
          <w:rFonts w:ascii="Times New Roman" w:eastAsia="Microsoft YaHei" w:hAnsi="Times New Roman" w:cs="Times New Roman"/>
          <w:sz w:val="28"/>
          <w:szCs w:val="28"/>
        </w:rPr>
      </w:pPr>
      <w:r>
        <w:rPr>
          <w:rFonts w:ascii="Times New Roman" w:eastAsia="Microsoft YaHei" w:hAnsi="Times New Roman" w:cs="Times New Roman"/>
          <w:sz w:val="28"/>
          <w:szCs w:val="28"/>
        </w:rPr>
        <w:t>- souhlas rodičů</w:t>
      </w:r>
    </w:p>
    <w:p w14:paraId="23611DF5" w14:textId="07331049" w:rsidR="00E23FDF" w:rsidRDefault="00F94AE0" w:rsidP="00E23FDF">
      <w:pPr>
        <w:tabs>
          <w:tab w:val="left" w:pos="3632"/>
        </w:tabs>
        <w:rPr>
          <w:rFonts w:ascii="Times New Roman" w:eastAsia="Microsoft YaHei" w:hAnsi="Times New Roman" w:cs="Times New Roman"/>
          <w:b/>
          <w:bCs/>
          <w:sz w:val="32"/>
          <w:szCs w:val="32"/>
          <w:u w:val="single"/>
        </w:rPr>
      </w:pPr>
      <w:r>
        <w:rPr>
          <w:rFonts w:ascii="Times New Roman" w:eastAsia="Microsoft YaHei" w:hAnsi="Times New Roman" w:cs="Times New Roman"/>
          <w:b/>
          <w:bCs/>
          <w:noProof/>
          <w:sz w:val="32"/>
          <w:szCs w:val="32"/>
          <w:u w:val="single"/>
        </w:rPr>
        <w:lastRenderedPageBreak/>
        <mc:AlternateContent>
          <mc:Choice Requires="wps">
            <w:drawing>
              <wp:anchor distT="0" distB="0" distL="114300" distR="114300" simplePos="0" relativeHeight="251662336" behindDoc="0" locked="0" layoutInCell="1" allowOverlap="1" wp14:anchorId="68DFA453" wp14:editId="33F3109D">
                <wp:simplePos x="0" y="0"/>
                <wp:positionH relativeFrom="margin">
                  <wp:align>center</wp:align>
                </wp:positionH>
                <wp:positionV relativeFrom="paragraph">
                  <wp:posOffset>-318770</wp:posOffset>
                </wp:positionV>
                <wp:extent cx="6134100" cy="1019175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6134100" cy="10191750"/>
                        </a:xfrm>
                        <a:prstGeom prst="rect">
                          <a:avLst/>
                        </a:prstGeom>
                        <a:noFill/>
                        <a:ln w="28575">
                          <a:solidFill>
                            <a:srgbClr val="8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8F2152" id="Rectangle 5" o:spid="_x0000_s1026" style="position:absolute;margin-left:0;margin-top:-25.1pt;width:483pt;height:802.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" filled="f" strokecolor="purple" strokeweight="2.25pt">
                <w10:wrap anchorx="margin"/>
              </v:rect>
            </w:pict>
          </mc:Fallback>
        </mc:AlternateContent>
      </w:r>
      <w:r w:rsidR="00E23FDF" w:rsidRPr="00E23FDF">
        <w:rPr>
          <w:rFonts w:ascii="Times New Roman" w:eastAsia="Microsoft YaHei" w:hAnsi="Times New Roman" w:cs="Times New Roman"/>
          <w:b/>
          <w:bCs/>
          <w:sz w:val="32"/>
          <w:szCs w:val="32"/>
          <w:u w:val="single"/>
        </w:rPr>
        <w:t>VÝTA</w:t>
      </w:r>
      <w:r w:rsidR="009E5894">
        <w:rPr>
          <w:rFonts w:ascii="Times New Roman" w:eastAsia="Microsoft YaHei" w:hAnsi="Times New Roman" w:cs="Times New Roman"/>
          <w:b/>
          <w:bCs/>
          <w:sz w:val="32"/>
          <w:szCs w:val="32"/>
          <w:u w:val="single"/>
        </w:rPr>
        <w:t>H</w:t>
      </w:r>
    </w:p>
    <w:p w14:paraId="796B907B" w14:textId="762B4342" w:rsidR="007270D3" w:rsidRDefault="007270D3" w:rsidP="007273E3">
      <w:pPr>
        <w:tabs>
          <w:tab w:val="left" w:pos="3632"/>
        </w:tabs>
        <w:rPr>
          <w:rFonts w:ascii="Times New Roman" w:eastAsia="Microsoft YaHei" w:hAnsi="Times New Roman" w:cs="Times New Roman"/>
          <w:b/>
          <w:bCs/>
          <w:sz w:val="32"/>
          <w:szCs w:val="32"/>
          <w:u w:val="single"/>
        </w:rPr>
      </w:pPr>
    </w:p>
    <w:p w14:paraId="763DF567" w14:textId="15E82DD5" w:rsidR="00550809" w:rsidRPr="00F94AE0" w:rsidRDefault="007270D3" w:rsidP="00550809">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Tato studie byla provedena v jedné z mateřských škol v Hong</w:t>
      </w:r>
      <w:r w:rsidR="00C96E01" w:rsidRPr="00F94AE0">
        <w:rPr>
          <w:rFonts w:ascii="Times New Roman" w:eastAsia="Microsoft YaHei" w:hAnsi="Times New Roman" w:cs="Times New Roman"/>
        </w:rPr>
        <w:t>k</w:t>
      </w:r>
      <w:r w:rsidRPr="00F94AE0">
        <w:rPr>
          <w:rFonts w:ascii="Times New Roman" w:eastAsia="Microsoft YaHei" w:hAnsi="Times New Roman" w:cs="Times New Roman"/>
        </w:rPr>
        <w:t xml:space="preserve">ongu. </w:t>
      </w:r>
      <w:r w:rsidRPr="00F94AE0">
        <w:rPr>
          <w:rFonts w:ascii="Times New Roman" w:eastAsia="Microsoft YaHei" w:hAnsi="Times New Roman" w:cs="Times New Roman"/>
        </w:rPr>
        <w:t>Cílem t</w:t>
      </w:r>
      <w:r w:rsidRPr="00F94AE0">
        <w:rPr>
          <w:rFonts w:ascii="Times New Roman" w:eastAsia="Microsoft YaHei" w:hAnsi="Times New Roman" w:cs="Times New Roman"/>
        </w:rPr>
        <w:t>ohoto</w:t>
      </w:r>
      <w:r w:rsidRPr="00F94AE0">
        <w:rPr>
          <w:rFonts w:ascii="Times New Roman" w:eastAsia="Microsoft YaHei" w:hAnsi="Times New Roman" w:cs="Times New Roman"/>
        </w:rPr>
        <w:t xml:space="preserve"> experimentální</w:t>
      </w:r>
      <w:r w:rsidRPr="00F94AE0">
        <w:rPr>
          <w:rFonts w:ascii="Times New Roman" w:eastAsia="Microsoft YaHei" w:hAnsi="Times New Roman" w:cs="Times New Roman"/>
        </w:rPr>
        <w:t>ho</w:t>
      </w:r>
      <w:r w:rsidRPr="00F94AE0">
        <w:rPr>
          <w:rFonts w:ascii="Times New Roman" w:eastAsia="Microsoft YaHei" w:hAnsi="Times New Roman" w:cs="Times New Roman"/>
        </w:rPr>
        <w:t xml:space="preserve"> </w:t>
      </w:r>
      <w:r w:rsidRPr="00F94AE0">
        <w:rPr>
          <w:rFonts w:ascii="Times New Roman" w:eastAsia="Microsoft YaHei" w:hAnsi="Times New Roman" w:cs="Times New Roman"/>
        </w:rPr>
        <w:t>výzkumu</w:t>
      </w:r>
      <w:r w:rsidRPr="00F94AE0">
        <w:rPr>
          <w:rFonts w:ascii="Times New Roman" w:eastAsia="Microsoft YaHei" w:hAnsi="Times New Roman" w:cs="Times New Roman"/>
        </w:rPr>
        <w:t xml:space="preserve"> bylo zjistit účinnost čtyřtýdenní série vzdělávacích sezení, která berou v potaz kognitivní vývojovou fázi dětí při rozšiřování jejich znalostí </w:t>
      </w:r>
      <w:r w:rsidRPr="00F94AE0">
        <w:rPr>
          <w:rFonts w:ascii="Times New Roman" w:eastAsia="Microsoft YaHei" w:hAnsi="Times New Roman" w:cs="Times New Roman"/>
        </w:rPr>
        <w:t xml:space="preserve">týkajícíh se hygieny rukou a zlepšování její praxe. </w:t>
      </w:r>
      <w:r w:rsidR="00661072" w:rsidRPr="00F94AE0">
        <w:rPr>
          <w:rFonts w:ascii="Times New Roman" w:eastAsia="Microsoft YaHei" w:hAnsi="Times New Roman" w:cs="Times New Roman"/>
        </w:rPr>
        <w:t>Cílovou skupinou byly děti předškolního věku (5 – 6 let).</w:t>
      </w:r>
      <w:r w:rsidR="00550809" w:rsidRPr="00F94AE0">
        <w:rPr>
          <w:rFonts w:ascii="Times New Roman" w:eastAsia="Microsoft YaHei" w:hAnsi="Times New Roman" w:cs="Times New Roman"/>
        </w:rPr>
        <w:t xml:space="preserve"> </w:t>
      </w:r>
      <w:r w:rsidR="00550809" w:rsidRPr="00F94AE0">
        <w:rPr>
          <w:rFonts w:ascii="Times New Roman" w:eastAsia="Microsoft YaHei" w:hAnsi="Times New Roman" w:cs="Times New Roman"/>
        </w:rPr>
        <w:t>Důvodem pro zacílení na tuto věkovou skup</w:t>
      </w:r>
      <w:r w:rsidR="00550809" w:rsidRPr="00F94AE0">
        <w:rPr>
          <w:rFonts w:ascii="Times New Roman" w:eastAsia="Microsoft YaHei" w:hAnsi="Times New Roman" w:cs="Times New Roman"/>
        </w:rPr>
        <w:t>inu je</w:t>
      </w:r>
      <w:r w:rsidR="00550809" w:rsidRPr="00F94AE0">
        <w:rPr>
          <w:rFonts w:ascii="Times New Roman" w:eastAsia="Microsoft YaHei" w:hAnsi="Times New Roman" w:cs="Times New Roman"/>
        </w:rPr>
        <w:t xml:space="preserve"> brání v potaz vyšší kognitivní úrovně těchto žáků než úrovně nižších tříd.</w:t>
      </w:r>
    </w:p>
    <w:p w14:paraId="41F78086" w14:textId="43008DCA" w:rsidR="00550809" w:rsidRPr="00F94AE0" w:rsidRDefault="00550809" w:rsidP="00550809">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 xml:space="preserve">Byli vyloučeni studenti, kteří měli léze na rukou, alergii na dezinfekci nebo ekzém, a ti, kteří se odmítli zúčastnit. Bylo hodnoceno šedesát tři studentů ze tří tříd. Padesát tři studentů bylo nakonec přijato po vyloučení těch, kteří odmítli účast </w:t>
      </w:r>
      <w:r w:rsidRPr="00F94AE0">
        <w:rPr>
          <w:rFonts w:ascii="Times New Roman" w:eastAsia="Microsoft YaHei" w:hAnsi="Times New Roman" w:cs="Times New Roman"/>
        </w:rPr>
        <w:t>(</w:t>
      </w:r>
      <w:r w:rsidRPr="00F94AE0">
        <w:rPr>
          <w:rFonts w:ascii="Times New Roman" w:eastAsia="Microsoft YaHei" w:hAnsi="Times New Roman" w:cs="Times New Roman"/>
        </w:rPr>
        <w:t>8</w:t>
      </w:r>
      <w:r w:rsidRPr="00F94AE0">
        <w:rPr>
          <w:rFonts w:ascii="Times New Roman" w:eastAsia="Microsoft YaHei" w:hAnsi="Times New Roman" w:cs="Times New Roman"/>
        </w:rPr>
        <w:t xml:space="preserve"> žáčků</w:t>
      </w:r>
      <w:r w:rsidRPr="00F94AE0">
        <w:rPr>
          <w:rFonts w:ascii="Times New Roman" w:eastAsia="Microsoft YaHei" w:hAnsi="Times New Roman" w:cs="Times New Roman"/>
        </w:rPr>
        <w:t>), nebo těch, kteří měli ekzém (</w:t>
      </w:r>
      <w:r w:rsidRPr="00F94AE0">
        <w:rPr>
          <w:rFonts w:ascii="Times New Roman" w:eastAsia="Microsoft YaHei" w:hAnsi="Times New Roman" w:cs="Times New Roman"/>
        </w:rPr>
        <w:t>2 žáčci</w:t>
      </w:r>
      <w:r w:rsidRPr="00F94AE0">
        <w:rPr>
          <w:rFonts w:ascii="Times New Roman" w:eastAsia="Microsoft YaHei" w:hAnsi="Times New Roman" w:cs="Times New Roman"/>
        </w:rPr>
        <w:t xml:space="preserve">). </w:t>
      </w:r>
    </w:p>
    <w:p w14:paraId="149476CD" w14:textId="653764BF" w:rsidR="00F422E6" w:rsidRPr="00F94AE0" w:rsidRDefault="00F422E6" w:rsidP="007273E3">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Jak už víme, r</w:t>
      </w:r>
      <w:r w:rsidRPr="00F94AE0">
        <w:rPr>
          <w:rFonts w:ascii="Times New Roman" w:eastAsia="Microsoft YaHei" w:hAnsi="Times New Roman" w:cs="Times New Roman"/>
        </w:rPr>
        <w:t>ané dětství je velice formativní období, během kterého se</w:t>
      </w:r>
      <w:r w:rsidRPr="00F94AE0">
        <w:rPr>
          <w:rFonts w:ascii="Times New Roman" w:eastAsia="Microsoft YaHei" w:hAnsi="Times New Roman" w:cs="Times New Roman"/>
        </w:rPr>
        <w:t xml:space="preserve"> mimo jiné</w:t>
      </w:r>
      <w:r w:rsidRPr="00F94AE0">
        <w:rPr>
          <w:rFonts w:ascii="Times New Roman" w:eastAsia="Microsoft YaHei" w:hAnsi="Times New Roman" w:cs="Times New Roman"/>
        </w:rPr>
        <w:t xml:space="preserve"> rozvíjejí zdravé návyky, včetně správn</w:t>
      </w:r>
      <w:r w:rsidRPr="00F94AE0">
        <w:rPr>
          <w:rFonts w:ascii="Times New Roman" w:eastAsia="Microsoft YaHei" w:hAnsi="Times New Roman" w:cs="Times New Roman"/>
        </w:rPr>
        <w:t xml:space="preserve">ých postupů </w:t>
      </w:r>
      <w:r w:rsidRPr="00F94AE0">
        <w:rPr>
          <w:rFonts w:ascii="Times New Roman" w:eastAsia="Microsoft YaHei" w:hAnsi="Times New Roman" w:cs="Times New Roman"/>
        </w:rPr>
        <w:t>hygieny rukou</w:t>
      </w:r>
      <w:r w:rsidRPr="00F94AE0">
        <w:rPr>
          <w:rFonts w:ascii="Times New Roman" w:eastAsia="Microsoft YaHei" w:hAnsi="Times New Roman" w:cs="Times New Roman"/>
        </w:rPr>
        <w:t xml:space="preserve">, které jsou důležitým faktorem ve snižování šíření všemožných nemocí. </w:t>
      </w:r>
    </w:p>
    <w:p w14:paraId="5CE05F6F" w14:textId="67C93AAE" w:rsidR="00F422E6" w:rsidRPr="00F94AE0" w:rsidRDefault="00F422E6" w:rsidP="00F422E6">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Infekce horních cest dýchacích a zažívacího traktu jsou častými infekčními chorobami v dětských zařízeních</w:t>
      </w:r>
      <w:r w:rsidRPr="00F94AE0">
        <w:rPr>
          <w:rFonts w:ascii="Times New Roman" w:eastAsia="Microsoft YaHei" w:hAnsi="Times New Roman" w:cs="Times New Roman"/>
        </w:rPr>
        <w:t>, jako jsou mateřské školy, základní školy a další srdužovací zařízení</w:t>
      </w:r>
      <w:r w:rsidRPr="00F94AE0">
        <w:rPr>
          <w:rFonts w:ascii="Times New Roman" w:eastAsia="Microsoft YaHei" w:hAnsi="Times New Roman" w:cs="Times New Roman"/>
        </w:rPr>
        <w:t xml:space="preserve">. </w:t>
      </w:r>
    </w:p>
    <w:p w14:paraId="26BA096E" w14:textId="2F3CF07E" w:rsidR="00F422E6" w:rsidRPr="00F94AE0" w:rsidRDefault="00F422E6" w:rsidP="00F422E6">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 xml:space="preserve">Ruce jsou nejběžnějším přenosovým médiem zejména u mnoha infekčních </w:t>
      </w:r>
      <w:r w:rsidR="008C5518" w:rsidRPr="00F94AE0">
        <w:rPr>
          <w:rFonts w:ascii="Times New Roman" w:eastAsia="Microsoft YaHei" w:hAnsi="Times New Roman" w:cs="Times New Roman"/>
        </w:rPr>
        <w:t>onemocnění</w:t>
      </w:r>
      <w:r w:rsidRPr="00F94AE0">
        <w:rPr>
          <w:rFonts w:ascii="Times New Roman" w:eastAsia="Microsoft YaHei" w:hAnsi="Times New Roman" w:cs="Times New Roman"/>
        </w:rPr>
        <w:t xml:space="preserve"> mezi dětmi</w:t>
      </w:r>
      <w:r w:rsidR="008C5518" w:rsidRPr="00F94AE0">
        <w:rPr>
          <w:rFonts w:ascii="Times New Roman" w:eastAsia="Microsoft YaHei" w:hAnsi="Times New Roman" w:cs="Times New Roman"/>
        </w:rPr>
        <w:t>. A proč? H</w:t>
      </w:r>
      <w:r w:rsidRPr="00F94AE0">
        <w:rPr>
          <w:rFonts w:ascii="Times New Roman" w:eastAsia="Microsoft YaHei" w:hAnsi="Times New Roman" w:cs="Times New Roman"/>
        </w:rPr>
        <w:t>rají</w:t>
      </w:r>
      <w:r w:rsidR="008C5518" w:rsidRPr="00F94AE0">
        <w:rPr>
          <w:rFonts w:ascii="Times New Roman" w:eastAsia="Microsoft YaHei" w:hAnsi="Times New Roman" w:cs="Times New Roman"/>
        </w:rPr>
        <w:t xml:space="preserve"> si</w:t>
      </w:r>
      <w:r w:rsidRPr="00F94AE0">
        <w:rPr>
          <w:rFonts w:ascii="Times New Roman" w:eastAsia="Microsoft YaHei" w:hAnsi="Times New Roman" w:cs="Times New Roman"/>
        </w:rPr>
        <w:t xml:space="preserve">, jedí a spí společně kousek od sebe. </w:t>
      </w:r>
      <w:r w:rsidR="008C5518" w:rsidRPr="00F94AE0">
        <w:rPr>
          <w:rFonts w:ascii="Times New Roman" w:eastAsia="Microsoft YaHei" w:hAnsi="Times New Roman" w:cs="Times New Roman"/>
        </w:rPr>
        <w:t>M</w:t>
      </w:r>
      <w:r w:rsidRPr="00F94AE0">
        <w:rPr>
          <w:rFonts w:ascii="Times New Roman" w:eastAsia="Microsoft YaHei" w:hAnsi="Times New Roman" w:cs="Times New Roman"/>
        </w:rPr>
        <w:t xml:space="preserve">ají ve zvyku vkládat si věci do úst, jíst rukama a </w:t>
      </w:r>
      <w:r w:rsidR="008C5518" w:rsidRPr="00F94AE0">
        <w:rPr>
          <w:rFonts w:ascii="Times New Roman" w:eastAsia="Microsoft YaHei" w:hAnsi="Times New Roman" w:cs="Times New Roman"/>
        </w:rPr>
        <w:t>ještě nemají zcela vyvinutý smysl pro hygienu a dostatečně vštípené její principy</w:t>
      </w:r>
      <w:r w:rsidRPr="00F94AE0">
        <w:rPr>
          <w:rFonts w:ascii="Times New Roman" w:eastAsia="Microsoft YaHei" w:hAnsi="Times New Roman" w:cs="Times New Roman"/>
        </w:rPr>
        <w:t xml:space="preserve">. </w:t>
      </w:r>
    </w:p>
    <w:p w14:paraId="4A088E36" w14:textId="6DAB3879" w:rsidR="00F422E6" w:rsidRPr="00F94AE0" w:rsidRDefault="00F422E6" w:rsidP="00F422E6">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Správné provedení hygieny rukou může účinně snížit výskyt infekcí horních cest dýchacích</w:t>
      </w:r>
      <w:r w:rsidR="008C5518" w:rsidRPr="00F94AE0">
        <w:rPr>
          <w:rFonts w:ascii="Times New Roman" w:eastAsia="Microsoft YaHei" w:hAnsi="Times New Roman" w:cs="Times New Roman"/>
        </w:rPr>
        <w:t>,</w:t>
      </w:r>
      <w:r w:rsidRPr="00F94AE0">
        <w:rPr>
          <w:rFonts w:ascii="Times New Roman" w:eastAsia="Microsoft YaHei" w:hAnsi="Times New Roman" w:cs="Times New Roman"/>
        </w:rPr>
        <w:t xml:space="preserve"> průjem</w:t>
      </w:r>
      <w:r w:rsidR="008C5518" w:rsidRPr="00F94AE0">
        <w:rPr>
          <w:rFonts w:ascii="Times New Roman" w:eastAsia="Microsoft YaHei" w:hAnsi="Times New Roman" w:cs="Times New Roman"/>
        </w:rPr>
        <w:t xml:space="preserve"> </w:t>
      </w:r>
      <w:r w:rsidRPr="00F94AE0">
        <w:rPr>
          <w:rFonts w:ascii="Times New Roman" w:eastAsia="Microsoft YaHei" w:hAnsi="Times New Roman" w:cs="Times New Roman"/>
        </w:rPr>
        <w:t xml:space="preserve">nebo nemoc ruka </w:t>
      </w:r>
      <w:r w:rsidR="008C5518" w:rsidRPr="00F94AE0">
        <w:rPr>
          <w:rFonts w:ascii="Times New Roman" w:eastAsia="Microsoft YaHei" w:hAnsi="Times New Roman" w:cs="Times New Roman"/>
        </w:rPr>
        <w:t>-</w:t>
      </w:r>
      <w:r w:rsidRPr="00F94AE0">
        <w:rPr>
          <w:rFonts w:ascii="Times New Roman" w:eastAsia="Microsoft YaHei" w:hAnsi="Times New Roman" w:cs="Times New Roman"/>
        </w:rPr>
        <w:t xml:space="preserve"> noha</w:t>
      </w:r>
      <w:r w:rsidR="008C5518" w:rsidRPr="00F94AE0">
        <w:rPr>
          <w:rFonts w:ascii="Times New Roman" w:eastAsia="Microsoft YaHei" w:hAnsi="Times New Roman" w:cs="Times New Roman"/>
        </w:rPr>
        <w:t xml:space="preserve"> -</w:t>
      </w:r>
      <w:r w:rsidRPr="00F94AE0">
        <w:rPr>
          <w:rFonts w:ascii="Times New Roman" w:eastAsia="Microsoft YaHei" w:hAnsi="Times New Roman" w:cs="Times New Roman"/>
        </w:rPr>
        <w:t xml:space="preserve"> ústa u dětí v těcht</w:t>
      </w:r>
      <w:r w:rsidR="008C5518" w:rsidRPr="00F94AE0">
        <w:rPr>
          <w:rFonts w:ascii="Times New Roman" w:eastAsia="Microsoft YaHei" w:hAnsi="Times New Roman" w:cs="Times New Roman"/>
        </w:rPr>
        <w:t>o</w:t>
      </w:r>
      <w:r w:rsidRPr="00F94AE0">
        <w:rPr>
          <w:rFonts w:ascii="Times New Roman" w:eastAsia="Microsoft YaHei" w:hAnsi="Times New Roman" w:cs="Times New Roman"/>
        </w:rPr>
        <w:t xml:space="preserve"> zařízeních, čímž se snižují absence</w:t>
      </w:r>
      <w:r w:rsidR="008C5518" w:rsidRPr="00F94AE0">
        <w:rPr>
          <w:rFonts w:ascii="Times New Roman" w:eastAsia="Microsoft YaHei" w:hAnsi="Times New Roman" w:cs="Times New Roman"/>
        </w:rPr>
        <w:t xml:space="preserve"> s tím</w:t>
      </w:r>
      <w:r w:rsidRPr="00F94AE0">
        <w:rPr>
          <w:rFonts w:ascii="Times New Roman" w:eastAsia="Microsoft YaHei" w:hAnsi="Times New Roman" w:cs="Times New Roman"/>
        </w:rPr>
        <w:t xml:space="preserve"> spojené</w:t>
      </w:r>
      <w:r w:rsidR="008C5518" w:rsidRPr="00F94AE0">
        <w:rPr>
          <w:rFonts w:ascii="Times New Roman" w:eastAsia="Microsoft YaHei" w:hAnsi="Times New Roman" w:cs="Times New Roman"/>
        </w:rPr>
        <w:t xml:space="preserve">. </w:t>
      </w:r>
    </w:p>
    <w:p w14:paraId="454491DF" w14:textId="77777777" w:rsidR="00F422E6" w:rsidRPr="00F94AE0" w:rsidRDefault="00F422E6" w:rsidP="00F422E6">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 xml:space="preserve">Světová zdravotnická organizace a Dětský fond OSN společně nedávno založily „Hygienu rukou pro celou globální iniciativu“ pro zdůraznění významu hygieny rukou pro boj s koronavirovou nemocí 2019 (COVID-19) a další řadě infekčních stavů. </w:t>
      </w:r>
    </w:p>
    <w:p w14:paraId="1920D146" w14:textId="05000A0D" w:rsidR="00F422E6" w:rsidRPr="00F94AE0" w:rsidRDefault="00F422E6" w:rsidP="00F422E6">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 xml:space="preserve">Hygiena rukou je obecný pojem označující jakýkoli účinek čištění rukou, ať už za použití mýdla a vody nebo jakéhokoliv přípravku na hygienickou desinfekci rukou, jako je např. alkoholový gel. Správné postupy </w:t>
      </w:r>
      <w:r w:rsidR="00C96E01" w:rsidRPr="00F94AE0">
        <w:rPr>
          <w:rFonts w:ascii="Times New Roman" w:eastAsia="Microsoft YaHei" w:hAnsi="Times New Roman" w:cs="Times New Roman"/>
        </w:rPr>
        <w:t>hygieny rukou m</w:t>
      </w:r>
      <w:r w:rsidRPr="00F94AE0">
        <w:rPr>
          <w:rFonts w:ascii="Times New Roman" w:eastAsia="Microsoft YaHei" w:hAnsi="Times New Roman" w:cs="Times New Roman"/>
        </w:rPr>
        <w:t xml:space="preserve">ohou odstranit nebo zničit patogeny a zabránit tak jejich přenosu a narušit řetězec infekce. </w:t>
      </w:r>
    </w:p>
    <w:p w14:paraId="7171EFBC" w14:textId="43B556E5" w:rsidR="00C96E01" w:rsidRPr="00F94AE0" w:rsidRDefault="00C96E01" w:rsidP="00C96E01">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Intervenční skupina</w:t>
      </w:r>
      <w:r w:rsidRPr="00F94AE0">
        <w:rPr>
          <w:rFonts w:ascii="Times New Roman" w:eastAsia="Microsoft YaHei" w:hAnsi="Times New Roman" w:cs="Times New Roman"/>
        </w:rPr>
        <w:t>, což dělá 33 žáčků,</w:t>
      </w:r>
      <w:r w:rsidRPr="00F94AE0">
        <w:rPr>
          <w:rFonts w:ascii="Times New Roman" w:eastAsia="Microsoft YaHei" w:hAnsi="Times New Roman" w:cs="Times New Roman"/>
        </w:rPr>
        <w:t xml:space="preserve"> sledovala program </w:t>
      </w:r>
      <w:r w:rsidRPr="00F94AE0">
        <w:rPr>
          <w:rFonts w:ascii="Times New Roman" w:eastAsia="Microsoft YaHei" w:hAnsi="Times New Roman" w:cs="Times New Roman"/>
        </w:rPr>
        <w:t xml:space="preserve">týkající se </w:t>
      </w:r>
      <w:r w:rsidRPr="00F94AE0">
        <w:rPr>
          <w:rFonts w:ascii="Times New Roman" w:eastAsia="Microsoft YaHei" w:hAnsi="Times New Roman" w:cs="Times New Roman"/>
        </w:rPr>
        <w:t xml:space="preserve">hygieny rukou, zatímco další skupina </w:t>
      </w:r>
      <w:r w:rsidRPr="00F94AE0">
        <w:rPr>
          <w:rFonts w:ascii="Times New Roman" w:eastAsia="Microsoft YaHei" w:hAnsi="Times New Roman" w:cs="Times New Roman"/>
        </w:rPr>
        <w:t xml:space="preserve">o 20 žáčcích </w:t>
      </w:r>
      <w:r w:rsidRPr="00F94AE0">
        <w:rPr>
          <w:rFonts w:ascii="Times New Roman" w:eastAsia="Microsoft YaHei" w:hAnsi="Times New Roman" w:cs="Times New Roman"/>
        </w:rPr>
        <w:t xml:space="preserve">sloužila jako kontrolní </w:t>
      </w:r>
      <w:r w:rsidRPr="00F94AE0">
        <w:rPr>
          <w:rFonts w:ascii="Times New Roman" w:eastAsia="Microsoft YaHei" w:hAnsi="Times New Roman" w:cs="Times New Roman"/>
        </w:rPr>
        <w:t xml:space="preserve">skupina. </w:t>
      </w:r>
    </w:p>
    <w:p w14:paraId="3B06EA38" w14:textId="08C1BF0E" w:rsidR="00C96E01" w:rsidRPr="00F94AE0" w:rsidRDefault="00C96E01" w:rsidP="00C96E01">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 xml:space="preserve">Byly naplánovány tvůrčí aktivity pro ilustraci </w:t>
      </w:r>
      <w:r w:rsidRPr="00F94AE0">
        <w:rPr>
          <w:rFonts w:ascii="Times New Roman" w:eastAsia="Microsoft YaHei" w:hAnsi="Times New Roman" w:cs="Times New Roman"/>
        </w:rPr>
        <w:t xml:space="preserve">hlavních </w:t>
      </w:r>
      <w:r w:rsidRPr="00F94AE0">
        <w:rPr>
          <w:rFonts w:ascii="Times New Roman" w:eastAsia="Microsoft YaHei" w:hAnsi="Times New Roman" w:cs="Times New Roman"/>
        </w:rPr>
        <w:t>konceptů pojmů hygieny rukou jako „správné chvíle k</w:t>
      </w:r>
      <w:r w:rsidR="00443234" w:rsidRPr="00F94AE0">
        <w:rPr>
          <w:rFonts w:ascii="Times New Roman" w:eastAsia="Microsoft YaHei" w:hAnsi="Times New Roman" w:cs="Times New Roman"/>
        </w:rPr>
        <w:t> hygien</w:t>
      </w:r>
      <w:r w:rsidR="0048763F" w:rsidRPr="00F94AE0">
        <w:rPr>
          <w:rFonts w:ascii="Times New Roman" w:eastAsia="Microsoft YaHei" w:hAnsi="Times New Roman" w:cs="Times New Roman"/>
        </w:rPr>
        <w:t>ě</w:t>
      </w:r>
      <w:r w:rsidR="00443234" w:rsidRPr="00F94AE0">
        <w:rPr>
          <w:rFonts w:ascii="Times New Roman" w:eastAsia="Microsoft YaHei" w:hAnsi="Times New Roman" w:cs="Times New Roman"/>
        </w:rPr>
        <w:t xml:space="preserve"> rukou</w:t>
      </w:r>
      <w:r w:rsidRPr="00F94AE0">
        <w:rPr>
          <w:rFonts w:ascii="Times New Roman" w:eastAsia="Microsoft YaHei" w:hAnsi="Times New Roman" w:cs="Times New Roman"/>
        </w:rPr>
        <w:t xml:space="preserve">“, „správné jednotlivé kroky“ a „správná doba trvání“. </w:t>
      </w:r>
    </w:p>
    <w:p w14:paraId="2BE83488" w14:textId="57C1345D" w:rsidR="00D2303F" w:rsidRPr="00F94AE0" w:rsidRDefault="00D2303F" w:rsidP="00D2303F">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 xml:space="preserve">Vzhledem k jedinečnému prostředí mateřských škol náš výzkumný tým navrhl „5 momentů“ pro provozování HR pro školní děti, zdůrazňující potřebu praxe </w:t>
      </w:r>
      <w:r w:rsidR="00C96713" w:rsidRPr="00F94AE0">
        <w:rPr>
          <w:rFonts w:ascii="Times New Roman" w:eastAsia="Microsoft YaHei" w:hAnsi="Times New Roman" w:cs="Times New Roman"/>
        </w:rPr>
        <w:t>hygieny rukou</w:t>
      </w:r>
      <w:r w:rsidRPr="00F94AE0">
        <w:rPr>
          <w:rFonts w:ascii="Times New Roman" w:eastAsia="Microsoft YaHei" w:hAnsi="Times New Roman" w:cs="Times New Roman"/>
        </w:rPr>
        <w:t xml:space="preserve"> před časem na čaj; před vstupem do učebny; po hrací době; po dotyku se špinavými povrchy nebo tělními tekutinami, jako je výměna obuvi, kýchání nebo kašel; a po použití toalety. </w:t>
      </w:r>
    </w:p>
    <w:p w14:paraId="063402A0" w14:textId="1877265E" w:rsidR="00D2303F" w:rsidRPr="00F94AE0" w:rsidRDefault="00D2303F" w:rsidP="00D2303F">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 xml:space="preserve">Koncepty provádění </w:t>
      </w:r>
      <w:r w:rsidR="00C96713" w:rsidRPr="00F94AE0">
        <w:rPr>
          <w:rFonts w:ascii="Times New Roman" w:eastAsia="Microsoft YaHei" w:hAnsi="Times New Roman" w:cs="Times New Roman"/>
        </w:rPr>
        <w:t>hygieny rukou</w:t>
      </w:r>
      <w:r w:rsidRPr="00F94AE0">
        <w:rPr>
          <w:rFonts w:ascii="Times New Roman" w:eastAsia="Microsoft YaHei" w:hAnsi="Times New Roman" w:cs="Times New Roman"/>
        </w:rPr>
        <w:t xml:space="preserve"> ve „správných okamžicích“ byly vytvořeny pomocí „dotazníku znalostí o hygieně rukou pro děti“, který sestával z různých situací ilustrovaných 12 kreslenými obrázky</w:t>
      </w:r>
      <w:r w:rsidR="00C96713" w:rsidRPr="00F94AE0">
        <w:rPr>
          <w:rFonts w:ascii="Times New Roman" w:eastAsia="Microsoft YaHei" w:hAnsi="Times New Roman" w:cs="Times New Roman"/>
        </w:rPr>
        <w:t>.</w:t>
      </w:r>
    </w:p>
    <w:p w14:paraId="794B1379" w14:textId="2499D53F" w:rsidR="00D2303F" w:rsidRPr="00F94AE0" w:rsidRDefault="00D2303F" w:rsidP="00D2303F">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 xml:space="preserve">Studenti v experimentální skupině sledovali animované video ilustrující vztah mezi bakteriemi a chorobami a jako pozadí byla použita zúčastněná mateřská škola. Toto video by totiž mohlo pomoci dětem pochopit, že bakterie existují všude v jejich životním prostředí, tudíž </w:t>
      </w:r>
      <w:r w:rsidR="00C96713" w:rsidRPr="00F94AE0">
        <w:rPr>
          <w:rFonts w:ascii="Times New Roman" w:eastAsia="Microsoft YaHei" w:hAnsi="Times New Roman" w:cs="Times New Roman"/>
        </w:rPr>
        <w:t>hygienu rukou</w:t>
      </w:r>
      <w:r w:rsidRPr="00F94AE0">
        <w:rPr>
          <w:rFonts w:ascii="Times New Roman" w:eastAsia="Microsoft YaHei" w:hAnsi="Times New Roman" w:cs="Times New Roman"/>
        </w:rPr>
        <w:t xml:space="preserve"> lze použít jako „zbraň“ ke zničení choroboplodných zárodků a děti jsou „malými vojáky“, kteří by měli tuto </w:t>
      </w:r>
      <w:r w:rsidR="00F94AE0">
        <w:rPr>
          <w:rFonts w:ascii="Times New Roman" w:eastAsia="Microsoft YaHei" w:hAnsi="Times New Roman" w:cs="Times New Roman"/>
          <w:noProof/>
        </w:rPr>
        <w:lastRenderedPageBreak/>
        <mc:AlternateContent>
          <mc:Choice Requires="wps">
            <w:drawing>
              <wp:anchor distT="0" distB="0" distL="114300" distR="114300" simplePos="0" relativeHeight="251664384" behindDoc="0" locked="0" layoutInCell="1" allowOverlap="1" wp14:anchorId="6E10882F" wp14:editId="1DAE3D70">
                <wp:simplePos x="0" y="0"/>
                <wp:positionH relativeFrom="margin">
                  <wp:posOffset>-159566</wp:posOffset>
                </wp:positionH>
                <wp:positionV relativeFrom="paragraph">
                  <wp:posOffset>-899795</wp:posOffset>
                </wp:positionV>
                <wp:extent cx="6085114" cy="3429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6085114"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61AC5" id="Rectangle 7" o:spid="_x0000_s1026" style="position:absolute;margin-left:-12.55pt;margin-top:-70.85pt;width:479.15pt;height: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" fillcolor="white [3212]" strokecolor="white [3212]" strokeweight="1pt">
                <w10:wrap anchorx="margin"/>
              </v:rect>
            </w:pict>
          </mc:Fallback>
        </mc:AlternateContent>
      </w:r>
      <w:r w:rsidR="00F94AE0">
        <w:rPr>
          <w:rFonts w:ascii="Times New Roman" w:eastAsia="Microsoft YaHei" w:hAnsi="Times New Roman" w:cs="Times New Roman"/>
          <w:noProof/>
        </w:rPr>
        <mc:AlternateContent>
          <mc:Choice Requires="wps">
            <w:drawing>
              <wp:anchor distT="0" distB="0" distL="114300" distR="114300" simplePos="0" relativeHeight="251663360" behindDoc="0" locked="0" layoutInCell="1" allowOverlap="1" wp14:anchorId="0B98FEDA" wp14:editId="253F7ECF">
                <wp:simplePos x="0" y="0"/>
                <wp:positionH relativeFrom="margin">
                  <wp:align>center</wp:align>
                </wp:positionH>
                <wp:positionV relativeFrom="paragraph">
                  <wp:posOffset>-871220</wp:posOffset>
                </wp:positionV>
                <wp:extent cx="6134100" cy="9991725"/>
                <wp:effectExtent l="19050" t="19050" r="19050" b="28575"/>
                <wp:wrapNone/>
                <wp:docPr id="6" name="Rectangle 6"/>
                <wp:cNvGraphicFramePr/>
                <a:graphic xmlns:a="http://schemas.openxmlformats.org/drawingml/2006/main">
                  <a:graphicData uri="http://schemas.microsoft.com/office/word/2010/wordprocessingShape">
                    <wps:wsp>
                      <wps:cNvSpPr/>
                      <wps:spPr>
                        <a:xfrm>
                          <a:off x="0" y="0"/>
                          <a:ext cx="6134100" cy="9991725"/>
                        </a:xfrm>
                        <a:prstGeom prst="rect">
                          <a:avLst/>
                        </a:prstGeom>
                        <a:noFill/>
                        <a:ln w="28575">
                          <a:solidFill>
                            <a:srgbClr val="8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CF16F" id="Rectangle 6" o:spid="_x0000_s1026" style="position:absolute;margin-left:0;margin-top:-68.6pt;width:483pt;height:786.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" filled="f" strokecolor="purple" strokeweight="2.25pt">
                <w10:wrap anchorx="margin"/>
              </v:rect>
            </w:pict>
          </mc:Fallback>
        </mc:AlternateContent>
      </w:r>
      <w:r w:rsidRPr="00F94AE0">
        <w:rPr>
          <w:rFonts w:ascii="Times New Roman" w:eastAsia="Microsoft YaHei" w:hAnsi="Times New Roman" w:cs="Times New Roman"/>
        </w:rPr>
        <w:t>„zbraň“ používat ve „správných okamžicích“. Výuka dětí pomocí animovaného videa může vzbudit jejich zájem o proces učení.</w:t>
      </w:r>
    </w:p>
    <w:p w14:paraId="7D71C091" w14:textId="30E759D8" w:rsidR="00C96713" w:rsidRPr="00F94AE0" w:rsidRDefault="00C96713" w:rsidP="00D2303F">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Byla hodnocena správnost pokrytí desinfekce na rukou pomocí speciálního skeneru. Po intervenci měla experimentální skupina vyšší úroveň znalostí ohledně hygieny rukou než kontrolní skupina. V experimentální skupině došlo k výraznému zlepšení hygieny rukou na: levé dlani a hřbetě, pravé dlani a také k celkovému pokrytí rukou desinfekcí.</w:t>
      </w:r>
    </w:p>
    <w:p w14:paraId="366E7F5F" w14:textId="05CB2323" w:rsidR="00F94AE0" w:rsidRPr="00F94AE0" w:rsidRDefault="00F94AE0" w:rsidP="00D2303F">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 xml:space="preserve">Mezi účastníky byly pozorovány genderové rozdíly v pokrytí rukou dezinfekčním prostředkem na ruce. Studentky si obecně vedly lépe než studenti. Často byly hlášeny rozdíly mezi pohlavími i ve znalostech a postupech hygieny rukou. Ženy mají obecně lepší znalosti o </w:t>
      </w:r>
      <w:r w:rsidRPr="00F94AE0">
        <w:rPr>
          <w:rFonts w:ascii="Times New Roman" w:eastAsia="Microsoft YaHei" w:hAnsi="Times New Roman" w:cs="Times New Roman"/>
        </w:rPr>
        <w:t>hygieně rukou</w:t>
      </w:r>
      <w:r w:rsidRPr="00F94AE0">
        <w:rPr>
          <w:rFonts w:ascii="Times New Roman" w:eastAsia="Microsoft YaHei" w:hAnsi="Times New Roman" w:cs="Times New Roman"/>
        </w:rPr>
        <w:t xml:space="preserve"> i v dospělosti.</w:t>
      </w:r>
    </w:p>
    <w:p w14:paraId="60F63C90" w14:textId="1C8EBDD2" w:rsidR="00C96713" w:rsidRPr="00F94AE0" w:rsidRDefault="00C96713" w:rsidP="00D2303F">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Aby se zdůraznila důležitost „správné doby provádění“ hygieny rukou, děti byly instruovány, aby si umyly ruce za pomoci barevného pěnícího ručního gelu. Barva pěnícího gelu se pak změní z původní barvy (růžové nebo zelené) na bílou po požadovaných 20 s, což je minimální doba trvání pro správné mytí rukou.</w:t>
      </w:r>
    </w:p>
    <w:p w14:paraId="66BB51E4" w14:textId="5CE470C8" w:rsidR="00661072" w:rsidRPr="00F94AE0" w:rsidRDefault="00661072" w:rsidP="00661072">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 xml:space="preserve">Pro hodnocení úrovně znalostí o </w:t>
      </w:r>
      <w:r w:rsidRPr="00F94AE0">
        <w:rPr>
          <w:rFonts w:ascii="Times New Roman" w:eastAsia="Microsoft YaHei" w:hAnsi="Times New Roman" w:cs="Times New Roman"/>
        </w:rPr>
        <w:t xml:space="preserve">hygieně rukou </w:t>
      </w:r>
      <w:r w:rsidRPr="00F94AE0">
        <w:rPr>
          <w:rFonts w:ascii="Times New Roman" w:eastAsia="Microsoft YaHei" w:hAnsi="Times New Roman" w:cs="Times New Roman"/>
        </w:rPr>
        <w:t>účastníků byl výzkumným týmem navržen „Dotazník znalostí hygieny rukou pro děti“. Dotazník sestával různých situací ilustrovaných 12 kreslenými obrázky pro hodnocení znalostí dětí o situacích, kd</w:t>
      </w:r>
      <w:r w:rsidRPr="00F94AE0">
        <w:rPr>
          <w:rFonts w:ascii="Times New Roman" w:eastAsia="Microsoft YaHei" w:hAnsi="Times New Roman" w:cs="Times New Roman"/>
        </w:rPr>
        <w:t>y</w:t>
      </w:r>
      <w:r w:rsidRPr="00F94AE0">
        <w:rPr>
          <w:rFonts w:ascii="Times New Roman" w:eastAsia="Microsoft YaHei" w:hAnsi="Times New Roman" w:cs="Times New Roman"/>
        </w:rPr>
        <w:t xml:space="preserve"> by měla být prováděna </w:t>
      </w:r>
      <w:r w:rsidRPr="00F94AE0">
        <w:rPr>
          <w:rFonts w:ascii="Times New Roman" w:eastAsia="Microsoft YaHei" w:hAnsi="Times New Roman" w:cs="Times New Roman"/>
        </w:rPr>
        <w:t>hygiena rukou</w:t>
      </w:r>
      <w:r w:rsidRPr="00F94AE0">
        <w:rPr>
          <w:rFonts w:ascii="Times New Roman" w:eastAsia="Microsoft YaHei" w:hAnsi="Times New Roman" w:cs="Times New Roman"/>
        </w:rPr>
        <w:t>. Patří sem</w:t>
      </w:r>
      <w:r w:rsidRPr="00F94AE0">
        <w:rPr>
          <w:rFonts w:ascii="Times New Roman" w:eastAsia="Microsoft YaHei" w:hAnsi="Times New Roman" w:cs="Times New Roman"/>
        </w:rPr>
        <w:t xml:space="preserve"> například</w:t>
      </w:r>
      <w:r w:rsidRPr="00F94AE0">
        <w:rPr>
          <w:rFonts w:ascii="Times New Roman" w:eastAsia="Microsoft YaHei" w:hAnsi="Times New Roman" w:cs="Times New Roman"/>
        </w:rPr>
        <w:t xml:space="preserve"> situace po kýchání, před nebo po WC, před nebo po jídle, po hraní, před spánkem, po sprše, po sundání obličejových rouš</w:t>
      </w:r>
      <w:r w:rsidRPr="00F94AE0">
        <w:rPr>
          <w:rFonts w:ascii="Times New Roman" w:eastAsia="Microsoft YaHei" w:hAnsi="Times New Roman" w:cs="Times New Roman"/>
        </w:rPr>
        <w:t>ky, apod</w:t>
      </w:r>
      <w:r w:rsidRPr="00F94AE0">
        <w:rPr>
          <w:rFonts w:ascii="Times New Roman" w:eastAsia="Microsoft YaHei" w:hAnsi="Times New Roman" w:cs="Times New Roman"/>
        </w:rPr>
        <w:t xml:space="preserve">. </w:t>
      </w:r>
      <w:r w:rsidRPr="00F94AE0">
        <w:rPr>
          <w:rFonts w:ascii="Times New Roman" w:eastAsia="Microsoft YaHei" w:hAnsi="Times New Roman" w:cs="Times New Roman"/>
        </w:rPr>
        <w:t>Správnost</w:t>
      </w:r>
      <w:r w:rsidRPr="00F94AE0">
        <w:rPr>
          <w:rFonts w:ascii="Times New Roman" w:eastAsia="Microsoft YaHei" w:hAnsi="Times New Roman" w:cs="Times New Roman"/>
        </w:rPr>
        <w:t xml:space="preserve"> dotazníku byla zkoumána odbornou komisí složenou ze sedmi členů, která se skládala ze dvou zdravotních sester z infekčního oddělení, jedné zdravotní sestry s pediatrickým zaměřením, jednoho ředitele školy, jednoho učitele mateřské školy a dvěmi školními sestrami. </w:t>
      </w:r>
    </w:p>
    <w:p w14:paraId="42C783C5" w14:textId="440AD42E" w:rsidR="00F94AE0" w:rsidRPr="00F94AE0" w:rsidRDefault="00F94AE0" w:rsidP="00661072">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Po čtvrté výuce</w:t>
      </w:r>
      <w:r w:rsidRPr="00F94AE0">
        <w:rPr>
          <w:rFonts w:ascii="Times New Roman" w:eastAsia="Microsoft YaHei" w:hAnsi="Times New Roman" w:cs="Times New Roman"/>
        </w:rPr>
        <w:t xml:space="preserve"> byly</w:t>
      </w:r>
      <w:r w:rsidRPr="00F94AE0">
        <w:rPr>
          <w:rFonts w:ascii="Times New Roman" w:eastAsia="Microsoft YaHei" w:hAnsi="Times New Roman" w:cs="Times New Roman"/>
        </w:rPr>
        <w:t xml:space="preserve"> dětem</w:t>
      </w:r>
      <w:r w:rsidRPr="00F94AE0">
        <w:rPr>
          <w:rFonts w:ascii="Times New Roman" w:eastAsia="Microsoft YaHei" w:hAnsi="Times New Roman" w:cs="Times New Roman"/>
        </w:rPr>
        <w:t xml:space="preserve"> rozdány i dárečky v podobě plastového přívěšku na klíče s fotografiemi výsledků kultivace na agarové destičce a láhev barevného pěnícího gelu na ruce, aby byly povzbuzovány k pokračov</w:t>
      </w:r>
      <w:r w:rsidRPr="00F94AE0">
        <w:rPr>
          <w:rFonts w:ascii="Times New Roman" w:eastAsia="Microsoft YaHei" w:hAnsi="Times New Roman" w:cs="Times New Roman"/>
        </w:rPr>
        <w:t>ání</w:t>
      </w:r>
      <w:r w:rsidRPr="00F94AE0">
        <w:rPr>
          <w:rFonts w:ascii="Times New Roman" w:eastAsia="Microsoft YaHei" w:hAnsi="Times New Roman" w:cs="Times New Roman"/>
        </w:rPr>
        <w:t xml:space="preserve"> v nácviku správné </w:t>
      </w:r>
      <w:r w:rsidRPr="00F94AE0">
        <w:rPr>
          <w:rFonts w:ascii="Times New Roman" w:eastAsia="Microsoft YaHei" w:hAnsi="Times New Roman" w:cs="Times New Roman"/>
        </w:rPr>
        <w:t>hygieny rukou</w:t>
      </w:r>
      <w:r w:rsidRPr="00F94AE0">
        <w:rPr>
          <w:rFonts w:ascii="Times New Roman" w:eastAsia="Microsoft YaHei" w:hAnsi="Times New Roman" w:cs="Times New Roman"/>
        </w:rPr>
        <w:t xml:space="preserve"> doma. Děti byly v tomto závěrečném zasedání vyzvány, aby se zavázaly, že budou „malými vojáky“ v boji proti bakteriím.    </w:t>
      </w:r>
    </w:p>
    <w:p w14:paraId="0F847B1D" w14:textId="39B81C43" w:rsidR="0048763F" w:rsidRPr="00F94AE0" w:rsidRDefault="00C96713" w:rsidP="00661072">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 xml:space="preserve">Experimentální studie provedená v Hongkongu dále zjistila, že žáčci mateřských škol, kteří řádně dodržují hygienu rukou mohou pomoci snížit absenci způsobenou chřipkou a podobnými nemocemi, které se šíří mezi dětmi.          </w:t>
      </w:r>
    </w:p>
    <w:p w14:paraId="76061A38" w14:textId="77777777" w:rsidR="0048763F" w:rsidRPr="00F94AE0" w:rsidRDefault="00661072" w:rsidP="00661072">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 xml:space="preserve">Výsledky této studie ukázaly, že aktivity „Zábavného měsíce hygieny rukou“ mohou zvýšit úroveň znalostí a zlepšit správné provedení v oblasti </w:t>
      </w:r>
      <w:r w:rsidR="0048763F" w:rsidRPr="00F94AE0">
        <w:rPr>
          <w:rFonts w:ascii="Times New Roman" w:eastAsia="Microsoft YaHei" w:hAnsi="Times New Roman" w:cs="Times New Roman"/>
        </w:rPr>
        <w:t>hygieny rukou</w:t>
      </w:r>
      <w:r w:rsidRPr="00F94AE0">
        <w:rPr>
          <w:rFonts w:ascii="Times New Roman" w:eastAsia="Microsoft YaHei" w:hAnsi="Times New Roman" w:cs="Times New Roman"/>
        </w:rPr>
        <w:t xml:space="preserve"> mezi dětmi v prostředí školky. Věkově úměrné aktivity byly účinné při výuce a zvyšování schopnosti učení. </w:t>
      </w:r>
    </w:p>
    <w:p w14:paraId="2E546649" w14:textId="76D981CE" w:rsidR="0048763F" w:rsidRPr="00F94AE0" w:rsidRDefault="00661072" w:rsidP="00661072">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 xml:space="preserve">Studie prokázala, že znalosti a správná praxe v oblasti </w:t>
      </w:r>
      <w:r w:rsidR="0048763F" w:rsidRPr="00F94AE0">
        <w:rPr>
          <w:rFonts w:ascii="Times New Roman" w:eastAsia="Microsoft YaHei" w:hAnsi="Times New Roman" w:cs="Times New Roman"/>
        </w:rPr>
        <w:t>hygieny rukou</w:t>
      </w:r>
      <w:r w:rsidRPr="00F94AE0">
        <w:rPr>
          <w:rFonts w:ascii="Times New Roman" w:eastAsia="Microsoft YaHei" w:hAnsi="Times New Roman" w:cs="Times New Roman"/>
        </w:rPr>
        <w:t xml:space="preserve"> u dětí mohou být pozitivně ovlivněny využitím věkově vhodného vzdělávacího programu. </w:t>
      </w:r>
    </w:p>
    <w:p w14:paraId="60036006" w14:textId="77777777" w:rsidR="00550809" w:rsidRPr="00F94AE0" w:rsidRDefault="00661072" w:rsidP="00661072">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 xml:space="preserve">Děti se mohou efektivně učit prostřednictvím tvůrčích činností, které zohledňují vývojovou fázi dětí. Tento program sestával pouze ze čtyř výukových lekcí a lze jej snadno integrovat do stávajících učebních osnov v předškolním vzdělávání. Tento program navíc umožňuje dětem bavit </w:t>
      </w:r>
      <w:r w:rsidR="00550809" w:rsidRPr="00F94AE0">
        <w:rPr>
          <w:rFonts w:ascii="Times New Roman" w:eastAsia="Microsoft YaHei" w:hAnsi="Times New Roman" w:cs="Times New Roman"/>
        </w:rPr>
        <w:t xml:space="preserve">se </w:t>
      </w:r>
      <w:r w:rsidRPr="00F94AE0">
        <w:rPr>
          <w:rFonts w:ascii="Times New Roman" w:eastAsia="Microsoft YaHei" w:hAnsi="Times New Roman" w:cs="Times New Roman"/>
        </w:rPr>
        <w:t xml:space="preserve">a zároveň si vytvářet návyk </w:t>
      </w:r>
      <w:r w:rsidR="00550809" w:rsidRPr="00F94AE0">
        <w:rPr>
          <w:rFonts w:ascii="Times New Roman" w:eastAsia="Microsoft YaHei" w:hAnsi="Times New Roman" w:cs="Times New Roman"/>
        </w:rPr>
        <w:t>hygieny rukou</w:t>
      </w:r>
      <w:r w:rsidRPr="00F94AE0">
        <w:rPr>
          <w:rFonts w:ascii="Times New Roman" w:eastAsia="Microsoft YaHei" w:hAnsi="Times New Roman" w:cs="Times New Roman"/>
        </w:rPr>
        <w:t xml:space="preserve">. </w:t>
      </w:r>
    </w:p>
    <w:p w14:paraId="168D0EB0" w14:textId="25077DEB" w:rsidR="00443234" w:rsidRPr="00F94AE0" w:rsidRDefault="00661072" w:rsidP="00661072">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 xml:space="preserve">Čím dříve se u dětí rozvíjejí hygienické návyky, tím je pravděpodobnější, že v těchto návycích budou pokračovat i v dospělosti a rozvíjet je. Kromě toho by řádné vzdělávání v oblasti </w:t>
      </w:r>
      <w:r w:rsidR="00550809" w:rsidRPr="00F94AE0">
        <w:rPr>
          <w:rFonts w:ascii="Times New Roman" w:eastAsia="Microsoft YaHei" w:hAnsi="Times New Roman" w:cs="Times New Roman"/>
        </w:rPr>
        <w:t>hygieny rukou</w:t>
      </w:r>
      <w:r w:rsidRPr="00F94AE0">
        <w:rPr>
          <w:rFonts w:ascii="Times New Roman" w:eastAsia="Microsoft YaHei" w:hAnsi="Times New Roman" w:cs="Times New Roman"/>
        </w:rPr>
        <w:t xml:space="preserve"> mělo být nedílnou strategií přípravy na opětovné otevření škol, aby se snížilo riziko přenosu koronaviru během epidemie COVID-19.</w:t>
      </w:r>
    </w:p>
    <w:p w14:paraId="6D8E47AC" w14:textId="3303096B" w:rsidR="00C96E01" w:rsidRPr="00F94AE0" w:rsidRDefault="00C96E01" w:rsidP="00C96E01">
      <w:pPr>
        <w:tabs>
          <w:tab w:val="left" w:pos="3632"/>
        </w:tabs>
        <w:rPr>
          <w:rFonts w:ascii="Times New Roman" w:eastAsia="Microsoft YaHei" w:hAnsi="Times New Roman" w:cs="Times New Roman"/>
        </w:rPr>
      </w:pPr>
      <w:r w:rsidRPr="00F94AE0">
        <w:rPr>
          <w:rFonts w:ascii="Times New Roman" w:eastAsia="Microsoft YaHei" w:hAnsi="Times New Roman" w:cs="Times New Roman"/>
        </w:rPr>
        <w:t xml:space="preserve">Výsledky této studie </w:t>
      </w:r>
      <w:r w:rsidR="00443234" w:rsidRPr="00F94AE0">
        <w:rPr>
          <w:rFonts w:ascii="Times New Roman" w:eastAsia="Microsoft YaHei" w:hAnsi="Times New Roman" w:cs="Times New Roman"/>
        </w:rPr>
        <w:t xml:space="preserve">pak </w:t>
      </w:r>
      <w:r w:rsidRPr="00F94AE0">
        <w:rPr>
          <w:rFonts w:ascii="Times New Roman" w:eastAsia="Microsoft YaHei" w:hAnsi="Times New Roman" w:cs="Times New Roman"/>
        </w:rPr>
        <w:t>podporují učitele na školách a rodiče dětí v propagaci mytí rukou a osobní hygieny mezi dětmi jak doma, tak ve škole.</w:t>
      </w:r>
    </w:p>
    <w:p w14:paraId="0506FC3F" w14:textId="77777777" w:rsidR="007270D3" w:rsidRPr="007273E3" w:rsidRDefault="007270D3" w:rsidP="007273E3">
      <w:pPr>
        <w:tabs>
          <w:tab w:val="left" w:pos="3632"/>
        </w:tabs>
        <w:rPr>
          <w:rFonts w:ascii="Times New Roman" w:eastAsia="Microsoft YaHei" w:hAnsi="Times New Roman" w:cs="Times New Roman"/>
          <w:sz w:val="20"/>
          <w:szCs w:val="20"/>
        </w:rPr>
      </w:pPr>
    </w:p>
    <w:sectPr w:rsidR="007270D3" w:rsidRPr="00727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153FB"/>
    <w:multiLevelType w:val="hybridMultilevel"/>
    <w:tmpl w:val="F1525B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726432"/>
    <w:multiLevelType w:val="hybridMultilevel"/>
    <w:tmpl w:val="53844D14"/>
    <w:lvl w:ilvl="0" w:tplc="6F66FDF8">
      <w:start w:val="1"/>
      <w:numFmt w:val="bullet"/>
      <w:lvlText w:val="•"/>
      <w:lvlJc w:val="left"/>
      <w:pPr>
        <w:ind w:left="1440" w:hanging="360"/>
      </w:pPr>
      <w:rPr>
        <w:rFonts w:ascii="Times New Roman" w:hAnsi="Times New Roman" w:cs="Times New Roman" w:hint="default"/>
        <w:color w:val="FF33CC"/>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3AC54D31"/>
    <w:multiLevelType w:val="hybridMultilevel"/>
    <w:tmpl w:val="2A124746"/>
    <w:lvl w:ilvl="0" w:tplc="B6C8CF22">
      <w:start w:val="1"/>
      <w:numFmt w:val="bullet"/>
      <w:lvlText w:val=""/>
      <w:lvlJc w:val="left"/>
      <w:pPr>
        <w:ind w:left="2160" w:hanging="360"/>
      </w:pPr>
      <w:rPr>
        <w:rFonts w:ascii="Wingdings" w:hAnsi="Wingdings" w:hint="default"/>
        <w:color w:val="FF33CC"/>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 w15:restartNumberingAfterBreak="0">
    <w:nsid w:val="6B9871A4"/>
    <w:multiLevelType w:val="hybridMultilevel"/>
    <w:tmpl w:val="FBB622A4"/>
    <w:lvl w:ilvl="0" w:tplc="379CD302">
      <w:start w:val="1"/>
      <w:numFmt w:val="bullet"/>
      <w:lvlText w:val=""/>
      <w:lvlJc w:val="left"/>
      <w:pPr>
        <w:ind w:left="720" w:hanging="360"/>
      </w:pPr>
      <w:rPr>
        <w:rFonts w:ascii="Symbol" w:hAnsi="Symbol" w:hint="default"/>
        <w:color w:val="CC00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BB"/>
    <w:rsid w:val="00022468"/>
    <w:rsid w:val="000674F9"/>
    <w:rsid w:val="0007494E"/>
    <w:rsid w:val="00093CB5"/>
    <w:rsid w:val="000A0162"/>
    <w:rsid w:val="00102DDA"/>
    <w:rsid w:val="00130E31"/>
    <w:rsid w:val="00184099"/>
    <w:rsid w:val="001A31E0"/>
    <w:rsid w:val="001E2F30"/>
    <w:rsid w:val="00244534"/>
    <w:rsid w:val="002717A8"/>
    <w:rsid w:val="0029180D"/>
    <w:rsid w:val="002A710E"/>
    <w:rsid w:val="003008DF"/>
    <w:rsid w:val="00357E9D"/>
    <w:rsid w:val="00360DFE"/>
    <w:rsid w:val="003A313D"/>
    <w:rsid w:val="003B61BB"/>
    <w:rsid w:val="003B6DE0"/>
    <w:rsid w:val="0042680B"/>
    <w:rsid w:val="0043103F"/>
    <w:rsid w:val="00443234"/>
    <w:rsid w:val="0048763F"/>
    <w:rsid w:val="00495AF6"/>
    <w:rsid w:val="00504307"/>
    <w:rsid w:val="00517403"/>
    <w:rsid w:val="00550809"/>
    <w:rsid w:val="005C57AD"/>
    <w:rsid w:val="00654CA3"/>
    <w:rsid w:val="00661072"/>
    <w:rsid w:val="006C1832"/>
    <w:rsid w:val="006D511F"/>
    <w:rsid w:val="00705884"/>
    <w:rsid w:val="0071757E"/>
    <w:rsid w:val="007270D3"/>
    <w:rsid w:val="007273E3"/>
    <w:rsid w:val="00731A04"/>
    <w:rsid w:val="007338EC"/>
    <w:rsid w:val="00745D89"/>
    <w:rsid w:val="007C1409"/>
    <w:rsid w:val="007C4CE7"/>
    <w:rsid w:val="007C7465"/>
    <w:rsid w:val="007F3F5E"/>
    <w:rsid w:val="00833807"/>
    <w:rsid w:val="00847CA8"/>
    <w:rsid w:val="00876AEA"/>
    <w:rsid w:val="008828D7"/>
    <w:rsid w:val="008B264E"/>
    <w:rsid w:val="008C5518"/>
    <w:rsid w:val="008D42ED"/>
    <w:rsid w:val="00911AA1"/>
    <w:rsid w:val="00924113"/>
    <w:rsid w:val="00967E77"/>
    <w:rsid w:val="00987BEC"/>
    <w:rsid w:val="009A2E4D"/>
    <w:rsid w:val="009E5894"/>
    <w:rsid w:val="00A2471C"/>
    <w:rsid w:val="00A3660D"/>
    <w:rsid w:val="00AA1629"/>
    <w:rsid w:val="00AD2262"/>
    <w:rsid w:val="00AD5AE6"/>
    <w:rsid w:val="00B510F5"/>
    <w:rsid w:val="00B636BE"/>
    <w:rsid w:val="00B71685"/>
    <w:rsid w:val="00B934E6"/>
    <w:rsid w:val="00BA010D"/>
    <w:rsid w:val="00BC5EE4"/>
    <w:rsid w:val="00BE72FF"/>
    <w:rsid w:val="00BF6A05"/>
    <w:rsid w:val="00C96713"/>
    <w:rsid w:val="00C96E01"/>
    <w:rsid w:val="00CC21AE"/>
    <w:rsid w:val="00D2303F"/>
    <w:rsid w:val="00D23CF6"/>
    <w:rsid w:val="00D371CB"/>
    <w:rsid w:val="00D62477"/>
    <w:rsid w:val="00DC66D4"/>
    <w:rsid w:val="00DD780B"/>
    <w:rsid w:val="00E23FDF"/>
    <w:rsid w:val="00E34F9C"/>
    <w:rsid w:val="00E3793C"/>
    <w:rsid w:val="00E51EB8"/>
    <w:rsid w:val="00E577AE"/>
    <w:rsid w:val="00E81AD8"/>
    <w:rsid w:val="00EC595A"/>
    <w:rsid w:val="00EF77D3"/>
    <w:rsid w:val="00F422E6"/>
    <w:rsid w:val="00F76535"/>
    <w:rsid w:val="00F94AE0"/>
    <w:rsid w:val="00FE14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D1D5"/>
  <w15:chartTrackingRefBased/>
  <w15:docId w15:val="{D6565D4D-403C-431A-ABC6-9DFA7B73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71C"/>
    <w:pPr>
      <w:ind w:left="720"/>
      <w:contextualSpacing/>
    </w:pPr>
  </w:style>
  <w:style w:type="character" w:styleId="Hyperlink">
    <w:name w:val="Hyperlink"/>
    <w:basedOn w:val="DefaultParagraphFont"/>
    <w:uiPriority w:val="99"/>
    <w:unhideWhenUsed/>
    <w:rsid w:val="008B264E"/>
    <w:rPr>
      <w:color w:val="0563C1" w:themeColor="hyperlink"/>
      <w:u w:val="single"/>
    </w:rPr>
  </w:style>
  <w:style w:type="character" w:styleId="UnresolvedMention">
    <w:name w:val="Unresolved Mention"/>
    <w:basedOn w:val="DefaultParagraphFont"/>
    <w:uiPriority w:val="99"/>
    <w:semiHidden/>
    <w:unhideWhenUsed/>
    <w:rsid w:val="008B2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www.chp.gov.hk/en/healthtopics/" TargetMode="External"/><Relationship Id="rId5" Type="http://schemas.openxmlformats.org/officeDocument/2006/relationships/image" Target="media/image1.png"/><Relationship Id="rId10" Type="http://schemas.openxmlformats.org/officeDocument/2006/relationships/hyperlink" Target="http://www.mdpi.com/1660-4601/17/19/7264/s1"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10332</TotalTime>
  <Pages>19</Pages>
  <Words>5577</Words>
  <Characters>32908</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X131eAdmin</dc:creator>
  <cp:keywords/>
  <dc:description/>
  <cp:lastModifiedBy>X131eAdmin</cp:lastModifiedBy>
  <cp:revision>28</cp:revision>
  <dcterms:created xsi:type="dcterms:W3CDTF">2021-01-31T17:29:00Z</dcterms:created>
  <dcterms:modified xsi:type="dcterms:W3CDTF">2021-02-21T17:15:00Z</dcterms:modified>
</cp:coreProperties>
</file>