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9" w:rsidRDefault="00F129DB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Výkladový slovník:</w:t>
      </w:r>
    </w:p>
    <w:p w:rsidR="00EB6FEA" w:rsidRDefault="00C94C8E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</w:t>
      </w:r>
      <w:r w:rsidR="00EB6FEA" w:rsidRPr="00EB6FEA">
        <w:rPr>
          <w:rFonts w:ascii="Century Gothic" w:hAnsi="Century Gothic"/>
          <w:sz w:val="20"/>
          <w:szCs w:val="20"/>
        </w:rPr>
        <w:t>gitation</w:t>
      </w:r>
      <w:proofErr w:type="spellEnd"/>
      <w:r w:rsidR="00EB6FEA">
        <w:rPr>
          <w:rFonts w:ascii="Century Gothic" w:hAnsi="Century Gothic"/>
          <w:sz w:val="20"/>
          <w:szCs w:val="20"/>
        </w:rPr>
        <w:t xml:space="preserve"> – neklid </w:t>
      </w:r>
    </w:p>
    <w:p w:rsidR="001E2204" w:rsidRDefault="001E2204">
      <w:pPr>
        <w:rPr>
          <w:rFonts w:ascii="Century Gothic" w:hAnsi="Century Gothic"/>
          <w:sz w:val="20"/>
          <w:szCs w:val="20"/>
        </w:rPr>
      </w:pPr>
      <w:proofErr w:type="spellStart"/>
      <w:r w:rsidRPr="001E2204">
        <w:rPr>
          <w:rFonts w:ascii="Century Gothic" w:hAnsi="Century Gothic"/>
          <w:sz w:val="20"/>
          <w:szCs w:val="20"/>
        </w:rPr>
        <w:t>alleviate</w:t>
      </w:r>
      <w:proofErr w:type="spellEnd"/>
      <w:r>
        <w:rPr>
          <w:rFonts w:ascii="Century Gothic" w:hAnsi="Century Gothic"/>
          <w:sz w:val="20"/>
          <w:szCs w:val="20"/>
        </w:rPr>
        <w:t xml:space="preserve"> – zmírnit </w:t>
      </w:r>
    </w:p>
    <w:p w:rsidR="00F129DB" w:rsidRDefault="00F129DB">
      <w:pPr>
        <w:rPr>
          <w:rFonts w:ascii="Century Gothic" w:hAnsi="Century Gothic"/>
          <w:sz w:val="20"/>
          <w:szCs w:val="20"/>
        </w:rPr>
      </w:pPr>
      <w:proofErr w:type="spellStart"/>
      <w:r w:rsidRPr="00F129DB">
        <w:rPr>
          <w:rFonts w:ascii="Century Gothic" w:hAnsi="Century Gothic"/>
          <w:sz w:val="20"/>
          <w:szCs w:val="20"/>
        </w:rPr>
        <w:t>artificial</w:t>
      </w:r>
      <w:proofErr w:type="spellEnd"/>
      <w:r w:rsidRPr="00F129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29DB">
        <w:rPr>
          <w:rFonts w:ascii="Century Gothic" w:hAnsi="Century Gothic"/>
          <w:sz w:val="20"/>
          <w:szCs w:val="20"/>
        </w:rPr>
        <w:t>nutrition</w:t>
      </w:r>
      <w:proofErr w:type="spellEnd"/>
      <w:r>
        <w:rPr>
          <w:rFonts w:ascii="Century Gothic" w:hAnsi="Century Gothic"/>
          <w:sz w:val="20"/>
          <w:szCs w:val="20"/>
        </w:rPr>
        <w:t xml:space="preserve"> – umělá výživa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  <w:proofErr w:type="spellStart"/>
      <w:r w:rsidRPr="00793B74">
        <w:rPr>
          <w:rFonts w:ascii="Century Gothic" w:hAnsi="Century Gothic"/>
          <w:sz w:val="20"/>
          <w:szCs w:val="20"/>
        </w:rPr>
        <w:t>ascertainment</w:t>
      </w:r>
      <w:proofErr w:type="spellEnd"/>
      <w:r>
        <w:rPr>
          <w:rFonts w:ascii="Century Gothic" w:hAnsi="Century Gothic"/>
          <w:sz w:val="20"/>
          <w:szCs w:val="20"/>
        </w:rPr>
        <w:t xml:space="preserve"> – zjištění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  <w:proofErr w:type="spellStart"/>
      <w:r w:rsidRPr="00793B74">
        <w:rPr>
          <w:rFonts w:ascii="Century Gothic" w:hAnsi="Century Gothic"/>
          <w:sz w:val="20"/>
          <w:szCs w:val="20"/>
        </w:rPr>
        <w:t>assess</w:t>
      </w:r>
      <w:proofErr w:type="spellEnd"/>
      <w:r>
        <w:rPr>
          <w:rFonts w:ascii="Century Gothic" w:hAnsi="Century Gothic"/>
          <w:sz w:val="20"/>
          <w:szCs w:val="20"/>
        </w:rPr>
        <w:t xml:space="preserve"> – posoudit </w:t>
      </w:r>
    </w:p>
    <w:p w:rsidR="00523282" w:rsidRDefault="00523282">
      <w:pPr>
        <w:rPr>
          <w:rFonts w:ascii="Century Gothic" w:hAnsi="Century Gothic"/>
          <w:sz w:val="20"/>
          <w:szCs w:val="20"/>
        </w:rPr>
      </w:pPr>
      <w:proofErr w:type="spellStart"/>
      <w:r w:rsidRPr="00523282">
        <w:rPr>
          <w:rFonts w:ascii="Century Gothic" w:hAnsi="Century Gothic"/>
          <w:sz w:val="20"/>
          <w:szCs w:val="20"/>
        </w:rPr>
        <w:t>avarage</w:t>
      </w:r>
      <w:proofErr w:type="spellEnd"/>
      <w:r>
        <w:rPr>
          <w:rFonts w:ascii="Century Gothic" w:hAnsi="Century Gothic"/>
          <w:sz w:val="20"/>
          <w:szCs w:val="20"/>
        </w:rPr>
        <w:t xml:space="preserve"> – průměr 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  <w:proofErr w:type="spellStart"/>
      <w:r w:rsidRPr="00793B74">
        <w:rPr>
          <w:rFonts w:ascii="Century Gothic" w:hAnsi="Century Gothic"/>
          <w:sz w:val="20"/>
          <w:szCs w:val="20"/>
        </w:rPr>
        <w:t>bias</w:t>
      </w:r>
      <w:proofErr w:type="spellEnd"/>
      <w:r>
        <w:rPr>
          <w:rFonts w:ascii="Century Gothic" w:hAnsi="Century Gothic"/>
          <w:sz w:val="20"/>
          <w:szCs w:val="20"/>
        </w:rPr>
        <w:t xml:space="preserve"> – zaujatost </w:t>
      </w:r>
    </w:p>
    <w:p w:rsidR="00707089" w:rsidRDefault="00707089">
      <w:pPr>
        <w:rPr>
          <w:rFonts w:ascii="Century Gothic" w:hAnsi="Century Gothic"/>
          <w:sz w:val="20"/>
          <w:szCs w:val="20"/>
        </w:rPr>
      </w:pPr>
      <w:proofErr w:type="spellStart"/>
      <w:r w:rsidRPr="00707089">
        <w:rPr>
          <w:rFonts w:ascii="Century Gothic" w:hAnsi="Century Gothic"/>
          <w:sz w:val="20"/>
          <w:szCs w:val="20"/>
        </w:rPr>
        <w:t>comprehensive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EB6FEA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obsáhlý</w:t>
      </w:r>
    </w:p>
    <w:p w:rsidR="00EB6FEA" w:rsidRDefault="00EB6FEA">
      <w:pPr>
        <w:rPr>
          <w:rFonts w:ascii="Century Gothic" w:hAnsi="Century Gothic"/>
          <w:sz w:val="20"/>
          <w:szCs w:val="20"/>
        </w:rPr>
      </w:pPr>
      <w:proofErr w:type="spellStart"/>
      <w:r w:rsidRPr="00EB6FEA">
        <w:rPr>
          <w:rFonts w:ascii="Century Gothic" w:hAnsi="Century Gothic"/>
          <w:sz w:val="20"/>
          <w:szCs w:val="20"/>
        </w:rPr>
        <w:t>constipation</w:t>
      </w:r>
      <w:proofErr w:type="spellEnd"/>
      <w:r>
        <w:rPr>
          <w:rFonts w:ascii="Century Gothic" w:hAnsi="Century Gothic"/>
          <w:sz w:val="20"/>
          <w:szCs w:val="20"/>
        </w:rPr>
        <w:t xml:space="preserve"> – zácpa </w:t>
      </w:r>
    </w:p>
    <w:p w:rsidR="00DA7ABF" w:rsidRDefault="00DA7ABF">
      <w:pPr>
        <w:rPr>
          <w:rFonts w:ascii="Century Gothic" w:hAnsi="Century Gothic"/>
          <w:sz w:val="20"/>
          <w:szCs w:val="20"/>
        </w:rPr>
      </w:pPr>
      <w:proofErr w:type="spellStart"/>
      <w:r w:rsidRPr="00DA7ABF">
        <w:rPr>
          <w:rFonts w:ascii="Century Gothic" w:hAnsi="Century Gothic"/>
          <w:sz w:val="20"/>
          <w:szCs w:val="20"/>
        </w:rPr>
        <w:t>contributing</w:t>
      </w:r>
      <w:proofErr w:type="spellEnd"/>
      <w:r>
        <w:rPr>
          <w:rFonts w:ascii="Century Gothic" w:hAnsi="Century Gothic"/>
          <w:sz w:val="20"/>
          <w:szCs w:val="20"/>
        </w:rPr>
        <w:t xml:space="preserve"> – přispívání </w:t>
      </w:r>
    </w:p>
    <w:p w:rsidR="005A320D" w:rsidRDefault="005A320D">
      <w:pPr>
        <w:rPr>
          <w:rFonts w:ascii="Century Gothic" w:hAnsi="Century Gothic"/>
          <w:sz w:val="20"/>
          <w:szCs w:val="20"/>
        </w:rPr>
      </w:pPr>
      <w:proofErr w:type="spellStart"/>
      <w:r w:rsidRPr="005A320D">
        <w:rPr>
          <w:rFonts w:ascii="Century Gothic" w:hAnsi="Century Gothic"/>
          <w:sz w:val="20"/>
          <w:szCs w:val="20"/>
        </w:rPr>
        <w:t>convenience</w:t>
      </w:r>
      <w:proofErr w:type="spellEnd"/>
      <w:r>
        <w:rPr>
          <w:rFonts w:ascii="Century Gothic" w:hAnsi="Century Gothic"/>
          <w:sz w:val="20"/>
          <w:szCs w:val="20"/>
        </w:rPr>
        <w:t xml:space="preserve"> – výhoda, pohodlí  </w:t>
      </w:r>
    </w:p>
    <w:p w:rsidR="00F129DB" w:rsidRDefault="00F129DB">
      <w:pPr>
        <w:rPr>
          <w:rFonts w:ascii="Century Gothic" w:hAnsi="Century Gothic"/>
          <w:sz w:val="20"/>
          <w:szCs w:val="20"/>
        </w:rPr>
      </w:pPr>
      <w:proofErr w:type="spellStart"/>
      <w:r w:rsidRPr="00F129DB">
        <w:rPr>
          <w:rFonts w:ascii="Century Gothic" w:hAnsi="Century Gothic"/>
          <w:sz w:val="20"/>
          <w:szCs w:val="20"/>
        </w:rPr>
        <w:t>days</w:t>
      </w:r>
      <w:proofErr w:type="spellEnd"/>
      <w:r w:rsidRPr="00F129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29DB">
        <w:rPr>
          <w:rFonts w:ascii="Century Gothic" w:hAnsi="Century Gothic"/>
          <w:sz w:val="20"/>
          <w:szCs w:val="20"/>
        </w:rPr>
        <w:t>of</w:t>
      </w:r>
      <w:proofErr w:type="spellEnd"/>
      <w:r w:rsidRPr="00F129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29DB">
        <w:rPr>
          <w:rFonts w:ascii="Century Gothic" w:hAnsi="Century Gothic"/>
          <w:sz w:val="20"/>
          <w:szCs w:val="20"/>
        </w:rPr>
        <w:t>life</w:t>
      </w:r>
      <w:proofErr w:type="spellEnd"/>
      <w:r w:rsidRPr="00F129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29DB">
        <w:rPr>
          <w:rFonts w:ascii="Century Gothic" w:hAnsi="Century Gothic"/>
          <w:sz w:val="20"/>
          <w:szCs w:val="20"/>
        </w:rPr>
        <w:t>expectancy</w:t>
      </w:r>
      <w:proofErr w:type="spellEnd"/>
      <w:r>
        <w:rPr>
          <w:rFonts w:ascii="Century Gothic" w:hAnsi="Century Gothic"/>
          <w:sz w:val="20"/>
          <w:szCs w:val="20"/>
        </w:rPr>
        <w:t xml:space="preserve"> – průměrná délka života</w:t>
      </w:r>
    </w:p>
    <w:p w:rsidR="00523282" w:rsidRDefault="00523282">
      <w:pPr>
        <w:rPr>
          <w:rFonts w:ascii="Century Gothic" w:hAnsi="Century Gothic"/>
          <w:sz w:val="20"/>
          <w:szCs w:val="20"/>
        </w:rPr>
      </w:pPr>
      <w:proofErr w:type="spellStart"/>
      <w:r w:rsidRPr="00523282">
        <w:rPr>
          <w:rFonts w:ascii="Century Gothic" w:hAnsi="Century Gothic"/>
          <w:sz w:val="20"/>
          <w:szCs w:val="20"/>
        </w:rPr>
        <w:t>drowsiness</w:t>
      </w:r>
      <w:proofErr w:type="spellEnd"/>
      <w:r>
        <w:rPr>
          <w:rFonts w:ascii="Century Gothic" w:hAnsi="Century Gothic"/>
          <w:sz w:val="20"/>
          <w:szCs w:val="20"/>
        </w:rPr>
        <w:t xml:space="preserve"> – ospalost </w:t>
      </w:r>
    </w:p>
    <w:p w:rsidR="00426EF0" w:rsidRDefault="00426EF0">
      <w:pPr>
        <w:rPr>
          <w:rFonts w:ascii="Century Gothic" w:hAnsi="Century Gothic"/>
          <w:sz w:val="20"/>
          <w:szCs w:val="20"/>
        </w:rPr>
      </w:pPr>
      <w:proofErr w:type="spellStart"/>
      <w:r w:rsidRPr="00426EF0">
        <w:rPr>
          <w:rFonts w:ascii="Century Gothic" w:hAnsi="Century Gothic"/>
          <w:sz w:val="20"/>
          <w:szCs w:val="20"/>
        </w:rPr>
        <w:t>dyspnea</w:t>
      </w:r>
      <w:proofErr w:type="spellEnd"/>
      <w:r>
        <w:rPr>
          <w:rFonts w:ascii="Century Gothic" w:hAnsi="Century Gothic"/>
          <w:sz w:val="20"/>
          <w:szCs w:val="20"/>
        </w:rPr>
        <w:t xml:space="preserve"> – dušnost </w:t>
      </w:r>
    </w:p>
    <w:p w:rsidR="00C94C8E" w:rsidRDefault="00C94C8E">
      <w:pPr>
        <w:rPr>
          <w:rFonts w:ascii="Century Gothic" w:hAnsi="Century Gothic"/>
          <w:sz w:val="20"/>
          <w:szCs w:val="20"/>
        </w:rPr>
      </w:pPr>
      <w:proofErr w:type="spellStart"/>
      <w:r w:rsidRPr="00C94C8E">
        <w:rPr>
          <w:rFonts w:ascii="Century Gothic" w:hAnsi="Century Gothic"/>
          <w:sz w:val="20"/>
          <w:szCs w:val="20"/>
        </w:rPr>
        <w:t>fatigue</w:t>
      </w:r>
      <w:proofErr w:type="spellEnd"/>
      <w:r>
        <w:rPr>
          <w:rFonts w:ascii="Century Gothic" w:hAnsi="Century Gothic"/>
          <w:sz w:val="20"/>
          <w:szCs w:val="20"/>
        </w:rPr>
        <w:t xml:space="preserve"> – únava </w:t>
      </w:r>
    </w:p>
    <w:p w:rsidR="00707089" w:rsidRDefault="00707089">
      <w:pPr>
        <w:rPr>
          <w:rFonts w:ascii="Century Gothic" w:hAnsi="Century Gothic"/>
          <w:sz w:val="20"/>
          <w:szCs w:val="20"/>
        </w:rPr>
      </w:pPr>
      <w:r w:rsidRPr="00707089">
        <w:rPr>
          <w:rFonts w:ascii="Century Gothic" w:hAnsi="Century Gothic"/>
          <w:sz w:val="20"/>
          <w:szCs w:val="20"/>
        </w:rPr>
        <w:t>gap</w:t>
      </w:r>
      <w:r>
        <w:rPr>
          <w:rFonts w:ascii="Century Gothic" w:hAnsi="Century Gothic"/>
          <w:sz w:val="20"/>
          <w:szCs w:val="20"/>
        </w:rPr>
        <w:t xml:space="preserve"> </w:t>
      </w:r>
      <w:r w:rsidR="00426EF0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mezera</w:t>
      </w:r>
    </w:p>
    <w:p w:rsidR="00426EF0" w:rsidRDefault="00426EF0">
      <w:pPr>
        <w:rPr>
          <w:rFonts w:ascii="Century Gothic" w:hAnsi="Century Gothic"/>
          <w:sz w:val="20"/>
          <w:szCs w:val="20"/>
        </w:rPr>
      </w:pPr>
      <w:proofErr w:type="spellStart"/>
      <w:r w:rsidRPr="00426EF0">
        <w:rPr>
          <w:rFonts w:ascii="Century Gothic" w:hAnsi="Century Gothic"/>
          <w:sz w:val="20"/>
          <w:szCs w:val="20"/>
        </w:rPr>
        <w:t>chronic</w:t>
      </w:r>
      <w:proofErr w:type="spellEnd"/>
      <w:r w:rsidRPr="00426EF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26EF0">
        <w:rPr>
          <w:rFonts w:ascii="Century Gothic" w:hAnsi="Century Gothic"/>
          <w:sz w:val="20"/>
          <w:szCs w:val="20"/>
        </w:rPr>
        <w:t>obstructive</w:t>
      </w:r>
      <w:proofErr w:type="spellEnd"/>
      <w:r w:rsidRPr="00426EF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26EF0">
        <w:rPr>
          <w:rFonts w:ascii="Century Gothic" w:hAnsi="Century Gothic"/>
          <w:sz w:val="20"/>
          <w:szCs w:val="20"/>
        </w:rPr>
        <w:t>pulmonary</w:t>
      </w:r>
      <w:proofErr w:type="spellEnd"/>
      <w:r w:rsidRPr="00426EF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26EF0">
        <w:rPr>
          <w:rFonts w:ascii="Century Gothic" w:hAnsi="Century Gothic"/>
          <w:sz w:val="20"/>
          <w:szCs w:val="20"/>
        </w:rPr>
        <w:t>disease</w:t>
      </w:r>
      <w:proofErr w:type="spellEnd"/>
      <w:r w:rsidRPr="00426EF0">
        <w:rPr>
          <w:rFonts w:ascii="Century Gothic" w:hAnsi="Century Gothic"/>
          <w:sz w:val="20"/>
          <w:szCs w:val="20"/>
        </w:rPr>
        <w:t xml:space="preserve"> (COPD)</w:t>
      </w:r>
      <w:r>
        <w:rPr>
          <w:rFonts w:ascii="Century Gothic" w:hAnsi="Century Gothic"/>
          <w:sz w:val="20"/>
          <w:szCs w:val="20"/>
        </w:rPr>
        <w:t xml:space="preserve"> – chronická obstrukční plicní nemoc (CHOPN)</w:t>
      </w:r>
    </w:p>
    <w:p w:rsidR="00B923F5" w:rsidRDefault="00B923F5">
      <w:pPr>
        <w:rPr>
          <w:rFonts w:ascii="Century Gothic" w:hAnsi="Century Gothic"/>
          <w:sz w:val="20"/>
          <w:szCs w:val="20"/>
        </w:rPr>
      </w:pPr>
      <w:proofErr w:type="spellStart"/>
      <w:r w:rsidRPr="00B923F5">
        <w:rPr>
          <w:rFonts w:ascii="Century Gothic" w:hAnsi="Century Gothic"/>
          <w:sz w:val="20"/>
          <w:szCs w:val="20"/>
        </w:rPr>
        <w:t>ingest</w:t>
      </w:r>
      <w:proofErr w:type="spellEnd"/>
      <w:r>
        <w:rPr>
          <w:rFonts w:ascii="Century Gothic" w:hAnsi="Century Gothic"/>
          <w:sz w:val="20"/>
          <w:szCs w:val="20"/>
        </w:rPr>
        <w:t xml:space="preserve"> – spolknout </w:t>
      </w:r>
      <w:bookmarkStart w:id="0" w:name="_GoBack"/>
      <w:bookmarkEnd w:id="0"/>
    </w:p>
    <w:p w:rsidR="00DA7ABF" w:rsidRDefault="00DA7ABF">
      <w:pPr>
        <w:rPr>
          <w:rFonts w:ascii="Century Gothic" w:hAnsi="Century Gothic"/>
          <w:sz w:val="20"/>
          <w:szCs w:val="20"/>
        </w:rPr>
      </w:pPr>
      <w:proofErr w:type="spellStart"/>
      <w:r w:rsidRPr="00DA7ABF">
        <w:rPr>
          <w:rFonts w:ascii="Century Gothic" w:hAnsi="Century Gothic"/>
          <w:sz w:val="20"/>
          <w:szCs w:val="20"/>
        </w:rPr>
        <w:t>inflammatory</w:t>
      </w:r>
      <w:proofErr w:type="spellEnd"/>
      <w:r>
        <w:rPr>
          <w:rFonts w:ascii="Century Gothic" w:hAnsi="Century Gothic"/>
          <w:sz w:val="20"/>
          <w:szCs w:val="20"/>
        </w:rPr>
        <w:t xml:space="preserve"> – zánětlivé </w:t>
      </w:r>
    </w:p>
    <w:p w:rsidR="00DC1AA7" w:rsidRDefault="00DC1AA7">
      <w:pPr>
        <w:rPr>
          <w:rFonts w:ascii="Century Gothic" w:hAnsi="Century Gothic"/>
          <w:sz w:val="20"/>
          <w:szCs w:val="20"/>
        </w:rPr>
      </w:pPr>
      <w:proofErr w:type="spellStart"/>
      <w:r w:rsidRPr="00DC1AA7">
        <w:rPr>
          <w:rFonts w:ascii="Century Gothic" w:hAnsi="Century Gothic"/>
          <w:sz w:val="20"/>
          <w:szCs w:val="20"/>
        </w:rPr>
        <w:t>moderate</w:t>
      </w:r>
      <w:proofErr w:type="spellEnd"/>
      <w:r>
        <w:rPr>
          <w:rFonts w:ascii="Century Gothic" w:hAnsi="Century Gothic"/>
          <w:sz w:val="20"/>
          <w:szCs w:val="20"/>
        </w:rPr>
        <w:t xml:space="preserve"> – mírný </w:t>
      </w:r>
    </w:p>
    <w:p w:rsidR="005A320D" w:rsidRDefault="005A320D">
      <w:pPr>
        <w:rPr>
          <w:rFonts w:ascii="Century Gothic" w:hAnsi="Century Gothic"/>
          <w:sz w:val="20"/>
          <w:szCs w:val="20"/>
        </w:rPr>
      </w:pPr>
      <w:proofErr w:type="spellStart"/>
      <w:r w:rsidRPr="005A320D">
        <w:rPr>
          <w:rFonts w:ascii="Century Gothic" w:hAnsi="Century Gothic"/>
          <w:sz w:val="20"/>
          <w:szCs w:val="20"/>
        </w:rPr>
        <w:t>myoclonus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myoklonus</w:t>
      </w:r>
      <w:proofErr w:type="spellEnd"/>
      <w:r>
        <w:rPr>
          <w:rFonts w:ascii="Century Gothic" w:hAnsi="Century Gothic"/>
          <w:sz w:val="20"/>
          <w:szCs w:val="20"/>
        </w:rPr>
        <w:t xml:space="preserve"> (prudké </w:t>
      </w:r>
      <w:r w:rsidRPr="005A320D">
        <w:rPr>
          <w:rFonts w:ascii="Century Gothic" w:hAnsi="Century Gothic"/>
          <w:sz w:val="20"/>
          <w:szCs w:val="20"/>
        </w:rPr>
        <w:t>záškuby svalů nepravidelného rytmu</w:t>
      </w:r>
      <w:r>
        <w:rPr>
          <w:rFonts w:ascii="Century Gothic" w:hAnsi="Century Gothic"/>
          <w:sz w:val="20"/>
          <w:szCs w:val="20"/>
        </w:rPr>
        <w:t>)</w:t>
      </w:r>
    </w:p>
    <w:p w:rsidR="005A320D" w:rsidRDefault="005A320D">
      <w:pPr>
        <w:rPr>
          <w:rFonts w:ascii="Century Gothic" w:hAnsi="Century Gothic"/>
          <w:sz w:val="20"/>
          <w:szCs w:val="20"/>
        </w:rPr>
      </w:pPr>
      <w:proofErr w:type="spellStart"/>
      <w:r w:rsidRPr="005A320D">
        <w:rPr>
          <w:rFonts w:ascii="Century Gothic" w:hAnsi="Century Gothic"/>
          <w:sz w:val="20"/>
          <w:szCs w:val="20"/>
        </w:rPr>
        <w:t>lack</w:t>
      </w:r>
      <w:proofErr w:type="spellEnd"/>
      <w:r w:rsidRPr="005A320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320D">
        <w:rPr>
          <w:rFonts w:ascii="Century Gothic" w:hAnsi="Century Gothic"/>
          <w:sz w:val="20"/>
          <w:szCs w:val="20"/>
        </w:rPr>
        <w:t>of</w:t>
      </w:r>
      <w:proofErr w:type="spellEnd"/>
      <w:r w:rsidRPr="005A320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320D">
        <w:rPr>
          <w:rFonts w:ascii="Century Gothic" w:hAnsi="Century Gothic"/>
          <w:sz w:val="20"/>
          <w:szCs w:val="20"/>
        </w:rPr>
        <w:t>appetite</w:t>
      </w:r>
      <w:proofErr w:type="spellEnd"/>
      <w:r>
        <w:rPr>
          <w:rFonts w:ascii="Century Gothic" w:hAnsi="Century Gothic"/>
          <w:sz w:val="20"/>
          <w:szCs w:val="20"/>
        </w:rPr>
        <w:t xml:space="preserve"> – nechutenství </w:t>
      </w:r>
    </w:p>
    <w:p w:rsidR="00F129DB" w:rsidRDefault="00F129DB">
      <w:pPr>
        <w:rPr>
          <w:rFonts w:ascii="Century Gothic" w:hAnsi="Century Gothic"/>
          <w:sz w:val="20"/>
          <w:szCs w:val="20"/>
        </w:rPr>
      </w:pPr>
      <w:proofErr w:type="spellStart"/>
      <w:r w:rsidRPr="00F129DB">
        <w:rPr>
          <w:rFonts w:ascii="Century Gothic" w:hAnsi="Century Gothic"/>
          <w:sz w:val="20"/>
          <w:szCs w:val="20"/>
        </w:rPr>
        <w:t>longitudinal</w:t>
      </w:r>
      <w:proofErr w:type="spellEnd"/>
      <w:r w:rsidRPr="00F129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29DB">
        <w:rPr>
          <w:rFonts w:ascii="Century Gothic" w:hAnsi="Century Gothic"/>
          <w:sz w:val="20"/>
          <w:szCs w:val="20"/>
        </w:rPr>
        <w:t>communication</w:t>
      </w:r>
      <w:proofErr w:type="spellEnd"/>
      <w:r>
        <w:rPr>
          <w:rFonts w:ascii="Century Gothic" w:hAnsi="Century Gothic"/>
          <w:sz w:val="20"/>
          <w:szCs w:val="20"/>
        </w:rPr>
        <w:t xml:space="preserve"> – dlouhodobá komunikace</w:t>
      </w:r>
    </w:p>
    <w:p w:rsidR="0089508F" w:rsidRDefault="0089508F">
      <w:pPr>
        <w:rPr>
          <w:rFonts w:ascii="Century Gothic" w:hAnsi="Century Gothic"/>
          <w:sz w:val="20"/>
          <w:szCs w:val="20"/>
        </w:rPr>
      </w:pPr>
      <w:proofErr w:type="spellStart"/>
      <w:r w:rsidRPr="0089508F">
        <w:rPr>
          <w:rFonts w:ascii="Century Gothic" w:hAnsi="Century Gothic"/>
          <w:sz w:val="20"/>
          <w:szCs w:val="20"/>
        </w:rPr>
        <w:t>occurrence</w:t>
      </w:r>
      <w:proofErr w:type="spellEnd"/>
      <w:r>
        <w:rPr>
          <w:rFonts w:ascii="Century Gothic" w:hAnsi="Century Gothic"/>
          <w:sz w:val="20"/>
          <w:szCs w:val="20"/>
        </w:rPr>
        <w:t xml:space="preserve"> – výskyt </w:t>
      </w:r>
    </w:p>
    <w:p w:rsidR="00F129DB" w:rsidRDefault="00F129DB">
      <w:pPr>
        <w:rPr>
          <w:rFonts w:ascii="Century Gothic" w:hAnsi="Century Gothic"/>
          <w:sz w:val="20"/>
          <w:szCs w:val="20"/>
        </w:rPr>
      </w:pPr>
      <w:r w:rsidRPr="00F129DB">
        <w:rPr>
          <w:rFonts w:ascii="Century Gothic" w:hAnsi="Century Gothic"/>
          <w:sz w:val="20"/>
          <w:szCs w:val="20"/>
        </w:rPr>
        <w:t xml:space="preserve">oral </w:t>
      </w:r>
      <w:proofErr w:type="spellStart"/>
      <w:r w:rsidRPr="00F129DB">
        <w:rPr>
          <w:rFonts w:ascii="Century Gothic" w:hAnsi="Century Gothic"/>
          <w:sz w:val="20"/>
          <w:szCs w:val="20"/>
        </w:rPr>
        <w:t>intake</w:t>
      </w:r>
      <w:proofErr w:type="spellEnd"/>
      <w:r>
        <w:rPr>
          <w:rFonts w:ascii="Century Gothic" w:hAnsi="Century Gothic"/>
          <w:sz w:val="20"/>
          <w:szCs w:val="20"/>
        </w:rPr>
        <w:t xml:space="preserve"> – orální příjem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  <w:proofErr w:type="spellStart"/>
      <w:r w:rsidRPr="00793B74">
        <w:rPr>
          <w:rFonts w:ascii="Century Gothic" w:hAnsi="Century Gothic"/>
          <w:sz w:val="20"/>
          <w:szCs w:val="20"/>
        </w:rPr>
        <w:t>outcomes</w:t>
      </w:r>
      <w:proofErr w:type="spellEnd"/>
      <w:r>
        <w:rPr>
          <w:rFonts w:ascii="Century Gothic" w:hAnsi="Century Gothic"/>
          <w:sz w:val="20"/>
          <w:szCs w:val="20"/>
        </w:rPr>
        <w:t xml:space="preserve"> - výsledky</w:t>
      </w:r>
    </w:p>
    <w:p w:rsidR="00707089" w:rsidRDefault="00707089">
      <w:pPr>
        <w:rPr>
          <w:rFonts w:ascii="Century Gothic" w:hAnsi="Century Gothic"/>
          <w:sz w:val="20"/>
          <w:szCs w:val="20"/>
        </w:rPr>
      </w:pPr>
      <w:proofErr w:type="spellStart"/>
      <w:r w:rsidRPr="00707089">
        <w:rPr>
          <w:rFonts w:ascii="Century Gothic" w:hAnsi="Century Gothic"/>
          <w:sz w:val="20"/>
          <w:szCs w:val="20"/>
        </w:rPr>
        <w:t>paucity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C94C8E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nedostatek</w:t>
      </w:r>
    </w:p>
    <w:p w:rsidR="00C94C8E" w:rsidRDefault="00C94C8E">
      <w:pPr>
        <w:rPr>
          <w:rFonts w:ascii="Century Gothic" w:hAnsi="Century Gothic"/>
          <w:sz w:val="20"/>
          <w:szCs w:val="20"/>
        </w:rPr>
      </w:pPr>
      <w:proofErr w:type="spellStart"/>
      <w:r w:rsidRPr="00C94C8E">
        <w:rPr>
          <w:rFonts w:ascii="Century Gothic" w:hAnsi="Century Gothic"/>
          <w:sz w:val="20"/>
          <w:szCs w:val="20"/>
        </w:rPr>
        <w:t>peak</w:t>
      </w:r>
      <w:proofErr w:type="spellEnd"/>
      <w:r>
        <w:rPr>
          <w:rFonts w:ascii="Century Gothic" w:hAnsi="Century Gothic"/>
          <w:sz w:val="20"/>
          <w:szCs w:val="20"/>
        </w:rPr>
        <w:t xml:space="preserve"> – vrchol </w:t>
      </w:r>
    </w:p>
    <w:p w:rsidR="00F129DB" w:rsidRDefault="00F129DB">
      <w:pPr>
        <w:rPr>
          <w:rFonts w:ascii="Century Gothic" w:hAnsi="Century Gothic"/>
          <w:sz w:val="20"/>
          <w:szCs w:val="20"/>
        </w:rPr>
      </w:pPr>
      <w:proofErr w:type="spellStart"/>
      <w:r w:rsidRPr="00F129DB">
        <w:rPr>
          <w:rFonts w:ascii="Century Gothic" w:hAnsi="Century Gothic"/>
          <w:sz w:val="20"/>
          <w:szCs w:val="20"/>
        </w:rPr>
        <w:lastRenderedPageBreak/>
        <w:t>persistent</w:t>
      </w:r>
      <w:proofErr w:type="spellEnd"/>
      <w:r>
        <w:rPr>
          <w:rFonts w:ascii="Century Gothic" w:hAnsi="Century Gothic"/>
          <w:sz w:val="20"/>
          <w:szCs w:val="20"/>
        </w:rPr>
        <w:t xml:space="preserve"> – trvalý</w:t>
      </w:r>
    </w:p>
    <w:p w:rsidR="001E2204" w:rsidRDefault="001E2204">
      <w:pPr>
        <w:rPr>
          <w:rFonts w:ascii="Century Gothic" w:hAnsi="Century Gothic"/>
          <w:sz w:val="20"/>
          <w:szCs w:val="20"/>
        </w:rPr>
      </w:pPr>
      <w:proofErr w:type="spellStart"/>
      <w:r w:rsidRPr="001E2204">
        <w:rPr>
          <w:rFonts w:ascii="Century Gothic" w:hAnsi="Century Gothic"/>
          <w:sz w:val="20"/>
          <w:szCs w:val="20"/>
        </w:rPr>
        <w:t>rapport</w:t>
      </w:r>
      <w:proofErr w:type="spellEnd"/>
      <w:r>
        <w:rPr>
          <w:rFonts w:ascii="Century Gothic" w:hAnsi="Century Gothic"/>
          <w:sz w:val="20"/>
          <w:szCs w:val="20"/>
        </w:rPr>
        <w:t xml:space="preserve"> – zpráva </w:t>
      </w:r>
    </w:p>
    <w:p w:rsidR="001F5C55" w:rsidRDefault="001F5C55">
      <w:pPr>
        <w:rPr>
          <w:rFonts w:ascii="Century Gothic" w:hAnsi="Century Gothic"/>
          <w:sz w:val="20"/>
          <w:szCs w:val="20"/>
        </w:rPr>
      </w:pPr>
      <w:proofErr w:type="spellStart"/>
      <w:r w:rsidRPr="001F5C55">
        <w:rPr>
          <w:rFonts w:ascii="Century Gothic" w:hAnsi="Century Gothic"/>
          <w:sz w:val="20"/>
          <w:szCs w:val="20"/>
        </w:rPr>
        <w:t>requiring</w:t>
      </w:r>
      <w:proofErr w:type="spellEnd"/>
      <w:r>
        <w:rPr>
          <w:rFonts w:ascii="Century Gothic" w:hAnsi="Century Gothic"/>
          <w:sz w:val="20"/>
          <w:szCs w:val="20"/>
        </w:rPr>
        <w:t xml:space="preserve"> – vyžadující </w:t>
      </w:r>
    </w:p>
    <w:p w:rsidR="00DA7ABF" w:rsidRDefault="00DA7ABF">
      <w:pPr>
        <w:rPr>
          <w:rFonts w:ascii="Century Gothic" w:hAnsi="Century Gothic"/>
          <w:sz w:val="20"/>
          <w:szCs w:val="20"/>
        </w:rPr>
      </w:pPr>
      <w:proofErr w:type="spellStart"/>
      <w:r w:rsidRPr="00DA7ABF">
        <w:rPr>
          <w:rFonts w:ascii="Century Gothic" w:hAnsi="Century Gothic"/>
          <w:sz w:val="20"/>
          <w:szCs w:val="20"/>
        </w:rPr>
        <w:t>requirement</w:t>
      </w:r>
      <w:proofErr w:type="spellEnd"/>
      <w:r>
        <w:rPr>
          <w:rFonts w:ascii="Century Gothic" w:hAnsi="Century Gothic"/>
          <w:sz w:val="20"/>
          <w:szCs w:val="20"/>
        </w:rPr>
        <w:t xml:space="preserve"> – požadavek </w:t>
      </w:r>
    </w:p>
    <w:p w:rsidR="00EB6FEA" w:rsidRDefault="00EB6FEA">
      <w:pPr>
        <w:rPr>
          <w:rFonts w:ascii="Century Gothic" w:hAnsi="Century Gothic"/>
          <w:sz w:val="20"/>
          <w:szCs w:val="20"/>
        </w:rPr>
      </w:pPr>
      <w:proofErr w:type="spellStart"/>
      <w:r w:rsidRPr="00EB6FEA">
        <w:rPr>
          <w:rFonts w:ascii="Century Gothic" w:hAnsi="Century Gothic"/>
          <w:sz w:val="20"/>
          <w:szCs w:val="20"/>
        </w:rPr>
        <w:t>restlessness</w:t>
      </w:r>
      <w:proofErr w:type="spellEnd"/>
      <w:r>
        <w:rPr>
          <w:rFonts w:ascii="Century Gothic" w:hAnsi="Century Gothic"/>
          <w:sz w:val="20"/>
          <w:szCs w:val="20"/>
        </w:rPr>
        <w:t xml:space="preserve"> – roztěkanost 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  <w:proofErr w:type="spellStart"/>
      <w:r w:rsidRPr="00793B74">
        <w:rPr>
          <w:rFonts w:ascii="Century Gothic" w:hAnsi="Century Gothic"/>
          <w:sz w:val="20"/>
          <w:szCs w:val="20"/>
        </w:rPr>
        <w:t>surrogate</w:t>
      </w:r>
      <w:proofErr w:type="spellEnd"/>
      <w:r>
        <w:rPr>
          <w:rFonts w:ascii="Century Gothic" w:hAnsi="Century Gothic"/>
          <w:sz w:val="20"/>
          <w:szCs w:val="20"/>
        </w:rPr>
        <w:t xml:space="preserve"> – náhrada</w:t>
      </w:r>
    </w:p>
    <w:p w:rsidR="00DA7ABF" w:rsidRDefault="00DA7ABF">
      <w:pPr>
        <w:rPr>
          <w:rFonts w:ascii="Century Gothic" w:hAnsi="Century Gothic"/>
          <w:sz w:val="20"/>
          <w:szCs w:val="20"/>
        </w:rPr>
      </w:pPr>
      <w:proofErr w:type="spellStart"/>
      <w:r w:rsidRPr="00DA7ABF">
        <w:rPr>
          <w:rFonts w:ascii="Century Gothic" w:hAnsi="Century Gothic"/>
          <w:sz w:val="20"/>
          <w:szCs w:val="20"/>
        </w:rPr>
        <w:t>volume</w:t>
      </w:r>
      <w:proofErr w:type="spellEnd"/>
      <w:r w:rsidRPr="00DA7AB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A7ABF">
        <w:rPr>
          <w:rFonts w:ascii="Century Gothic" w:hAnsi="Century Gothic"/>
          <w:sz w:val="20"/>
          <w:szCs w:val="20"/>
        </w:rPr>
        <w:t>overload</w:t>
      </w:r>
      <w:proofErr w:type="spellEnd"/>
      <w:r>
        <w:rPr>
          <w:rFonts w:ascii="Century Gothic" w:hAnsi="Century Gothic"/>
          <w:sz w:val="20"/>
          <w:szCs w:val="20"/>
        </w:rPr>
        <w:t xml:space="preserve"> – objemové přetížení </w:t>
      </w:r>
    </w:p>
    <w:p w:rsidR="00426EF0" w:rsidRDefault="00426EF0">
      <w:pPr>
        <w:rPr>
          <w:rFonts w:ascii="Century Gothic" w:hAnsi="Century Gothic"/>
          <w:sz w:val="20"/>
          <w:szCs w:val="20"/>
        </w:rPr>
      </w:pPr>
      <w:proofErr w:type="spellStart"/>
      <w:r w:rsidRPr="00426EF0">
        <w:rPr>
          <w:rFonts w:ascii="Century Gothic" w:hAnsi="Century Gothic"/>
          <w:sz w:val="20"/>
          <w:szCs w:val="20"/>
        </w:rPr>
        <w:t>widely</w:t>
      </w:r>
      <w:proofErr w:type="spellEnd"/>
      <w:r>
        <w:rPr>
          <w:rFonts w:ascii="Century Gothic" w:hAnsi="Century Gothic"/>
          <w:sz w:val="20"/>
          <w:szCs w:val="20"/>
        </w:rPr>
        <w:t xml:space="preserve"> – široce </w:t>
      </w:r>
    </w:p>
    <w:p w:rsidR="00793B74" w:rsidRDefault="00793B74">
      <w:pPr>
        <w:rPr>
          <w:rFonts w:ascii="Century Gothic" w:hAnsi="Century Gothic"/>
          <w:sz w:val="20"/>
          <w:szCs w:val="20"/>
        </w:rPr>
      </w:pPr>
    </w:p>
    <w:p w:rsidR="00F129DB" w:rsidRPr="00F129DB" w:rsidRDefault="00F129DB">
      <w:pPr>
        <w:rPr>
          <w:rFonts w:ascii="Century Gothic" w:hAnsi="Century Gothic"/>
          <w:sz w:val="20"/>
          <w:szCs w:val="20"/>
        </w:rPr>
      </w:pPr>
    </w:p>
    <w:sectPr w:rsidR="00F129DB" w:rsidRPr="00F1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B"/>
    <w:rsid w:val="00107E49"/>
    <w:rsid w:val="001E2204"/>
    <w:rsid w:val="001F5C55"/>
    <w:rsid w:val="00426EF0"/>
    <w:rsid w:val="00523282"/>
    <w:rsid w:val="005A320D"/>
    <w:rsid w:val="00707089"/>
    <w:rsid w:val="00793B74"/>
    <w:rsid w:val="0089508F"/>
    <w:rsid w:val="00B923F5"/>
    <w:rsid w:val="00C94C8E"/>
    <w:rsid w:val="00DA7ABF"/>
    <w:rsid w:val="00DC1AA7"/>
    <w:rsid w:val="00EB6FEA"/>
    <w:rsid w:val="00F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Mervartová</dc:creator>
  <cp:lastModifiedBy>Kateřina Mervartová</cp:lastModifiedBy>
  <cp:revision>5</cp:revision>
  <dcterms:created xsi:type="dcterms:W3CDTF">2021-02-09T10:25:00Z</dcterms:created>
  <dcterms:modified xsi:type="dcterms:W3CDTF">2021-02-16T13:28:00Z</dcterms:modified>
</cp:coreProperties>
</file>