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572B" w14:textId="77777777" w:rsidR="005F7579" w:rsidRDefault="00526A1D">
      <w:r>
        <w:t xml:space="preserve">Článek pojednává o studii, která se zaměřila na malnutrici v populaci seniorů s demencí žijících doma. Studie byla provedena profesory z Turínské Univerzity v Itálii. </w:t>
      </w:r>
    </w:p>
    <w:p w14:paraId="4D52DBF8" w14:textId="7DD47C06" w:rsidR="00526A1D" w:rsidRDefault="00526A1D" w:rsidP="002A73D8">
      <w:pPr>
        <w:jc w:val="both"/>
      </w:pPr>
      <w:r>
        <w:t>Podvýživa neboli malnutrice je častou komplikací u starších pacientů trpící</w:t>
      </w:r>
      <w:r w:rsidR="007E2929">
        <w:t>ch</w:t>
      </w:r>
      <w:r>
        <w:t xml:space="preserve"> demencí. Podvýživa se vyskytuje i v případě, že senior má zajištěnou domácí péči. Studie se zaměřila na 130 seniorů, kteří žijí doma. Výsledky ukázaly, že skóre Mini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assesment</w:t>
      </w:r>
      <w:proofErr w:type="spellEnd"/>
      <w:r>
        <w:t xml:space="preserve"> (široce využívaný mezinárodní dotazník sloužící k hodnocení stavu výživy u seniorů, má specifickou a diagnostickou přesnost a může vyselektovat pacienty v riziku malnutrice) je nepřímo úměrný skóre </w:t>
      </w:r>
      <w:proofErr w:type="spellStart"/>
      <w:r>
        <w:t>Neuropsychiatrc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(</w:t>
      </w:r>
      <w:r w:rsidR="00384A5B">
        <w:t>kvantifikuje a prokazuje psychiatrické změny u pacientů s demencí). Pacienti s depresí, halucinacemi nebo poruchami chování jsou více vystaveni malnutrici než jedinci, kteří mají pouze kognitivní deficit (přechodné nebo trvalé postižení poznávacích funkcí – výpadky paměti, pozornost, zpracování nových info</w:t>
      </w:r>
      <w:r w:rsidR="007E2929">
        <w:t xml:space="preserve">rmací). </w:t>
      </w:r>
      <w:r w:rsidR="00005B8A">
        <w:t>Pacienti s mírnou kognitivní poruchou měli průměrné skóre MNA vyšší n</w:t>
      </w:r>
      <w:r w:rsidR="00DC6C58">
        <w:t xml:space="preserve">ež </w:t>
      </w:r>
      <w:r w:rsidR="00005B8A">
        <w:t xml:space="preserve">pacienti postižení Alzheimerovou chorobu nebo vaskulární demencí (kognitivní poruchy postiženy nerovnoměrně, rychlý průběh). </w:t>
      </w:r>
      <w:r w:rsidR="007E2929">
        <w:t>Výsledky studie by mohly</w:t>
      </w:r>
      <w:r w:rsidR="00384A5B">
        <w:t xml:space="preserve"> pomoc předcházet potížím souvisejícím s malnutricí u starších dementních pacientů žijících doma. </w:t>
      </w:r>
    </w:p>
    <w:p w14:paraId="7ECDA0A4" w14:textId="77777777" w:rsidR="00384A5B" w:rsidRDefault="00384A5B" w:rsidP="002A73D8">
      <w:pPr>
        <w:jc w:val="both"/>
      </w:pPr>
      <w:r>
        <w:t>Malnutricí nejvíc</w:t>
      </w:r>
      <w:r w:rsidR="007E2929">
        <w:t xml:space="preserve">e trpí dementní pacientu, kteří </w:t>
      </w:r>
      <w:r>
        <w:t xml:space="preserve">jsou institucionalizování. </w:t>
      </w:r>
      <w:r w:rsidR="001904D8">
        <w:t xml:space="preserve">Ve studii, který zohlednila 10 000 seniorů nejvíce malnutricí trpěli pacienti v institucích a hospitalizovaní pacienti. Nejméně se malnutrice vyskytovala u pacientů žijících doma. </w:t>
      </w:r>
      <w:r>
        <w:t xml:space="preserve">Příčin </w:t>
      </w:r>
      <w:r w:rsidR="001904D8">
        <w:t xml:space="preserve">tohoto </w:t>
      </w:r>
      <w:r>
        <w:t>problému může být hodně</w:t>
      </w:r>
      <w:r w:rsidR="001904D8">
        <w:t>,</w:t>
      </w:r>
      <w:r>
        <w:t xml:space="preserve"> například nedostatečný příjem, poruchy trávení a metabolismu, komplikace s vylučováním nebo specifické změny jídelníčku. Kognitivní poruchy omezují soběstačnost jedince. Pacienti nejsou schopni zahájit nebo pokračovat ve stravovacích strategiích, čímž jsou vystaveni podvýživě. Minimum prací a studií se zaměřilo na seniory s kognitivní poruchou žijící doma. </w:t>
      </w:r>
    </w:p>
    <w:p w14:paraId="3198B4D5" w14:textId="77777777" w:rsidR="00F50F08" w:rsidRDefault="00F50F08" w:rsidP="002A73D8">
      <w:pPr>
        <w:jc w:val="both"/>
      </w:pPr>
      <w:r>
        <w:t xml:space="preserve">Studie probíhala v roce 2005 od dubna do září. Zkoumání byli pacienti s kognitivní poruchou, kteří navštívili geriatrické oddělení nemocnice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v Turíně. Všichni pacienti podepsali informovaný souhlas, u těch, co toho nebyli schopni, byli požádáni příbuzní. Pacient musel splňovat kritéria: přítomnost kognitivní poruchy, absence narušení vědomí a systémových nemocí, u kterých může vzniknou demence. Zároveň, byli vyřazeni pacienti s méně než 800 euro na měsíc, aby se vyloučila ekonomická podvýživa. A vybraných pacientů byly zapsaný demografické údaje, anamnéza a současné klinické údaje a socioekonomický stav. Celou studii hodnotil lékař s minimální pětiletou praxí na geriatrickém oddělení. Výše zmíněný MNA test byl sestaven k rychlému hodnocení stavu výživy. Skládá se z krátkých otázek a trvá kolem 10 minut. Pacienti, kterým vyjde hodnota menší,</w:t>
      </w:r>
      <w:r w:rsidR="00627613">
        <w:t xml:space="preserve"> </w:t>
      </w:r>
      <w:r>
        <w:t xml:space="preserve">jak 17 mají nízké BMI, což vypovídá o malnutrici. S 17 – 23,5 mají špatný nutriční stav ale bez ztráty váhy, a s 23,5 mají normální výživu. </w:t>
      </w:r>
    </w:p>
    <w:p w14:paraId="4A5E0F98" w14:textId="77777777" w:rsidR="00F50F08" w:rsidRDefault="00F50F08" w:rsidP="002A73D8">
      <w:pPr>
        <w:jc w:val="both"/>
      </w:pPr>
      <w:r>
        <w:t xml:space="preserve">Kognitivní stav a přítomnost poruchy chování může ovlivnit příjem potravy, proto byli pacienti vyšetřeni pomocí Mini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(MMSE). Test se skládá z 11 otázek, díky kterým zhodnotit kognitivní úroveň dospělého pacienta. Byl sestaven v roce 1975 pro pacienty, kteří neu</w:t>
      </w:r>
      <w:r w:rsidR="00627613">
        <w:t>d</w:t>
      </w:r>
      <w:r>
        <w:t xml:space="preserve">rží pozornost dlouhou dobu. </w:t>
      </w:r>
      <w:r w:rsidR="00627613">
        <w:t xml:space="preserve">NPI test slouží pro měření narcismu jako rysu osobnosti v sociálně psychologickém výzkumu. NPI zahrnuje 12 poruch chování vyskytujících se u pacientů s demencí: bludy, halucinace, dystrofie, úzkost, agresivita, euforii, </w:t>
      </w:r>
      <w:proofErr w:type="spellStart"/>
      <w:r w:rsidR="00627613">
        <w:t>dezinhibici</w:t>
      </w:r>
      <w:proofErr w:type="spellEnd"/>
      <w:r w:rsidR="00627613">
        <w:t xml:space="preserve">, labilitu, apatii a aberantní motorickou aktivitu. </w:t>
      </w:r>
      <w:r w:rsidR="00D270EE">
        <w:t xml:space="preserve">NPI využívá screeningové </w:t>
      </w:r>
      <w:proofErr w:type="gramStart"/>
      <w:r w:rsidR="00D270EE">
        <w:t>otázky</w:t>
      </w:r>
      <w:proofErr w:type="gramEnd"/>
      <w:r w:rsidR="00D270EE">
        <w:t xml:space="preserve"> aby se, co nejvíce minimalizoval čas vynaložený na administraci. Vyšetřeny jsou behaviorální domény s pozitivní odpovědí, poté se stanoví jejich závažnost a frekvence. </w:t>
      </w:r>
    </w:p>
    <w:p w14:paraId="1589073F" w14:textId="77777777" w:rsidR="00526A1D" w:rsidRDefault="00627613" w:rsidP="002A73D8">
      <w:pPr>
        <w:jc w:val="both"/>
      </w:pPr>
      <w:r>
        <w:t xml:space="preserve">Výsledky byly statisticky sestaveny v balíčku od Windows. Konečná čísla jsou průměry se směrodatnými odchylkami. </w:t>
      </w:r>
      <w:proofErr w:type="spellStart"/>
      <w:r w:rsidR="00D270EE">
        <w:t>Anova</w:t>
      </w:r>
      <w:proofErr w:type="spellEnd"/>
      <w:r w:rsidR="00D270EE">
        <w:t xml:space="preserve"> neboli jednosměrná analýza rozptylu – ověří, zda hodnota náhodné veličiny má statistický významný vliv na hodnotě některého znaku, který u jedince pozorujeme. Tímto se vyhodnotil rozdíl ve skóre mezi MNA, MMSE a NPI.</w:t>
      </w:r>
    </w:p>
    <w:p w14:paraId="44E7CB3C" w14:textId="77777777" w:rsidR="00627613" w:rsidRDefault="007E2929" w:rsidP="002A73D8">
      <w:pPr>
        <w:jc w:val="both"/>
      </w:pPr>
      <w:r>
        <w:lastRenderedPageBreak/>
        <w:t xml:space="preserve">Studie probíhala v roce 2005 od dubna do září. </w:t>
      </w:r>
      <w:r w:rsidR="00627613">
        <w:t xml:space="preserve">Celkem bylo ve studii vyšetřeno 177 pacientů. Celkem 130 pacientů vstoupilo do studie – z toho 89 žen a 41 mužů. Ze 47 vyloučených pacientů, 32 nedalo souhlas a 1 pacient měl dysfagii, 2 měli parenterální výživu, 2 nesplňovali ekonomické podmínky a 10 pacientů mělo placeného pečovatele, který nemohl podepsat souhlas. Průměrný věk respondentů byl 78 let. </w:t>
      </w:r>
      <w:r w:rsidR="00D92647">
        <w:t xml:space="preserve">Respondenti s nižším věkem, měli nižší míru kognitivního deficitu a zároveň vykazovali nižší míru malnutrice. Úroveň kognitivní poruchy souvisí s nutričním stavem pacienta. Zhruba jedna třetina zkoumaného celku byla doprovázena pečující osobou (partner, syn, bratr či sestra, placený pečující). Nutriční stav byl méně ovlivněn u pacientů s placeným pečovatelem než u pacientů bez pečovatele. </w:t>
      </w:r>
    </w:p>
    <w:p w14:paraId="0B6CA45A" w14:textId="0E4926CB" w:rsidR="00D92647" w:rsidRDefault="00D92647" w:rsidP="002A73D8">
      <w:pPr>
        <w:jc w:val="both"/>
      </w:pPr>
      <w:r>
        <w:t>Studie se zaměřila zejmé</w:t>
      </w:r>
      <w:r w:rsidR="00740CE3">
        <w:t>na na pacienty doma.</w:t>
      </w:r>
      <w:r w:rsidR="007E2929">
        <w:t xml:space="preserve"> Podvýživa u pacientů s demencí je rozebíraná v mezinárodní literatuře.</w:t>
      </w:r>
      <w:r w:rsidR="00740CE3">
        <w:t xml:space="preserve"> Hospitali</w:t>
      </w:r>
      <w:r>
        <w:t>zovaní pacienti mají obvykle horší funkční a výživový stav než pacienti s</w:t>
      </w:r>
      <w:r w:rsidR="00740CE3">
        <w:t xml:space="preserve"> normální kognicí (schopnost zpracovávat informace) stejného věku. Je všeobecně bráno, že domov bývá ochranným prostředím starších pacientů vyžadující akutní péči. Vyšší pozornost je potřeba věnovat dementním pacientům žijícím doma. </w:t>
      </w:r>
      <w:proofErr w:type="spellStart"/>
      <w:r w:rsidR="00740CE3">
        <w:t>Nourhashemi</w:t>
      </w:r>
      <w:proofErr w:type="spellEnd"/>
      <w:r w:rsidR="00740CE3">
        <w:t xml:space="preserve"> uvedli, že osoby postižené Alzheimerovou chorobou žijící sami, mají vyšší riziko malnutrice, a menší příjem potravin než ti</w:t>
      </w:r>
      <w:r w:rsidR="002A73D8">
        <w:t>,</w:t>
      </w:r>
      <w:r w:rsidR="00740CE3">
        <w:t xml:space="preserve"> žijící v kolektivu.</w:t>
      </w:r>
      <w:r w:rsidR="007E2929">
        <w:t xml:space="preserve"> </w:t>
      </w:r>
      <w:r w:rsidR="00740CE3">
        <w:t xml:space="preserve">Tento problém můžeme dávat za vinu spíše samotné nemoci než pacientovi nebo jeho asistenci. </w:t>
      </w:r>
      <w:r w:rsidR="007E2929">
        <w:t>Úroveň kognitivního deficitu souvisí s nutričním stavem.</w:t>
      </w:r>
    </w:p>
    <w:p w14:paraId="61E9C538" w14:textId="6BE109B9" w:rsidR="00740CE3" w:rsidRDefault="00740CE3" w:rsidP="002A73D8">
      <w:pPr>
        <w:jc w:val="both"/>
      </w:pPr>
      <w:r>
        <w:t>Demence je charakterizována narušením paměti a kognitivní dysfunkcí. Často koreluje s poruchami chování, kter</w:t>
      </w:r>
      <w:r w:rsidR="00890737">
        <w:t>é jsou přítomny u 90 % pacientů, u 40</w:t>
      </w:r>
      <w:r w:rsidR="002A73D8">
        <w:t xml:space="preserve"> </w:t>
      </w:r>
      <w:r w:rsidR="00890737">
        <w:t>% pacientů jsou středně nebo těžce závažné a podle názoru autora se podílejí na podvýživě pacientů. Výsledky studie potvrzují nepřímý vztah mezi stavem výživy a NPI skóre.</w:t>
      </w:r>
      <w:r>
        <w:t xml:space="preserve"> Pacienti s depresí, halucinacemi a poruchami chování žijící doma jsou více vystaveni malnutrici než pacienti, kteří mají pouze kognitivní deficit. </w:t>
      </w:r>
      <w:r w:rsidR="00890737">
        <w:t xml:space="preserve">Autory nepřekvapilo, že pacienti s MCI (mírná kognitivní porucha) jsou méně podvyživeni než pacienti s AD (Alzheimerova choroba) či </w:t>
      </w:r>
      <w:proofErr w:type="spellStart"/>
      <w:r w:rsidR="00890737">
        <w:t>VaD</w:t>
      </w:r>
      <w:proofErr w:type="spellEnd"/>
      <w:r w:rsidR="00890737">
        <w:t xml:space="preserve"> (vaskulární demencí). Na durhou stranu bylo překvapivé, že více než 43 % pacientů z vybrané populace bylo diagnostikováno s </w:t>
      </w:r>
      <w:proofErr w:type="spellStart"/>
      <w:r w:rsidR="00890737">
        <w:t>VaD</w:t>
      </w:r>
      <w:proofErr w:type="spellEnd"/>
      <w:r w:rsidR="00890737">
        <w:t xml:space="preserve">, zatímco prevalence AD dosahuje 75 % (podle mezinárodní literatury). Autoři tento výsledek přisuzují náhodě, protože výběr populace byl malý a všichni doházeli do ambulance </w:t>
      </w:r>
      <w:proofErr w:type="spellStart"/>
      <w:r w:rsidR="00890737">
        <w:t>Memory</w:t>
      </w:r>
      <w:proofErr w:type="spellEnd"/>
      <w:r w:rsidR="00890737">
        <w:t xml:space="preserve"> </w:t>
      </w:r>
      <w:proofErr w:type="spellStart"/>
      <w:r w:rsidR="00890737">
        <w:t>Clinic</w:t>
      </w:r>
      <w:proofErr w:type="spellEnd"/>
      <w:r w:rsidR="00890737">
        <w:t xml:space="preserve">. </w:t>
      </w:r>
    </w:p>
    <w:p w14:paraId="603FDBD8" w14:textId="2299640C" w:rsidR="00740CE3" w:rsidRDefault="00740CE3" w:rsidP="002A73D8">
      <w:pPr>
        <w:jc w:val="both"/>
      </w:pPr>
      <w:r>
        <w:t>Tato studie má několik omezení. Není to randomizovaná kontrolovaná studie, protože všichni respondenti pocházeli ze stejné ambulance</w:t>
      </w:r>
      <w:r w:rsidR="00DC6C58">
        <w:t xml:space="preserve"> a města</w:t>
      </w:r>
      <w:r>
        <w:t xml:space="preserve">. Vzorek populace je malý. Stav výživy se hodnotil pouze pomocí MNA testu a bez hlášení energetického příjmu a aktivity pacientů. Nebyly sledovány biochemické markery jako albumin, lymfocyty či hemoglobin. Autoři tvrdí, i přes tato omezení se může předpokládat, že během prvních fází demence malnutrice souvisí s nižší autonomií jedince. V pokročilých </w:t>
      </w:r>
      <w:r w:rsidR="007D5765">
        <w:t xml:space="preserve">stádiích může za podvýživu porucha chování a nemožnost přijímat potravu bez pomocí druhé osoby. </w:t>
      </w:r>
    </w:p>
    <w:p w14:paraId="0CE1D9E5" w14:textId="77777777" w:rsidR="007D5765" w:rsidRDefault="007D5765" w:rsidP="002A73D8">
      <w:pPr>
        <w:jc w:val="both"/>
      </w:pPr>
      <w:r>
        <w:t xml:space="preserve">V případě vhodného vyhodnocení stavu výživy, by se mohlo předcházet potížím souvisejícím s malnutricí u starších dementních pacientů žijících doma. </w:t>
      </w:r>
    </w:p>
    <w:sectPr w:rsidR="007D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5350C" w14:textId="77777777" w:rsidR="00AE76EB" w:rsidRDefault="00AE76EB" w:rsidP="00FB16E0">
      <w:pPr>
        <w:spacing w:after="0" w:line="240" w:lineRule="auto"/>
      </w:pPr>
      <w:r>
        <w:separator/>
      </w:r>
    </w:p>
  </w:endnote>
  <w:endnote w:type="continuationSeparator" w:id="0">
    <w:p w14:paraId="1B0D68A2" w14:textId="77777777" w:rsidR="00AE76EB" w:rsidRDefault="00AE76EB" w:rsidP="00FB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4C953" w14:textId="77777777" w:rsidR="00AE76EB" w:rsidRDefault="00AE76EB" w:rsidP="00FB16E0">
      <w:pPr>
        <w:spacing w:after="0" w:line="240" w:lineRule="auto"/>
      </w:pPr>
      <w:r>
        <w:separator/>
      </w:r>
    </w:p>
  </w:footnote>
  <w:footnote w:type="continuationSeparator" w:id="0">
    <w:p w14:paraId="0FFABBAF" w14:textId="77777777" w:rsidR="00AE76EB" w:rsidRDefault="00AE76EB" w:rsidP="00FB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E0"/>
    <w:rsid w:val="00005B8A"/>
    <w:rsid w:val="001904D8"/>
    <w:rsid w:val="00265603"/>
    <w:rsid w:val="002A73D8"/>
    <w:rsid w:val="00384A5B"/>
    <w:rsid w:val="00526A1D"/>
    <w:rsid w:val="005F7579"/>
    <w:rsid w:val="00627613"/>
    <w:rsid w:val="00740CE3"/>
    <w:rsid w:val="007D5765"/>
    <w:rsid w:val="007E2929"/>
    <w:rsid w:val="00890737"/>
    <w:rsid w:val="00AE76EB"/>
    <w:rsid w:val="00D270EE"/>
    <w:rsid w:val="00D92647"/>
    <w:rsid w:val="00DC6C58"/>
    <w:rsid w:val="00EE613C"/>
    <w:rsid w:val="00F50F08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532"/>
  <w15:chartTrackingRefBased/>
  <w15:docId w15:val="{6A8AB072-A846-43D6-9003-92887E1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6E0"/>
  </w:style>
  <w:style w:type="paragraph" w:styleId="Zpat">
    <w:name w:val="footer"/>
    <w:basedOn w:val="Normln"/>
    <w:link w:val="ZpatChar"/>
    <w:uiPriority w:val="99"/>
    <w:unhideWhenUsed/>
    <w:rsid w:val="00FB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Pavlína Lukešová</cp:lastModifiedBy>
  <cp:revision>7</cp:revision>
  <dcterms:created xsi:type="dcterms:W3CDTF">2021-01-12T14:24:00Z</dcterms:created>
  <dcterms:modified xsi:type="dcterms:W3CDTF">2021-01-16T19:46:00Z</dcterms:modified>
</cp:coreProperties>
</file>