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INTERPRETAČNÍ RÁMEC – Učitelské praktikum I</w:t>
      </w:r>
    </w:p>
    <w:p>
      <w:pPr>
        <w:pStyle w:val="Normal"/>
        <w:spacing w:lineRule="auto" w:line="256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Na základě pozorování hodiny zkuste odvodit a vlastními slovy zapište:</w:t>
      </w:r>
    </w:p>
    <w:tbl>
      <w:tblPr>
        <w:tblStyle w:val="Mkatabulky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2"/>
        <w:gridCol w:w="4819"/>
      </w:tblGrid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  <w:lang w:eastAsia="cs-CZ"/>
              </w:rPr>
              <w:t>ASPEKTY, SKRZE KTERÉ SE MŮŽEME POZOROVAT HODINU.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VLASTNÍ POSTŘEHY A FORMULACE.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  <w:lang w:eastAsia="cs-CZ"/>
              </w:rPr>
              <w:t xml:space="preserve">1. Vzdělávací cíle </w:t>
            </w:r>
            <w:r>
              <w:rPr>
                <w:b/>
                <w:color w:val="0070C0"/>
                <w:sz w:val="28"/>
                <w:szCs w:val="28"/>
              </w:rPr>
              <w:t>hodiny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Vlastními slovy se pokuste zformulovat velké myšlenky (generalizace), které si měli žáci v souvislosti s učivem o středověké společnosti osvojit (při formulování velké myšlenky vycházejte z přenášky paní doc. Staré).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cs-CZ"/>
              </w:rPr>
              <w:t xml:space="preserve">Z hodiny bylo skvělé, že se žáci vlastním získáváním informací dozvěděli o rozdělení společnosti ve Středověku. </w:t>
            </w:r>
            <w:r>
              <w:rPr>
                <w:rFonts w:cs="Times New Roman" w:ascii="Times New Roman" w:hAnsi="Times New Roman"/>
                <w:sz w:val="20"/>
                <w:szCs w:val="20"/>
                <w:lang w:eastAsia="cs-CZ"/>
              </w:rPr>
              <w:t xml:space="preserve">Na základě zjištěných informací pak žáci generovali vlastní názor na jednotlivé role a sepisovali, jak se jednotlivé role cítily a jak ve společnosti vystupovali. 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2" w:hanging="22"/>
              <w:rPr>
                <w:b/>
                <w:b/>
                <w:color w:val="7030A0"/>
                <w:sz w:val="28"/>
                <w:szCs w:val="28"/>
                <w:lang w:eastAsia="cs-CZ"/>
              </w:rPr>
            </w:pPr>
            <w:r>
              <w:rPr>
                <w:b/>
                <w:color w:val="7030A0"/>
                <w:sz w:val="28"/>
                <w:szCs w:val="28"/>
                <w:lang w:eastAsia="cs-CZ"/>
              </w:rPr>
              <w:t>2. Zařazení učebních úloh a činností učitelem</w:t>
            </w:r>
          </w:p>
          <w:p>
            <w:pPr>
              <w:pStyle w:val="Normal"/>
              <w:spacing w:lineRule="auto" w:line="254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Paní učitelka Petra se pokouší s žáky vyvodit velké myšlenky (generalizace) v závěru vyučovací hodiny. Proč tuto činnost zařadila na závěr hodiny a jak to s žáky „dělá“?</w:t>
            </w:r>
          </w:p>
          <w:p>
            <w:pPr>
              <w:pStyle w:val="Normal"/>
              <w:spacing w:lineRule="auto" w:line="240" w:before="0" w:after="0"/>
              <w:ind w:left="284"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284"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Zařazení generalizace myšlenky je chytře zařazeno na konec hodiny, protože slouží i jako zpětná vazba od žáků, zda pochopili informace, které v průběhu hodiny získali a zda jsou schopni s těmito informacemi pracovat. Děti dostaly list, do kterého měli získané informace a jejich myšlenky zapsat a zformulovat.  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FFC000"/>
                <w:sz w:val="28"/>
                <w:szCs w:val="28"/>
              </w:rPr>
            </w:pPr>
            <w:r>
              <w:rPr>
                <w:b/>
                <w:color w:val="FFC000"/>
                <w:sz w:val="28"/>
                <w:szCs w:val="28"/>
                <w:lang w:eastAsia="cs-CZ"/>
              </w:rPr>
              <w:t>3. Pozor</w:t>
            </w:r>
            <w:r>
              <w:rPr>
                <w:b/>
                <w:color w:val="FFC000"/>
                <w:sz w:val="28"/>
                <w:szCs w:val="28"/>
              </w:rPr>
              <w:t>ování výuky z hlediska žáků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Značnou část vyučovací hodiny žáci podrobně zkoumali konkrétní fakta o životě nejrůznějších lidí žijících ve středověké společnosti (kněžna, žebrák, mnich…).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Jaký význam z hlediska vyvozování velkých myšlenek (generalizací) tato část vyučovací hodiny a fáze učení pro žáky měla?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Tato fáze byla pro děti nejdůležitější. Děti se zábavnou formou a vlastní prací dozvěděly informace, které pak mohly na konci hodiny použít jako výstup celé práce. Pro děti je tato forma osvojování informací mnohem zábavnější a efektivnější, než běžné frontální vyučování, kdy učitel pouze vykládá látku. Děti mají ze získaných informací radost, protože k jejich získání vynaložily nějaké úsilí a mají pak mnohem snazší cestu k jejich zapamatování.</w:t>
            </w:r>
          </w:p>
        </w:tc>
      </w:tr>
    </w:tbl>
    <w:p>
      <w:pPr>
        <w:pStyle w:val="Normal"/>
        <w:rPr>
          <w:b/>
          <w:b/>
          <w:sz w:val="32"/>
          <w:szCs w:val="32"/>
        </w:rPr>
      </w:pPr>
      <w:r>
        <w:br w:type="column"/>
      </w:r>
      <w:r>
        <w:rPr>
          <w:b/>
          <w:sz w:val="32"/>
          <w:szCs w:val="32"/>
        </w:rPr>
        <w:t xml:space="preserve">DALŠÍ DVA ASPEKTY JAKO VÝZVA PRO DOBROVOLNÍKY </w:t>
      </w:r>
      <w:r>
        <w:rPr>
          <w:rFonts w:eastAsia="Wingdings" w:cs="Wingdings" w:ascii="Wingdings" w:hAnsi="Wingdings"/>
          <w:b/>
          <w:sz w:val="32"/>
          <w:szCs w:val="32"/>
        </w:rPr>
        <w:t></w:t>
      </w:r>
    </w:p>
    <w:tbl>
      <w:tblPr>
        <w:tblStyle w:val="Mkatabul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color w:val="262626" w:themeColor="text1" w:themeTint="d9"/>
                <w:sz w:val="28"/>
                <w:szCs w:val="28"/>
                <w:lang w:eastAsia="cs-CZ"/>
              </w:rPr>
              <w:t>ASPEKTY, SKRZE KTERÉ SE MŮŽEME POZOROVAT HODINU.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  <w:sz w:val="28"/>
                <w:szCs w:val="28"/>
              </w:rPr>
              <w:t>VLASTNÍ POSTŘEHY A FORMULACE.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54EA36"/>
                <w:sz w:val="28"/>
                <w:szCs w:val="28"/>
              </w:rPr>
              <w:t>4. Hypotézy o vlivu vyučování na učení se žáků</w:t>
            </w:r>
            <w:r>
              <w:rPr>
                <w:color w:val="54EA36"/>
                <w:sz w:val="20"/>
                <w:szCs w:val="20"/>
              </w:rPr>
              <w:br/>
            </w:r>
            <w:r>
              <w:rPr>
                <w:sz w:val="24"/>
                <w:szCs w:val="24"/>
              </w:rPr>
              <w:t>Co se podle vás žáci v hodině naučili? Uvažujte z hlediska: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velkých myšlenek (generalizací)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dlouhodobých vzdělávacích cílů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5. Návrhy na případné alterace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4"/>
                <w:szCs w:val="24"/>
              </w:rPr>
              <w:t>Jak by se dalo ve vyučovací hodině postupovat jinak a proč? Zformulujte konkrétní návrhy.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2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inline distT="0" distB="0" distL="0" distR="0">
          <wp:extent cx="5655945" cy="1254760"/>
          <wp:effectExtent l="0" t="0" r="0" b="0"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5945" cy="1254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233f"/>
    <w:pPr>
      <w:widowControl/>
      <w:bidi w:val="0"/>
      <w:spacing w:lineRule="auto" w:line="259" w:before="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ingerror" w:customStyle="1">
    <w:name w:val="spellingerror"/>
    <w:basedOn w:val="DefaultParagraphFont"/>
    <w:qFormat/>
    <w:rsid w:val="000d6266"/>
    <w:rPr/>
  </w:style>
  <w:style w:type="character" w:styleId="Normaltextrun" w:customStyle="1">
    <w:name w:val="normaltextrun"/>
    <w:basedOn w:val="DefaultParagraphFont"/>
    <w:qFormat/>
    <w:rsid w:val="000d6266"/>
    <w:rPr/>
  </w:style>
  <w:style w:type="character" w:styleId="Eop" w:customStyle="1">
    <w:name w:val="eop"/>
    <w:basedOn w:val="DefaultParagraphFont"/>
    <w:qFormat/>
    <w:rsid w:val="000d6266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44360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d32b0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ed32b0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ed32b0"/>
    <w:rPr>
      <w:b/>
      <w:bCs/>
      <w:sz w:val="20"/>
      <w:szCs w:val="20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7c1dd3"/>
    <w:rPr/>
  </w:style>
  <w:style w:type="character" w:styleId="ZpatChar" w:customStyle="1">
    <w:name w:val="Zápatí Char"/>
    <w:basedOn w:val="DefaultParagraphFont"/>
    <w:link w:val="Zpat"/>
    <w:uiPriority w:val="99"/>
    <w:qFormat/>
    <w:rsid w:val="007c1dd3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Paragraph" w:customStyle="1">
    <w:name w:val="paragraph"/>
    <w:basedOn w:val="Normal"/>
    <w:qFormat/>
    <w:rsid w:val="000d62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0d6266"/>
    <w:pPr>
      <w:spacing w:before="0" w:after="12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4436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b233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ed32b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ed32b0"/>
    <w:pPr/>
    <w:rPr>
      <w:b/>
      <w:bCs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7c1d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7c1d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0d6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5880F20-F748-4526-9784-AEEBCB7C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LibreOffice/6.3.0.4$Windows_X86_64 LibreOffice_project/057fc023c990d676a43019934386b85b21a9ee99</Application>
  <Pages>2</Pages>
  <Words>360</Words>
  <Characters>2063</Characters>
  <CharactersWithSpaces>2406</CharactersWithSpaces>
  <Paragraphs>22</Paragraphs>
  <Company>UK Pedf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2020-10-29T15:06:00Z</dcterms:created>
  <dc:creator>uzivatel</dc:creator>
  <dc:description/>
  <dc:language>cs-CZ</dc:language>
  <cp:lastModifiedBy/>
  <cp:lastPrinted>2021-04-16T15:25:50Z</cp:lastPrinted>
  <dcterms:modified xsi:type="dcterms:W3CDTF">2021-04-16T15:49:29Z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UK Pedf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