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9F276" w14:textId="5D3CE654" w:rsidR="005D1837" w:rsidRDefault="00366160">
      <w:pPr>
        <w:rPr>
          <w:b/>
          <w:sz w:val="36"/>
          <w:szCs w:val="36"/>
        </w:rPr>
      </w:pPr>
      <w:r>
        <w:rPr>
          <w:b/>
          <w:sz w:val="36"/>
          <w:szCs w:val="36"/>
        </w:rPr>
        <w:t>u</w:t>
      </w:r>
      <w:r w:rsidR="0070369D" w:rsidRPr="0070369D">
        <w:rPr>
          <w:b/>
          <w:sz w:val="36"/>
          <w:szCs w:val="36"/>
        </w:rPr>
        <w:t>INTERPRETAČNÍ RÁMEC</w:t>
      </w:r>
      <w:r w:rsidR="0070369D">
        <w:rPr>
          <w:b/>
          <w:sz w:val="36"/>
          <w:szCs w:val="36"/>
        </w:rPr>
        <w:t xml:space="preserve"> – Učitelské praktikum I</w:t>
      </w:r>
    </w:p>
    <w:p w14:paraId="19B30885" w14:textId="1DA8ACE9" w:rsidR="000435C0" w:rsidRPr="000435C0" w:rsidRDefault="000435C0" w:rsidP="000435C0">
      <w:pPr>
        <w:spacing w:after="0" w:line="257" w:lineRule="auto"/>
        <w:rPr>
          <w:b/>
          <w:sz w:val="24"/>
          <w:szCs w:val="24"/>
        </w:rPr>
      </w:pPr>
      <w:r>
        <w:rPr>
          <w:b/>
          <w:sz w:val="24"/>
          <w:szCs w:val="24"/>
        </w:rPr>
        <w:t xml:space="preserve">Na základě </w:t>
      </w:r>
      <w:r w:rsidRPr="000435C0">
        <w:rPr>
          <w:b/>
          <w:sz w:val="24"/>
          <w:szCs w:val="24"/>
        </w:rPr>
        <w:t>pozorování hodiny zkuste odvodit a</w:t>
      </w:r>
      <w:r>
        <w:rPr>
          <w:b/>
          <w:sz w:val="24"/>
          <w:szCs w:val="24"/>
        </w:rPr>
        <w:t xml:space="preserve"> vlastními slovy zapište:</w:t>
      </w:r>
    </w:p>
    <w:tbl>
      <w:tblPr>
        <w:tblStyle w:val="Mkatabulky"/>
        <w:tblW w:w="9322" w:type="dxa"/>
        <w:tblLook w:val="04A0" w:firstRow="1" w:lastRow="0" w:firstColumn="1" w:lastColumn="0" w:noHBand="0" w:noVBand="1"/>
      </w:tblPr>
      <w:tblGrid>
        <w:gridCol w:w="4503"/>
        <w:gridCol w:w="4819"/>
      </w:tblGrid>
      <w:tr w:rsidR="000D6266" w:rsidRPr="002B233F" w14:paraId="3A00FA92" w14:textId="77777777" w:rsidTr="00C97008">
        <w:tc>
          <w:tcPr>
            <w:tcW w:w="4503" w:type="dxa"/>
          </w:tcPr>
          <w:p w14:paraId="32175C61" w14:textId="103BA67A" w:rsidR="000D6266" w:rsidRPr="0070369D" w:rsidRDefault="0070369D" w:rsidP="00617040">
            <w:pPr>
              <w:rPr>
                <w:b/>
                <w:sz w:val="28"/>
                <w:szCs w:val="28"/>
              </w:rPr>
            </w:pPr>
            <w:r>
              <w:rPr>
                <w:rFonts w:ascii="Calibri" w:eastAsia="Times New Roman" w:hAnsi="Calibri" w:cs="Calibri"/>
                <w:b/>
                <w:sz w:val="28"/>
                <w:szCs w:val="28"/>
                <w:lang w:eastAsia="cs-CZ"/>
              </w:rPr>
              <w:t xml:space="preserve">ASPEKTY, SKRZE KTERÉ SE MŮŽEME </w:t>
            </w:r>
            <w:r w:rsidR="000435C0">
              <w:rPr>
                <w:rFonts w:ascii="Calibri" w:eastAsia="Times New Roman" w:hAnsi="Calibri" w:cs="Calibri"/>
                <w:b/>
                <w:sz w:val="28"/>
                <w:szCs w:val="28"/>
                <w:lang w:eastAsia="cs-CZ"/>
              </w:rPr>
              <w:t>POZOROVAT HODINU.</w:t>
            </w:r>
          </w:p>
        </w:tc>
        <w:tc>
          <w:tcPr>
            <w:tcW w:w="4819" w:type="dxa"/>
          </w:tcPr>
          <w:p w14:paraId="453FC1F7" w14:textId="62D6B61B" w:rsidR="000D6266" w:rsidRPr="0070369D" w:rsidRDefault="0070369D" w:rsidP="000D6266">
            <w:pPr>
              <w:rPr>
                <w:b/>
                <w:sz w:val="28"/>
                <w:szCs w:val="28"/>
              </w:rPr>
            </w:pPr>
            <w:r w:rsidRPr="0070369D">
              <w:rPr>
                <w:b/>
                <w:sz w:val="28"/>
                <w:szCs w:val="28"/>
              </w:rPr>
              <w:t>VLASTNÍ POSTŘEHY A FORMULACE.</w:t>
            </w:r>
          </w:p>
        </w:tc>
      </w:tr>
      <w:tr w:rsidR="000D6266" w:rsidRPr="002B233F" w14:paraId="275C2081" w14:textId="77777777" w:rsidTr="00C97008">
        <w:tc>
          <w:tcPr>
            <w:tcW w:w="4503" w:type="dxa"/>
          </w:tcPr>
          <w:p w14:paraId="16821664" w14:textId="527AA52B" w:rsidR="00DA4541" w:rsidRPr="00DA4541" w:rsidRDefault="00DA4541" w:rsidP="00DA4541">
            <w:pPr>
              <w:rPr>
                <w:b/>
                <w:color w:val="0070C0"/>
                <w:sz w:val="28"/>
                <w:szCs w:val="28"/>
              </w:rPr>
            </w:pPr>
            <w:r>
              <w:rPr>
                <w:b/>
                <w:color w:val="0070C0"/>
                <w:sz w:val="28"/>
                <w:szCs w:val="28"/>
                <w:lang w:eastAsia="cs-CZ"/>
              </w:rPr>
              <w:t xml:space="preserve">1. </w:t>
            </w:r>
            <w:r w:rsidR="005478A4" w:rsidRPr="00DA4541">
              <w:rPr>
                <w:b/>
                <w:color w:val="0070C0"/>
                <w:sz w:val="28"/>
                <w:szCs w:val="28"/>
                <w:lang w:eastAsia="cs-CZ"/>
              </w:rPr>
              <w:t>Vzdělávací</w:t>
            </w:r>
            <w:r w:rsidR="000D6266" w:rsidRPr="00DA4541">
              <w:rPr>
                <w:b/>
                <w:color w:val="0070C0"/>
                <w:sz w:val="28"/>
                <w:szCs w:val="28"/>
                <w:lang w:eastAsia="cs-CZ"/>
              </w:rPr>
              <w:t xml:space="preserve"> cíle </w:t>
            </w:r>
            <w:r w:rsidR="00617040" w:rsidRPr="00DA4541">
              <w:rPr>
                <w:b/>
                <w:color w:val="0070C0"/>
                <w:sz w:val="28"/>
                <w:szCs w:val="28"/>
              </w:rPr>
              <w:t>hodiny</w:t>
            </w:r>
          </w:p>
          <w:p w14:paraId="213C61F7" w14:textId="77777777" w:rsidR="002446EB" w:rsidRDefault="00EB0DBE" w:rsidP="00E41626">
            <w:pPr>
              <w:rPr>
                <w:sz w:val="24"/>
                <w:szCs w:val="24"/>
              </w:rPr>
            </w:pPr>
            <w:r w:rsidRPr="00EB0DBE">
              <w:rPr>
                <w:sz w:val="24"/>
                <w:szCs w:val="24"/>
              </w:rPr>
              <w:t>Vlastními slovy se pokuste</w:t>
            </w:r>
            <w:r w:rsidR="00E41626" w:rsidRPr="00EB0DBE">
              <w:rPr>
                <w:sz w:val="24"/>
                <w:szCs w:val="24"/>
              </w:rPr>
              <w:t xml:space="preserve"> </w:t>
            </w:r>
            <w:r>
              <w:rPr>
                <w:sz w:val="24"/>
                <w:szCs w:val="24"/>
              </w:rPr>
              <w:t>z</w:t>
            </w:r>
            <w:r w:rsidR="00E41626" w:rsidRPr="00EB0DBE">
              <w:rPr>
                <w:sz w:val="24"/>
                <w:szCs w:val="24"/>
              </w:rPr>
              <w:t xml:space="preserve">formulovat velké myšlenky (generalizace), které si měli žáci v souvislosti s učivem o středověké společnosti </w:t>
            </w:r>
            <w:r w:rsidR="000435C0">
              <w:rPr>
                <w:sz w:val="24"/>
                <w:szCs w:val="24"/>
              </w:rPr>
              <w:t>osvojit</w:t>
            </w:r>
            <w:r w:rsidR="00E41626" w:rsidRPr="00EB0DBE">
              <w:rPr>
                <w:sz w:val="24"/>
                <w:szCs w:val="24"/>
              </w:rPr>
              <w:t xml:space="preserve"> (při formulování velké myšlenky vycházejte z přenášky paní doc. Staré).</w:t>
            </w:r>
          </w:p>
          <w:p w14:paraId="68BAE245" w14:textId="77777777" w:rsidR="00371A11" w:rsidRDefault="00371A11" w:rsidP="00E41626">
            <w:pPr>
              <w:rPr>
                <w:sz w:val="24"/>
                <w:szCs w:val="24"/>
              </w:rPr>
            </w:pPr>
          </w:p>
          <w:p w14:paraId="529984B6" w14:textId="2486F6E8" w:rsidR="00371A11" w:rsidRPr="00E41626" w:rsidRDefault="00371A11" w:rsidP="00E41626">
            <w:pPr>
              <w:rPr>
                <w:sz w:val="24"/>
                <w:szCs w:val="24"/>
              </w:rPr>
            </w:pPr>
          </w:p>
        </w:tc>
        <w:tc>
          <w:tcPr>
            <w:tcW w:w="4819" w:type="dxa"/>
          </w:tcPr>
          <w:p w14:paraId="720F472C" w14:textId="77777777" w:rsidR="008B0A5E" w:rsidRDefault="008B0A5E" w:rsidP="008B0A5E">
            <w:pPr>
              <w:rPr>
                <w:rFonts w:ascii="Times New Roman" w:hAnsi="Times New Roman" w:cs="Times New Roman"/>
                <w:sz w:val="20"/>
                <w:szCs w:val="20"/>
                <w:lang w:eastAsia="cs-CZ"/>
              </w:rPr>
            </w:pPr>
          </w:p>
          <w:p w14:paraId="57A32907" w14:textId="25F2E386" w:rsidR="00F20FA3" w:rsidRPr="008B0A5E" w:rsidRDefault="00366160" w:rsidP="008B0A5E">
            <w:pPr>
              <w:rPr>
                <w:rFonts w:ascii="Times New Roman" w:hAnsi="Times New Roman" w:cs="Times New Roman"/>
                <w:sz w:val="20"/>
                <w:szCs w:val="20"/>
                <w:lang w:eastAsia="cs-CZ"/>
              </w:rPr>
            </w:pPr>
            <w:r w:rsidRPr="008B0A5E">
              <w:rPr>
                <w:rFonts w:ascii="Times New Roman" w:hAnsi="Times New Roman" w:cs="Times New Roman"/>
                <w:sz w:val="20"/>
                <w:szCs w:val="20"/>
                <w:lang w:eastAsia="cs-CZ"/>
              </w:rPr>
              <w:t>Uvědomění si postavení ve společnosti, společenských rolí, jaké společenské role se vyskytovaly ve středověku</w:t>
            </w:r>
            <w:r w:rsidR="00B66D31" w:rsidRPr="008B0A5E">
              <w:rPr>
                <w:rFonts w:ascii="Times New Roman" w:hAnsi="Times New Roman" w:cs="Times New Roman"/>
                <w:sz w:val="20"/>
                <w:szCs w:val="20"/>
                <w:lang w:eastAsia="cs-CZ"/>
              </w:rPr>
              <w:t>.</w:t>
            </w:r>
          </w:p>
          <w:p w14:paraId="5415E9B4" w14:textId="285FBCD4" w:rsidR="00B66D31" w:rsidRDefault="00B66D31" w:rsidP="00AF5A8A">
            <w:pPr>
              <w:rPr>
                <w:rFonts w:ascii="Times New Roman" w:hAnsi="Times New Roman" w:cs="Times New Roman"/>
                <w:sz w:val="20"/>
                <w:szCs w:val="20"/>
                <w:lang w:eastAsia="cs-CZ"/>
              </w:rPr>
            </w:pPr>
            <w:r>
              <w:rPr>
                <w:rFonts w:ascii="Times New Roman" w:hAnsi="Times New Roman" w:cs="Times New Roman"/>
                <w:sz w:val="20"/>
                <w:szCs w:val="20"/>
                <w:lang w:eastAsia="cs-CZ"/>
              </w:rPr>
              <w:t>Společenské postavení si člověk nevybral. Záleželo na tom, do jaké rodiny se narodil. Tato role byla neměnná, nebo jen velmi těžko.</w:t>
            </w:r>
          </w:p>
          <w:p w14:paraId="4A9DF61E" w14:textId="77777777" w:rsidR="00B66D31" w:rsidRDefault="00B66D31" w:rsidP="00AF5A8A">
            <w:pPr>
              <w:rPr>
                <w:rFonts w:ascii="Times New Roman" w:hAnsi="Times New Roman" w:cs="Times New Roman"/>
                <w:sz w:val="20"/>
                <w:szCs w:val="20"/>
                <w:lang w:eastAsia="cs-CZ"/>
              </w:rPr>
            </w:pPr>
            <w:r>
              <w:rPr>
                <w:rFonts w:ascii="Times New Roman" w:hAnsi="Times New Roman" w:cs="Times New Roman"/>
                <w:sz w:val="20"/>
                <w:szCs w:val="20"/>
                <w:lang w:eastAsia="cs-CZ"/>
              </w:rPr>
              <w:t xml:space="preserve">Všichni ve středověku byli věřící. </w:t>
            </w:r>
          </w:p>
          <w:p w14:paraId="2983262C" w14:textId="7E5C3D4E" w:rsidR="00B66D31" w:rsidRPr="007C1DD3" w:rsidRDefault="00B66D31" w:rsidP="00AF5A8A">
            <w:pPr>
              <w:rPr>
                <w:rFonts w:ascii="Times New Roman" w:hAnsi="Times New Roman" w:cs="Times New Roman"/>
                <w:sz w:val="20"/>
                <w:szCs w:val="20"/>
                <w:lang w:eastAsia="cs-CZ"/>
              </w:rPr>
            </w:pPr>
            <w:r>
              <w:rPr>
                <w:rFonts w:ascii="Times New Roman" w:hAnsi="Times New Roman" w:cs="Times New Roman"/>
                <w:sz w:val="20"/>
                <w:szCs w:val="20"/>
                <w:lang w:eastAsia="cs-CZ"/>
              </w:rPr>
              <w:t>Porovnání minulosti a současnosti.</w:t>
            </w:r>
          </w:p>
        </w:tc>
      </w:tr>
      <w:tr w:rsidR="000D6266" w:rsidRPr="002B233F" w14:paraId="311B2CDC" w14:textId="77777777" w:rsidTr="00C97008">
        <w:tc>
          <w:tcPr>
            <w:tcW w:w="4503" w:type="dxa"/>
          </w:tcPr>
          <w:p w14:paraId="00A5CABB" w14:textId="1E440C98" w:rsidR="000D6266" w:rsidRPr="0070369D" w:rsidRDefault="00C97008" w:rsidP="002D34C6">
            <w:pPr>
              <w:ind w:left="22" w:hanging="22"/>
              <w:rPr>
                <w:b/>
                <w:color w:val="7030A0"/>
                <w:sz w:val="28"/>
                <w:szCs w:val="28"/>
                <w:lang w:eastAsia="cs-CZ"/>
              </w:rPr>
            </w:pPr>
            <w:r w:rsidRPr="0070369D">
              <w:rPr>
                <w:b/>
                <w:color w:val="7030A0"/>
                <w:sz w:val="28"/>
                <w:szCs w:val="28"/>
                <w:lang w:eastAsia="cs-CZ"/>
              </w:rPr>
              <w:t xml:space="preserve">2. </w:t>
            </w:r>
            <w:r w:rsidR="000D6266" w:rsidRPr="0070369D">
              <w:rPr>
                <w:b/>
                <w:color w:val="7030A0"/>
                <w:sz w:val="28"/>
                <w:szCs w:val="28"/>
                <w:lang w:eastAsia="cs-CZ"/>
              </w:rPr>
              <w:t xml:space="preserve">Zařazení učebních úloh a činností </w:t>
            </w:r>
            <w:r w:rsidR="0070369D" w:rsidRPr="0070369D">
              <w:rPr>
                <w:b/>
                <w:color w:val="7030A0"/>
                <w:sz w:val="28"/>
                <w:szCs w:val="28"/>
                <w:lang w:eastAsia="cs-CZ"/>
              </w:rPr>
              <w:t>učitelem</w:t>
            </w:r>
          </w:p>
          <w:p w14:paraId="2A755B37" w14:textId="1D868F0F" w:rsidR="0070369D" w:rsidRPr="0070369D" w:rsidRDefault="00EB0DBE" w:rsidP="0070369D">
            <w:pPr>
              <w:spacing w:line="256" w:lineRule="auto"/>
              <w:rPr>
                <w:sz w:val="24"/>
                <w:szCs w:val="24"/>
              </w:rPr>
            </w:pPr>
            <w:r>
              <w:rPr>
                <w:sz w:val="24"/>
                <w:szCs w:val="24"/>
              </w:rPr>
              <w:t xml:space="preserve">Paní </w:t>
            </w:r>
            <w:r w:rsidR="0070369D" w:rsidRPr="0070369D">
              <w:rPr>
                <w:sz w:val="24"/>
                <w:szCs w:val="24"/>
              </w:rPr>
              <w:t>učitelka Petra</w:t>
            </w:r>
            <w:r>
              <w:rPr>
                <w:sz w:val="24"/>
                <w:szCs w:val="24"/>
              </w:rPr>
              <w:t xml:space="preserve"> se</w:t>
            </w:r>
            <w:r w:rsidR="00CA28C6">
              <w:rPr>
                <w:sz w:val="24"/>
                <w:szCs w:val="24"/>
              </w:rPr>
              <w:t xml:space="preserve"> pokouší s žáky vyvodit</w:t>
            </w:r>
            <w:r w:rsidR="0070369D" w:rsidRPr="0070369D">
              <w:rPr>
                <w:sz w:val="24"/>
                <w:szCs w:val="24"/>
              </w:rPr>
              <w:t xml:space="preserve"> velké myšlenky (generalizace)</w:t>
            </w:r>
            <w:r>
              <w:rPr>
                <w:sz w:val="24"/>
                <w:szCs w:val="24"/>
              </w:rPr>
              <w:t xml:space="preserve"> v závěru vyučovací hodiny</w:t>
            </w:r>
            <w:r w:rsidR="0070369D" w:rsidRPr="0070369D">
              <w:rPr>
                <w:sz w:val="24"/>
                <w:szCs w:val="24"/>
              </w:rPr>
              <w:t xml:space="preserve">. Proč </w:t>
            </w:r>
            <w:r>
              <w:rPr>
                <w:sz w:val="24"/>
                <w:szCs w:val="24"/>
              </w:rPr>
              <w:t>tuto činnost zařadila na závěr hodiny a ja</w:t>
            </w:r>
            <w:r w:rsidR="0070369D" w:rsidRPr="0070369D">
              <w:rPr>
                <w:sz w:val="24"/>
                <w:szCs w:val="24"/>
              </w:rPr>
              <w:t>k to s žáky „dělá“?</w:t>
            </w:r>
          </w:p>
          <w:p w14:paraId="64C14B6A" w14:textId="64874F8D" w:rsidR="00617040" w:rsidRDefault="00617040" w:rsidP="00617040">
            <w:pPr>
              <w:ind w:left="284" w:firstLine="22"/>
              <w:rPr>
                <w:sz w:val="20"/>
                <w:szCs w:val="20"/>
              </w:rPr>
            </w:pPr>
          </w:p>
          <w:p w14:paraId="3603AFF0" w14:textId="77777777" w:rsidR="00371A11" w:rsidRDefault="00371A11" w:rsidP="00617040">
            <w:pPr>
              <w:ind w:left="284" w:firstLine="22"/>
              <w:rPr>
                <w:sz w:val="20"/>
                <w:szCs w:val="20"/>
              </w:rPr>
            </w:pPr>
          </w:p>
          <w:p w14:paraId="1457C963" w14:textId="320F7F56" w:rsidR="0070369D" w:rsidRPr="00617040" w:rsidRDefault="0070369D" w:rsidP="000435C0">
            <w:pPr>
              <w:rPr>
                <w:sz w:val="20"/>
                <w:szCs w:val="20"/>
              </w:rPr>
            </w:pPr>
          </w:p>
        </w:tc>
        <w:tc>
          <w:tcPr>
            <w:tcW w:w="4819" w:type="dxa"/>
          </w:tcPr>
          <w:p w14:paraId="23B3EDA8" w14:textId="77777777" w:rsidR="008B0A5E" w:rsidRDefault="008B0A5E" w:rsidP="002B233F">
            <w:pPr>
              <w:rPr>
                <w:sz w:val="20"/>
                <w:szCs w:val="20"/>
              </w:rPr>
            </w:pPr>
          </w:p>
          <w:p w14:paraId="4DB064BA" w14:textId="77777777" w:rsidR="008B0A5E" w:rsidRDefault="008B0A5E" w:rsidP="002B233F">
            <w:pPr>
              <w:rPr>
                <w:sz w:val="20"/>
                <w:szCs w:val="20"/>
              </w:rPr>
            </w:pPr>
          </w:p>
          <w:p w14:paraId="4C6DF34A" w14:textId="762AEC07" w:rsidR="00C97008" w:rsidRPr="007C1DD3" w:rsidRDefault="008B0A5E" w:rsidP="002B233F">
            <w:pPr>
              <w:rPr>
                <w:sz w:val="20"/>
                <w:szCs w:val="20"/>
              </w:rPr>
            </w:pPr>
            <w:r>
              <w:rPr>
                <w:sz w:val="20"/>
                <w:szCs w:val="20"/>
              </w:rPr>
              <w:t>Paní učitelka chtěla,</w:t>
            </w:r>
            <w:r w:rsidR="0061309F">
              <w:rPr>
                <w:sz w:val="20"/>
                <w:szCs w:val="20"/>
              </w:rPr>
              <w:t xml:space="preserve"> aby si žáci k novým vědomostem došli sami, a tím si tak učivo lépe zapamatovali. Dělá to pomocí doplnění slov do básně pomocí zapamatovaného.</w:t>
            </w:r>
            <w:r w:rsidR="00B66D31">
              <w:rPr>
                <w:sz w:val="20"/>
                <w:szCs w:val="20"/>
              </w:rPr>
              <w:t xml:space="preserve"> Tím si žáci sami vyzkouší, co vše se o svých rolích naučili.</w:t>
            </w:r>
          </w:p>
        </w:tc>
      </w:tr>
      <w:tr w:rsidR="000D6266" w:rsidRPr="002B233F" w14:paraId="40DFBF16" w14:textId="77777777" w:rsidTr="00C97008">
        <w:tc>
          <w:tcPr>
            <w:tcW w:w="4503" w:type="dxa"/>
          </w:tcPr>
          <w:p w14:paraId="2D1A1AAB" w14:textId="77777777" w:rsidR="00DA4541" w:rsidRDefault="00C97008" w:rsidP="0070369D">
            <w:pPr>
              <w:rPr>
                <w:b/>
                <w:color w:val="FFC000"/>
                <w:sz w:val="28"/>
                <w:szCs w:val="28"/>
              </w:rPr>
            </w:pPr>
            <w:r w:rsidRPr="0070369D">
              <w:rPr>
                <w:b/>
                <w:color w:val="FFC000"/>
                <w:sz w:val="28"/>
                <w:szCs w:val="28"/>
                <w:lang w:eastAsia="cs-CZ"/>
              </w:rPr>
              <w:t xml:space="preserve">3. </w:t>
            </w:r>
            <w:r w:rsidR="000D6266" w:rsidRPr="0070369D">
              <w:rPr>
                <w:b/>
                <w:color w:val="FFC000"/>
                <w:sz w:val="28"/>
                <w:szCs w:val="28"/>
                <w:lang w:eastAsia="cs-CZ"/>
              </w:rPr>
              <w:t>Pozor</w:t>
            </w:r>
            <w:r w:rsidRPr="0070369D">
              <w:rPr>
                <w:b/>
                <w:color w:val="FFC000"/>
                <w:sz w:val="28"/>
                <w:szCs w:val="28"/>
              </w:rPr>
              <w:t>ování výuky z hlediska žáků</w:t>
            </w:r>
          </w:p>
          <w:p w14:paraId="187AB9C7" w14:textId="347CA6DC" w:rsidR="0070369D" w:rsidRPr="00AB4899" w:rsidRDefault="0070369D" w:rsidP="0070369D">
            <w:pPr>
              <w:rPr>
                <w:sz w:val="24"/>
                <w:szCs w:val="24"/>
              </w:rPr>
            </w:pPr>
            <w:r w:rsidRPr="00AB4899">
              <w:rPr>
                <w:sz w:val="24"/>
                <w:szCs w:val="24"/>
              </w:rPr>
              <w:t>Značnou část vyučovací hodiny žáci podrobně zkoumali konkrétní fakta o životě nejrůznějších lidí žijících ve středověké společnosti (kněžna, žebrák, mnich…).</w:t>
            </w:r>
          </w:p>
          <w:p w14:paraId="3735B9F2" w14:textId="6FC62E34" w:rsidR="0070369D" w:rsidRPr="00AB4899" w:rsidRDefault="0070369D" w:rsidP="0070369D">
            <w:pPr>
              <w:rPr>
                <w:sz w:val="24"/>
                <w:szCs w:val="24"/>
              </w:rPr>
            </w:pPr>
            <w:r w:rsidRPr="00AB4899">
              <w:rPr>
                <w:sz w:val="24"/>
                <w:szCs w:val="24"/>
              </w:rPr>
              <w:t xml:space="preserve">Jaký význam z hlediska vyvozování velkých myšlenek (generalizací) tato </w:t>
            </w:r>
            <w:r w:rsidR="00C95B53">
              <w:rPr>
                <w:sz w:val="24"/>
                <w:szCs w:val="24"/>
              </w:rPr>
              <w:t xml:space="preserve">část vyučovací hodiny a </w:t>
            </w:r>
            <w:r w:rsidRPr="00AB4899">
              <w:rPr>
                <w:sz w:val="24"/>
                <w:szCs w:val="24"/>
              </w:rPr>
              <w:t>fá</w:t>
            </w:r>
            <w:r w:rsidR="00CA28C6">
              <w:rPr>
                <w:sz w:val="24"/>
                <w:szCs w:val="24"/>
              </w:rPr>
              <w:t>ze učení pro žáky měla</w:t>
            </w:r>
            <w:r w:rsidR="00DF2412">
              <w:rPr>
                <w:sz w:val="24"/>
                <w:szCs w:val="24"/>
              </w:rPr>
              <w:t>?</w:t>
            </w:r>
          </w:p>
          <w:p w14:paraId="4B3B693F" w14:textId="77777777" w:rsidR="0070369D" w:rsidRDefault="0070369D" w:rsidP="000435C0">
            <w:pPr>
              <w:rPr>
                <w:sz w:val="20"/>
                <w:szCs w:val="20"/>
              </w:rPr>
            </w:pPr>
          </w:p>
          <w:p w14:paraId="08EBE747" w14:textId="77777777" w:rsidR="00DF2412" w:rsidRDefault="00DF2412" w:rsidP="000435C0">
            <w:pPr>
              <w:rPr>
                <w:sz w:val="20"/>
                <w:szCs w:val="20"/>
              </w:rPr>
            </w:pPr>
          </w:p>
          <w:p w14:paraId="7A94B8A1" w14:textId="41418083" w:rsidR="00DF2412" w:rsidRPr="007C1DD3" w:rsidRDefault="00DF2412" w:rsidP="000435C0">
            <w:pPr>
              <w:rPr>
                <w:sz w:val="20"/>
                <w:szCs w:val="20"/>
              </w:rPr>
            </w:pPr>
          </w:p>
        </w:tc>
        <w:tc>
          <w:tcPr>
            <w:tcW w:w="4819" w:type="dxa"/>
          </w:tcPr>
          <w:p w14:paraId="5AB5DB0C" w14:textId="77777777" w:rsidR="008B0A5E" w:rsidRDefault="008B0A5E" w:rsidP="005F7D00">
            <w:pPr>
              <w:rPr>
                <w:sz w:val="20"/>
                <w:szCs w:val="20"/>
              </w:rPr>
            </w:pPr>
          </w:p>
          <w:p w14:paraId="7DBC201A" w14:textId="77777777" w:rsidR="008B0A5E" w:rsidRDefault="008B0A5E" w:rsidP="005F7D00">
            <w:pPr>
              <w:rPr>
                <w:sz w:val="20"/>
                <w:szCs w:val="20"/>
              </w:rPr>
            </w:pPr>
          </w:p>
          <w:p w14:paraId="4CE51E81" w14:textId="77777777" w:rsidR="008B0A5E" w:rsidRDefault="00B66D31" w:rsidP="008B0A5E">
            <w:pPr>
              <w:rPr>
                <w:sz w:val="20"/>
                <w:szCs w:val="20"/>
              </w:rPr>
            </w:pPr>
            <w:r>
              <w:rPr>
                <w:sz w:val="20"/>
                <w:szCs w:val="20"/>
              </w:rPr>
              <w:t>Žáci si lépe</w:t>
            </w:r>
            <w:r w:rsidR="0061309F">
              <w:rPr>
                <w:sz w:val="20"/>
                <w:szCs w:val="20"/>
              </w:rPr>
              <w:t xml:space="preserve"> nové informace zapamatovali a osvojili. Byli aktivně zapojeni do výuky, výuka je bavila více, než pouhý výklad. </w:t>
            </w:r>
          </w:p>
          <w:p w14:paraId="5029418D" w14:textId="0CD00831" w:rsidR="008B0A5E" w:rsidRDefault="008B0A5E" w:rsidP="008B0A5E">
            <w:r>
              <w:t>Velmi se mi líbilo, že jako postavy paní učitelka zvolila děti, nikoliv dospělé, aby žáci měli větší možnost se do postav vžít.</w:t>
            </w:r>
          </w:p>
          <w:p w14:paraId="40FCE4BB" w14:textId="59C49F8E" w:rsidR="002D7F41" w:rsidRPr="007C1DD3" w:rsidRDefault="002D7F41" w:rsidP="005F7D00">
            <w:pPr>
              <w:rPr>
                <w:sz w:val="20"/>
                <w:szCs w:val="20"/>
              </w:rPr>
            </w:pPr>
          </w:p>
        </w:tc>
      </w:tr>
    </w:tbl>
    <w:p w14:paraId="3ACC9C84" w14:textId="2C803C73" w:rsidR="0070369D" w:rsidRPr="0070369D" w:rsidRDefault="00DA4541">
      <w:pPr>
        <w:rPr>
          <w:b/>
          <w:sz w:val="32"/>
          <w:szCs w:val="32"/>
        </w:rPr>
      </w:pPr>
      <w:r>
        <w:rPr>
          <w:b/>
          <w:sz w:val="32"/>
          <w:szCs w:val="32"/>
        </w:rPr>
        <w:br w:type="column"/>
      </w:r>
      <w:r w:rsidR="0070369D" w:rsidRPr="0070369D">
        <w:rPr>
          <w:b/>
          <w:sz w:val="32"/>
          <w:szCs w:val="32"/>
        </w:rPr>
        <w:lastRenderedPageBreak/>
        <w:t xml:space="preserve">DALŠÍ DVA ASPEKTY JAKO VÝZVA PRO DOBROVOLNÍKY </w:t>
      </w:r>
      <w:r w:rsidR="0070369D" w:rsidRPr="0070369D">
        <w:rPr>
          <w:b/>
          <w:sz w:val="32"/>
          <w:szCs w:val="32"/>
        </w:rPr>
        <w:sym w:font="Wingdings" w:char="F04A"/>
      </w:r>
    </w:p>
    <w:tbl>
      <w:tblPr>
        <w:tblStyle w:val="Mkatabulky"/>
        <w:tblW w:w="0" w:type="auto"/>
        <w:tblLook w:val="04A0" w:firstRow="1" w:lastRow="0" w:firstColumn="1" w:lastColumn="0" w:noHBand="0" w:noVBand="1"/>
      </w:tblPr>
      <w:tblGrid>
        <w:gridCol w:w="4531"/>
        <w:gridCol w:w="4531"/>
      </w:tblGrid>
      <w:tr w:rsidR="0070369D" w14:paraId="614BD295" w14:textId="77777777" w:rsidTr="0070369D">
        <w:tc>
          <w:tcPr>
            <w:tcW w:w="4531" w:type="dxa"/>
          </w:tcPr>
          <w:p w14:paraId="6D4BF5D8" w14:textId="2AA24437" w:rsidR="0070369D" w:rsidRDefault="0070369D" w:rsidP="0070369D">
            <w:r w:rsidRPr="0070369D">
              <w:rPr>
                <w:rFonts w:ascii="Calibri" w:eastAsia="Times New Roman" w:hAnsi="Calibri" w:cs="Calibri"/>
                <w:b/>
                <w:color w:val="262626" w:themeColor="text1" w:themeTint="D9"/>
                <w:sz w:val="28"/>
                <w:szCs w:val="28"/>
                <w:lang w:eastAsia="cs-CZ"/>
              </w:rPr>
              <w:t>ASPEKTY, SKRZE KTERÉ SE MŮŽEME POZOROVAT HODINU.</w:t>
            </w:r>
          </w:p>
        </w:tc>
        <w:tc>
          <w:tcPr>
            <w:tcW w:w="4531" w:type="dxa"/>
          </w:tcPr>
          <w:p w14:paraId="16233F9B" w14:textId="09626741" w:rsidR="0070369D" w:rsidRPr="0070369D" w:rsidRDefault="0070369D" w:rsidP="0070369D">
            <w:pPr>
              <w:rPr>
                <w:color w:val="262626" w:themeColor="text1" w:themeTint="D9"/>
              </w:rPr>
            </w:pPr>
            <w:r w:rsidRPr="0070369D">
              <w:rPr>
                <w:b/>
                <w:color w:val="262626" w:themeColor="text1" w:themeTint="D9"/>
                <w:sz w:val="28"/>
                <w:szCs w:val="28"/>
              </w:rPr>
              <w:t>VLASTNÍ POSTŘEHY A FORMULACE.</w:t>
            </w:r>
          </w:p>
        </w:tc>
      </w:tr>
      <w:tr w:rsidR="0070369D" w14:paraId="4897DC64" w14:textId="77777777" w:rsidTr="0070369D">
        <w:tc>
          <w:tcPr>
            <w:tcW w:w="4531" w:type="dxa"/>
          </w:tcPr>
          <w:p w14:paraId="0293CC4C" w14:textId="619962D5" w:rsidR="005478A4" w:rsidRDefault="0070369D" w:rsidP="002D34C6">
            <w:pPr>
              <w:rPr>
                <w:sz w:val="24"/>
                <w:szCs w:val="24"/>
              </w:rPr>
            </w:pPr>
            <w:r w:rsidRPr="0070369D">
              <w:rPr>
                <w:b/>
                <w:color w:val="54EA36"/>
                <w:sz w:val="28"/>
                <w:szCs w:val="28"/>
              </w:rPr>
              <w:t>4. Hypotézy o vlivu vyučování na učení se žáků</w:t>
            </w:r>
            <w:r w:rsidRPr="0070369D">
              <w:rPr>
                <w:color w:val="54EA36"/>
                <w:sz w:val="20"/>
                <w:szCs w:val="20"/>
              </w:rPr>
              <w:br/>
            </w:r>
            <w:r w:rsidR="002D34C6">
              <w:rPr>
                <w:sz w:val="24"/>
                <w:szCs w:val="24"/>
              </w:rPr>
              <w:t>Co se podle vás žáci v hodině naučili? Uvažujte</w:t>
            </w:r>
            <w:r w:rsidR="00920601">
              <w:rPr>
                <w:sz w:val="24"/>
                <w:szCs w:val="24"/>
              </w:rPr>
              <w:t xml:space="preserve"> z hlediska</w:t>
            </w:r>
            <w:r w:rsidR="005478A4">
              <w:rPr>
                <w:sz w:val="24"/>
                <w:szCs w:val="24"/>
              </w:rPr>
              <w:t>:</w:t>
            </w:r>
          </w:p>
          <w:p w14:paraId="2419AD3A" w14:textId="35866587" w:rsidR="0070369D" w:rsidRDefault="005478A4" w:rsidP="002D34C6">
            <w:pPr>
              <w:rPr>
                <w:sz w:val="24"/>
                <w:szCs w:val="24"/>
              </w:rPr>
            </w:pPr>
            <w:r>
              <w:rPr>
                <w:sz w:val="24"/>
                <w:szCs w:val="24"/>
              </w:rPr>
              <w:t>*</w:t>
            </w:r>
            <w:r w:rsidR="00920601">
              <w:rPr>
                <w:sz w:val="24"/>
                <w:szCs w:val="24"/>
              </w:rPr>
              <w:t xml:space="preserve"> </w:t>
            </w:r>
            <w:r>
              <w:rPr>
                <w:sz w:val="24"/>
                <w:szCs w:val="24"/>
              </w:rPr>
              <w:t>velkých myšlenek (generalizací)</w:t>
            </w:r>
          </w:p>
          <w:p w14:paraId="6A98AC4F" w14:textId="6311DF5B" w:rsidR="005478A4" w:rsidRPr="00DA4541" w:rsidRDefault="00920601" w:rsidP="002D34C6">
            <w:pPr>
              <w:rPr>
                <w:sz w:val="24"/>
                <w:szCs w:val="24"/>
              </w:rPr>
            </w:pPr>
            <w:r>
              <w:rPr>
                <w:sz w:val="24"/>
                <w:szCs w:val="24"/>
              </w:rPr>
              <w:t xml:space="preserve">* </w:t>
            </w:r>
            <w:r w:rsidR="00DA4541" w:rsidRPr="00DA4541">
              <w:rPr>
                <w:sz w:val="24"/>
                <w:szCs w:val="24"/>
              </w:rPr>
              <w:t>dlouhodobý</w:t>
            </w:r>
            <w:r>
              <w:rPr>
                <w:sz w:val="24"/>
                <w:szCs w:val="24"/>
              </w:rPr>
              <w:t>ch vzdělávacích cílů</w:t>
            </w:r>
          </w:p>
          <w:p w14:paraId="5C7BA021" w14:textId="77777777" w:rsidR="00EB0DBE" w:rsidRDefault="00EB0DBE" w:rsidP="002D34C6"/>
          <w:p w14:paraId="34DA7D97" w14:textId="7E173C92" w:rsidR="00EB0DBE" w:rsidRDefault="00EB0DBE" w:rsidP="002D34C6"/>
        </w:tc>
        <w:tc>
          <w:tcPr>
            <w:tcW w:w="4531" w:type="dxa"/>
          </w:tcPr>
          <w:p w14:paraId="0D143CFF" w14:textId="077ECA24" w:rsidR="0070369D" w:rsidRDefault="0061309F" w:rsidP="0070369D">
            <w:r>
              <w:t>Naučili se jaké společenské role se ve společnosti vyskytovaly a jaké bylo jejich postavení, že toto postavení se jen těžko měnilo a že všichni ve středověku byli křesťané.</w:t>
            </w:r>
            <w:r w:rsidR="00B66D31">
              <w:t xml:space="preserve"> Měli možnost porovnat, jak lidé žili dříve a jak žijí dnes.</w:t>
            </w:r>
          </w:p>
          <w:p w14:paraId="3D10CD11" w14:textId="76977182" w:rsidR="00B66D31" w:rsidRDefault="0061309F" w:rsidP="0070369D">
            <w:r>
              <w:t xml:space="preserve">Z dlouhodobých cílů se učili práci samostatné i ve skupině, popř. ve dvojicích. </w:t>
            </w:r>
            <w:r w:rsidR="00B66D31">
              <w:t>Procvičili si schopnost vybrat z textu důležité informace.</w:t>
            </w:r>
          </w:p>
        </w:tc>
      </w:tr>
      <w:tr w:rsidR="0070369D" w14:paraId="743CBF94" w14:textId="77777777" w:rsidTr="0070369D">
        <w:tc>
          <w:tcPr>
            <w:tcW w:w="4531" w:type="dxa"/>
          </w:tcPr>
          <w:p w14:paraId="56F5F5B0" w14:textId="77777777" w:rsidR="0070369D" w:rsidRDefault="0070369D" w:rsidP="0070369D">
            <w:pPr>
              <w:rPr>
                <w:sz w:val="24"/>
                <w:szCs w:val="24"/>
              </w:rPr>
            </w:pPr>
            <w:r w:rsidRPr="0070369D">
              <w:rPr>
                <w:b/>
                <w:color w:val="C45911" w:themeColor="accent2" w:themeShade="BF"/>
                <w:sz w:val="28"/>
                <w:szCs w:val="28"/>
              </w:rPr>
              <w:t>5. Návrhy na případné alterace</w:t>
            </w:r>
            <w:r w:rsidRPr="007C1DD3">
              <w:rPr>
                <w:b/>
                <w:sz w:val="20"/>
                <w:szCs w:val="20"/>
              </w:rPr>
              <w:br/>
            </w:r>
            <w:r w:rsidRPr="0070369D">
              <w:rPr>
                <w:sz w:val="24"/>
                <w:szCs w:val="24"/>
              </w:rPr>
              <w:t>Jak by</w:t>
            </w:r>
            <w:r>
              <w:rPr>
                <w:sz w:val="24"/>
                <w:szCs w:val="24"/>
              </w:rPr>
              <w:t xml:space="preserve"> se dalo ve vyučovací hodině postupovat jinak a proč? Zformulujte konkrétní návrhy.</w:t>
            </w:r>
          </w:p>
          <w:p w14:paraId="72CD76BD" w14:textId="77777777" w:rsidR="00EB0DBE" w:rsidRDefault="00EB0DBE" w:rsidP="0070369D">
            <w:pPr>
              <w:rPr>
                <w:sz w:val="24"/>
                <w:szCs w:val="24"/>
              </w:rPr>
            </w:pPr>
          </w:p>
          <w:p w14:paraId="76AFF858" w14:textId="77777777" w:rsidR="00EB0DBE" w:rsidRDefault="00EB0DBE" w:rsidP="0070369D">
            <w:pPr>
              <w:rPr>
                <w:sz w:val="24"/>
                <w:szCs w:val="24"/>
              </w:rPr>
            </w:pPr>
          </w:p>
          <w:p w14:paraId="4D0CE3EB" w14:textId="4880FCFB" w:rsidR="00EB0DBE" w:rsidRDefault="00EB0DBE" w:rsidP="0070369D">
            <w:pPr>
              <w:rPr>
                <w:sz w:val="24"/>
                <w:szCs w:val="24"/>
              </w:rPr>
            </w:pPr>
          </w:p>
          <w:p w14:paraId="1775FD55" w14:textId="77777777" w:rsidR="00DA4541" w:rsidRDefault="00DA4541" w:rsidP="0070369D">
            <w:pPr>
              <w:rPr>
                <w:sz w:val="24"/>
                <w:szCs w:val="24"/>
              </w:rPr>
            </w:pPr>
          </w:p>
          <w:p w14:paraId="04EED2A8" w14:textId="76B3067D" w:rsidR="00EB0DBE" w:rsidRDefault="00EB0DBE" w:rsidP="0070369D"/>
        </w:tc>
        <w:tc>
          <w:tcPr>
            <w:tcW w:w="4531" w:type="dxa"/>
          </w:tcPr>
          <w:p w14:paraId="1D8627B2" w14:textId="629B5584" w:rsidR="00B66D31" w:rsidRDefault="00B66D31" w:rsidP="0070369D">
            <w:r>
              <w:t xml:space="preserve">Cílem bylo, aby si děti ke všem informacím došly samostatně. Nicméně se mi příliš nelíbilo, že některé děti dostaly roli, kterou neznaly. Bylo pro ně tedy těžší zařadit se do skupiny a já bych měla </w:t>
            </w:r>
            <w:r w:rsidR="008B0A5E">
              <w:t>obavy, aby tito žáci již v této fázi výuky neztratili motivaci a nebyli frustrovaní. Možná, klidně již předešlou hodinu, si přečíst nějaký krátký příběh, který se těchto postav bude malinko týkat a žákům je přiblíží.</w:t>
            </w:r>
          </w:p>
          <w:p w14:paraId="480F505E" w14:textId="4544EDC1" w:rsidR="008B0A5E" w:rsidRDefault="008B0A5E" w:rsidP="0070369D">
            <w:r>
              <w:t xml:space="preserve">Ač mně přišla diskuze u tabule moc zajímavá, některé děti se začaly nudit a byla vidět ztráta zájmu. Asi bych tuto činnost zkrátila, popřípadě přerušila a přešla k jiné. </w:t>
            </w:r>
          </w:p>
          <w:p w14:paraId="2ACB3C43" w14:textId="0061EDB8" w:rsidR="0070369D" w:rsidRDefault="00B66D31" w:rsidP="0070369D">
            <w:r>
              <w:t xml:space="preserve">Bylo by hezké si postavy zkusit zdramatizovat. </w:t>
            </w:r>
          </w:p>
          <w:p w14:paraId="591420D7" w14:textId="5EEC5023" w:rsidR="00B66D31" w:rsidRDefault="00B66D31" w:rsidP="008B0A5E"/>
        </w:tc>
      </w:tr>
    </w:tbl>
    <w:p w14:paraId="06701496" w14:textId="5A292F91" w:rsidR="000D6266" w:rsidRDefault="000D6266"/>
    <w:sectPr w:rsidR="000D6266" w:rsidSect="000233F1">
      <w:headerReference w:type="default" r:id="rId8"/>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A2162" w14:textId="77777777" w:rsidR="00D563F1" w:rsidRDefault="00D563F1" w:rsidP="007C1DD3">
      <w:pPr>
        <w:spacing w:after="0" w:line="240" w:lineRule="auto"/>
      </w:pPr>
      <w:r>
        <w:separator/>
      </w:r>
    </w:p>
  </w:endnote>
  <w:endnote w:type="continuationSeparator" w:id="0">
    <w:p w14:paraId="38A9D449" w14:textId="77777777" w:rsidR="00D563F1" w:rsidRDefault="00D563F1" w:rsidP="007C1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B9E03" w14:textId="77777777" w:rsidR="00D563F1" w:rsidRDefault="00D563F1" w:rsidP="007C1DD3">
      <w:pPr>
        <w:spacing w:after="0" w:line="240" w:lineRule="auto"/>
      </w:pPr>
      <w:r>
        <w:separator/>
      </w:r>
    </w:p>
  </w:footnote>
  <w:footnote w:type="continuationSeparator" w:id="0">
    <w:p w14:paraId="165CED2D" w14:textId="77777777" w:rsidR="00D563F1" w:rsidRDefault="00D563F1" w:rsidP="007C1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E310E" w14:textId="2A846B55" w:rsidR="007C1DD3" w:rsidRDefault="007C1DD3">
    <w:pPr>
      <w:pStyle w:val="Zhlav"/>
    </w:pPr>
    <w:r>
      <w:rPr>
        <w:noProof/>
        <w:lang w:eastAsia="cs-CZ"/>
      </w:rPr>
      <w:drawing>
        <wp:inline distT="0" distB="0" distL="0" distR="0" wp14:anchorId="3516732C" wp14:editId="033A803B">
          <wp:extent cx="5655945" cy="1255007"/>
          <wp:effectExtent l="0" t="0" r="1905"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_OP_VVV_hor_cb_cz.jpg"/>
                  <pic:cNvPicPr/>
                </pic:nvPicPr>
                <pic:blipFill>
                  <a:blip r:embed="rId1">
                    <a:extLst>
                      <a:ext uri="{28A0092B-C50C-407E-A947-70E740481C1C}">
                        <a14:useLocalDpi xmlns:a14="http://schemas.microsoft.com/office/drawing/2010/main" val="0"/>
                      </a:ext>
                    </a:extLst>
                  </a:blip>
                  <a:stretch>
                    <a:fillRect/>
                  </a:stretch>
                </pic:blipFill>
                <pic:spPr>
                  <a:xfrm>
                    <a:off x="0" y="0"/>
                    <a:ext cx="5730776" cy="12716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B31F8"/>
    <w:multiLevelType w:val="multilevel"/>
    <w:tmpl w:val="7654F4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2F112F"/>
    <w:multiLevelType w:val="hybridMultilevel"/>
    <w:tmpl w:val="A3964E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882359"/>
    <w:multiLevelType w:val="multilevel"/>
    <w:tmpl w:val="35765D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172AC3"/>
    <w:multiLevelType w:val="multilevel"/>
    <w:tmpl w:val="8FB49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A06598"/>
    <w:multiLevelType w:val="multilevel"/>
    <w:tmpl w:val="8BDAB1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1F1270"/>
    <w:multiLevelType w:val="hybridMultilevel"/>
    <w:tmpl w:val="0C1286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C2475E"/>
    <w:multiLevelType w:val="multilevel"/>
    <w:tmpl w:val="35765D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D9244D"/>
    <w:multiLevelType w:val="hybridMultilevel"/>
    <w:tmpl w:val="C2F6FD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B4251C"/>
    <w:multiLevelType w:val="hybridMultilevel"/>
    <w:tmpl w:val="2C007866"/>
    <w:lvl w:ilvl="0" w:tplc="FDA0781C">
      <w:start w:val="1"/>
      <w:numFmt w:val="decimal"/>
      <w:lvlText w:val="%1."/>
      <w:lvlJc w:val="left"/>
      <w:pPr>
        <w:ind w:left="720" w:hanging="360"/>
      </w:pPr>
      <w:rPr>
        <w:rFonts w:ascii="Calibri" w:eastAsia="Times New Roman"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C91348"/>
    <w:multiLevelType w:val="multilevel"/>
    <w:tmpl w:val="B8D0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524148"/>
    <w:multiLevelType w:val="multilevel"/>
    <w:tmpl w:val="0234F4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62415B"/>
    <w:multiLevelType w:val="multilevel"/>
    <w:tmpl w:val="F59C17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59139D"/>
    <w:multiLevelType w:val="hybridMultilevel"/>
    <w:tmpl w:val="FBB85B1C"/>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80F2956"/>
    <w:multiLevelType w:val="multilevel"/>
    <w:tmpl w:val="0234F4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885F4C"/>
    <w:multiLevelType w:val="hybridMultilevel"/>
    <w:tmpl w:val="A150E086"/>
    <w:lvl w:ilvl="0" w:tplc="C388F1EC">
      <w:start w:val="1"/>
      <w:numFmt w:val="decimal"/>
      <w:lvlText w:val="%1."/>
      <w:lvlJc w:val="left"/>
      <w:pPr>
        <w:ind w:left="720" w:hanging="360"/>
      </w:pPr>
      <w:rPr>
        <w:rFonts w:hint="default"/>
        <w:b/>
        <w:color w:val="0070C0"/>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3"/>
  </w:num>
  <w:num w:numId="5">
    <w:abstractNumId w:val="13"/>
  </w:num>
  <w:num w:numId="6">
    <w:abstractNumId w:val="6"/>
  </w:num>
  <w:num w:numId="7">
    <w:abstractNumId w:val="11"/>
  </w:num>
  <w:num w:numId="8">
    <w:abstractNumId w:val="10"/>
  </w:num>
  <w:num w:numId="9">
    <w:abstractNumId w:val="2"/>
  </w:num>
  <w:num w:numId="10">
    <w:abstractNumId w:val="8"/>
  </w:num>
  <w:num w:numId="11">
    <w:abstractNumId w:val="12"/>
  </w:num>
  <w:num w:numId="12">
    <w:abstractNumId w:val="1"/>
  </w:num>
  <w:num w:numId="13">
    <w:abstractNumId w:val="14"/>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FC7"/>
    <w:rsid w:val="000233F1"/>
    <w:rsid w:val="00026FF2"/>
    <w:rsid w:val="000435C0"/>
    <w:rsid w:val="000D6266"/>
    <w:rsid w:val="00200AB3"/>
    <w:rsid w:val="002026A7"/>
    <w:rsid w:val="002446EB"/>
    <w:rsid w:val="002B233F"/>
    <w:rsid w:val="002D34C6"/>
    <w:rsid w:val="002D7F41"/>
    <w:rsid w:val="00332531"/>
    <w:rsid w:val="0035144B"/>
    <w:rsid w:val="00366160"/>
    <w:rsid w:val="00371A11"/>
    <w:rsid w:val="0049051D"/>
    <w:rsid w:val="005478A4"/>
    <w:rsid w:val="005D1837"/>
    <w:rsid w:val="005F7D00"/>
    <w:rsid w:val="0061309F"/>
    <w:rsid w:val="00617040"/>
    <w:rsid w:val="0063392A"/>
    <w:rsid w:val="006D6D5B"/>
    <w:rsid w:val="0070369D"/>
    <w:rsid w:val="00794BD4"/>
    <w:rsid w:val="007C1DD3"/>
    <w:rsid w:val="00841FC7"/>
    <w:rsid w:val="00864D1A"/>
    <w:rsid w:val="008B0A5E"/>
    <w:rsid w:val="008B78CD"/>
    <w:rsid w:val="008C1865"/>
    <w:rsid w:val="00920601"/>
    <w:rsid w:val="00931B9A"/>
    <w:rsid w:val="0093483C"/>
    <w:rsid w:val="00A42A87"/>
    <w:rsid w:val="00A44360"/>
    <w:rsid w:val="00A64817"/>
    <w:rsid w:val="00AC193D"/>
    <w:rsid w:val="00AF5A8A"/>
    <w:rsid w:val="00B66D31"/>
    <w:rsid w:val="00C155DC"/>
    <w:rsid w:val="00C95B53"/>
    <w:rsid w:val="00C97008"/>
    <w:rsid w:val="00CA28C6"/>
    <w:rsid w:val="00CC4B65"/>
    <w:rsid w:val="00CD5DEB"/>
    <w:rsid w:val="00CD6881"/>
    <w:rsid w:val="00D563F1"/>
    <w:rsid w:val="00DA4494"/>
    <w:rsid w:val="00DA4541"/>
    <w:rsid w:val="00DD3E0B"/>
    <w:rsid w:val="00DF2412"/>
    <w:rsid w:val="00E03596"/>
    <w:rsid w:val="00E41626"/>
    <w:rsid w:val="00EB0DBE"/>
    <w:rsid w:val="00ED32B0"/>
    <w:rsid w:val="00F20FA3"/>
    <w:rsid w:val="00F967BF"/>
    <w:rsid w:val="00FB2AEF"/>
    <w:rsid w:val="00FD32DB"/>
    <w:rsid w:val="00FE5D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086A8"/>
  <w15:docId w15:val="{781E2814-10C5-49CF-A38E-C7A1FF14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233F"/>
    <w:pPr>
      <w:spacing w:after="12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0D626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pellingerror">
    <w:name w:val="spellingerror"/>
    <w:basedOn w:val="Standardnpsmoodstavce"/>
    <w:rsid w:val="000D6266"/>
  </w:style>
  <w:style w:type="character" w:customStyle="1" w:styleId="normaltextrun">
    <w:name w:val="normaltextrun"/>
    <w:basedOn w:val="Standardnpsmoodstavce"/>
    <w:rsid w:val="000D6266"/>
  </w:style>
  <w:style w:type="character" w:customStyle="1" w:styleId="eop">
    <w:name w:val="eop"/>
    <w:basedOn w:val="Standardnpsmoodstavce"/>
    <w:rsid w:val="000D6266"/>
  </w:style>
  <w:style w:type="table" w:styleId="Mkatabulky">
    <w:name w:val="Table Grid"/>
    <w:basedOn w:val="Normlntabulka"/>
    <w:uiPriority w:val="39"/>
    <w:rsid w:val="000D6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D6266"/>
    <w:pPr>
      <w:ind w:left="720"/>
      <w:contextualSpacing/>
    </w:pPr>
  </w:style>
  <w:style w:type="paragraph" w:styleId="Textbubliny">
    <w:name w:val="Balloon Text"/>
    <w:basedOn w:val="Normln"/>
    <w:link w:val="TextbublinyChar"/>
    <w:uiPriority w:val="99"/>
    <w:semiHidden/>
    <w:unhideWhenUsed/>
    <w:rsid w:val="00A443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4360"/>
    <w:rPr>
      <w:rFonts w:ascii="Segoe UI" w:hAnsi="Segoe UI" w:cs="Segoe UI"/>
      <w:sz w:val="18"/>
      <w:szCs w:val="18"/>
    </w:rPr>
  </w:style>
  <w:style w:type="paragraph" w:styleId="Bezmezer">
    <w:name w:val="No Spacing"/>
    <w:uiPriority w:val="1"/>
    <w:qFormat/>
    <w:rsid w:val="002B233F"/>
    <w:pPr>
      <w:spacing w:after="0" w:line="240" w:lineRule="auto"/>
    </w:pPr>
  </w:style>
  <w:style w:type="character" w:styleId="Odkaznakoment">
    <w:name w:val="annotation reference"/>
    <w:basedOn w:val="Standardnpsmoodstavce"/>
    <w:uiPriority w:val="99"/>
    <w:semiHidden/>
    <w:unhideWhenUsed/>
    <w:rsid w:val="00ED32B0"/>
    <w:rPr>
      <w:sz w:val="16"/>
      <w:szCs w:val="16"/>
    </w:rPr>
  </w:style>
  <w:style w:type="paragraph" w:styleId="Textkomente">
    <w:name w:val="annotation text"/>
    <w:basedOn w:val="Normln"/>
    <w:link w:val="TextkomenteChar"/>
    <w:uiPriority w:val="99"/>
    <w:semiHidden/>
    <w:unhideWhenUsed/>
    <w:rsid w:val="00ED32B0"/>
    <w:pPr>
      <w:spacing w:line="240" w:lineRule="auto"/>
    </w:pPr>
    <w:rPr>
      <w:sz w:val="20"/>
      <w:szCs w:val="20"/>
    </w:rPr>
  </w:style>
  <w:style w:type="character" w:customStyle="1" w:styleId="TextkomenteChar">
    <w:name w:val="Text komentáře Char"/>
    <w:basedOn w:val="Standardnpsmoodstavce"/>
    <w:link w:val="Textkomente"/>
    <w:uiPriority w:val="99"/>
    <w:semiHidden/>
    <w:rsid w:val="00ED32B0"/>
    <w:rPr>
      <w:sz w:val="20"/>
      <w:szCs w:val="20"/>
    </w:rPr>
  </w:style>
  <w:style w:type="paragraph" w:styleId="Pedmtkomente">
    <w:name w:val="annotation subject"/>
    <w:basedOn w:val="Textkomente"/>
    <w:next w:val="Textkomente"/>
    <w:link w:val="PedmtkomenteChar"/>
    <w:uiPriority w:val="99"/>
    <w:semiHidden/>
    <w:unhideWhenUsed/>
    <w:rsid w:val="00ED32B0"/>
    <w:rPr>
      <w:b/>
      <w:bCs/>
    </w:rPr>
  </w:style>
  <w:style w:type="character" w:customStyle="1" w:styleId="PedmtkomenteChar">
    <w:name w:val="Předmět komentáře Char"/>
    <w:basedOn w:val="TextkomenteChar"/>
    <w:link w:val="Pedmtkomente"/>
    <w:uiPriority w:val="99"/>
    <w:semiHidden/>
    <w:rsid w:val="00ED32B0"/>
    <w:rPr>
      <w:b/>
      <w:bCs/>
      <w:sz w:val="20"/>
      <w:szCs w:val="20"/>
    </w:rPr>
  </w:style>
  <w:style w:type="paragraph" w:styleId="Zhlav">
    <w:name w:val="header"/>
    <w:basedOn w:val="Normln"/>
    <w:link w:val="ZhlavChar"/>
    <w:uiPriority w:val="99"/>
    <w:unhideWhenUsed/>
    <w:rsid w:val="007C1D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1DD3"/>
  </w:style>
  <w:style w:type="paragraph" w:styleId="Zpat">
    <w:name w:val="footer"/>
    <w:basedOn w:val="Normln"/>
    <w:link w:val="ZpatChar"/>
    <w:uiPriority w:val="99"/>
    <w:unhideWhenUsed/>
    <w:rsid w:val="007C1DD3"/>
    <w:pPr>
      <w:tabs>
        <w:tab w:val="center" w:pos="4536"/>
        <w:tab w:val="right" w:pos="9072"/>
      </w:tabs>
      <w:spacing w:after="0" w:line="240" w:lineRule="auto"/>
    </w:pPr>
  </w:style>
  <w:style w:type="character" w:customStyle="1" w:styleId="ZpatChar">
    <w:name w:val="Zápatí Char"/>
    <w:basedOn w:val="Standardnpsmoodstavce"/>
    <w:link w:val="Zpat"/>
    <w:uiPriority w:val="99"/>
    <w:rsid w:val="007C1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920863">
      <w:bodyDiv w:val="1"/>
      <w:marLeft w:val="0"/>
      <w:marRight w:val="0"/>
      <w:marTop w:val="0"/>
      <w:marBottom w:val="0"/>
      <w:divBdr>
        <w:top w:val="none" w:sz="0" w:space="0" w:color="auto"/>
        <w:left w:val="none" w:sz="0" w:space="0" w:color="auto"/>
        <w:bottom w:val="none" w:sz="0" w:space="0" w:color="auto"/>
        <w:right w:val="none" w:sz="0" w:space="0" w:color="auto"/>
      </w:divBdr>
      <w:divsChild>
        <w:div w:id="1294025042">
          <w:marLeft w:val="0"/>
          <w:marRight w:val="0"/>
          <w:marTop w:val="0"/>
          <w:marBottom w:val="0"/>
          <w:divBdr>
            <w:top w:val="none" w:sz="0" w:space="0" w:color="auto"/>
            <w:left w:val="none" w:sz="0" w:space="0" w:color="auto"/>
            <w:bottom w:val="none" w:sz="0" w:space="0" w:color="auto"/>
            <w:right w:val="none" w:sz="0" w:space="0" w:color="auto"/>
          </w:divBdr>
          <w:divsChild>
            <w:div w:id="1120801732">
              <w:marLeft w:val="0"/>
              <w:marRight w:val="0"/>
              <w:marTop w:val="0"/>
              <w:marBottom w:val="0"/>
              <w:divBdr>
                <w:top w:val="none" w:sz="0" w:space="0" w:color="auto"/>
                <w:left w:val="none" w:sz="0" w:space="0" w:color="auto"/>
                <w:bottom w:val="none" w:sz="0" w:space="0" w:color="auto"/>
                <w:right w:val="none" w:sz="0" w:space="0" w:color="auto"/>
              </w:divBdr>
              <w:divsChild>
                <w:div w:id="333655106">
                  <w:marLeft w:val="0"/>
                  <w:marRight w:val="0"/>
                  <w:marTop w:val="0"/>
                  <w:marBottom w:val="0"/>
                  <w:divBdr>
                    <w:top w:val="none" w:sz="0" w:space="0" w:color="auto"/>
                    <w:left w:val="none" w:sz="0" w:space="0" w:color="auto"/>
                    <w:bottom w:val="none" w:sz="0" w:space="0" w:color="auto"/>
                    <w:right w:val="none" w:sz="0" w:space="0" w:color="auto"/>
                  </w:divBdr>
                  <w:divsChild>
                    <w:div w:id="165172447">
                      <w:marLeft w:val="0"/>
                      <w:marRight w:val="0"/>
                      <w:marTop w:val="0"/>
                      <w:marBottom w:val="0"/>
                      <w:divBdr>
                        <w:top w:val="none" w:sz="0" w:space="0" w:color="auto"/>
                        <w:left w:val="none" w:sz="0" w:space="0" w:color="auto"/>
                        <w:bottom w:val="none" w:sz="0" w:space="0" w:color="auto"/>
                        <w:right w:val="none" w:sz="0" w:space="0" w:color="auto"/>
                      </w:divBdr>
                    </w:div>
                    <w:div w:id="202838350">
                      <w:marLeft w:val="0"/>
                      <w:marRight w:val="0"/>
                      <w:marTop w:val="0"/>
                      <w:marBottom w:val="0"/>
                      <w:divBdr>
                        <w:top w:val="none" w:sz="0" w:space="0" w:color="auto"/>
                        <w:left w:val="none" w:sz="0" w:space="0" w:color="auto"/>
                        <w:bottom w:val="none" w:sz="0" w:space="0" w:color="auto"/>
                        <w:right w:val="none" w:sz="0" w:space="0" w:color="auto"/>
                      </w:divBdr>
                    </w:div>
                    <w:div w:id="332606307">
                      <w:marLeft w:val="0"/>
                      <w:marRight w:val="0"/>
                      <w:marTop w:val="0"/>
                      <w:marBottom w:val="0"/>
                      <w:divBdr>
                        <w:top w:val="none" w:sz="0" w:space="0" w:color="auto"/>
                        <w:left w:val="none" w:sz="0" w:space="0" w:color="auto"/>
                        <w:bottom w:val="none" w:sz="0" w:space="0" w:color="auto"/>
                        <w:right w:val="none" w:sz="0" w:space="0" w:color="auto"/>
                      </w:divBdr>
                    </w:div>
                    <w:div w:id="418405096">
                      <w:marLeft w:val="0"/>
                      <w:marRight w:val="0"/>
                      <w:marTop w:val="0"/>
                      <w:marBottom w:val="0"/>
                      <w:divBdr>
                        <w:top w:val="none" w:sz="0" w:space="0" w:color="auto"/>
                        <w:left w:val="none" w:sz="0" w:space="0" w:color="auto"/>
                        <w:bottom w:val="none" w:sz="0" w:space="0" w:color="auto"/>
                        <w:right w:val="none" w:sz="0" w:space="0" w:color="auto"/>
                      </w:divBdr>
                    </w:div>
                    <w:div w:id="478613018">
                      <w:marLeft w:val="0"/>
                      <w:marRight w:val="0"/>
                      <w:marTop w:val="0"/>
                      <w:marBottom w:val="0"/>
                      <w:divBdr>
                        <w:top w:val="none" w:sz="0" w:space="0" w:color="auto"/>
                        <w:left w:val="none" w:sz="0" w:space="0" w:color="auto"/>
                        <w:bottom w:val="none" w:sz="0" w:space="0" w:color="auto"/>
                        <w:right w:val="none" w:sz="0" w:space="0" w:color="auto"/>
                      </w:divBdr>
                      <w:divsChild>
                        <w:div w:id="1212766488">
                          <w:marLeft w:val="0"/>
                          <w:marRight w:val="0"/>
                          <w:marTop w:val="0"/>
                          <w:marBottom w:val="0"/>
                          <w:divBdr>
                            <w:top w:val="none" w:sz="0" w:space="0" w:color="auto"/>
                            <w:left w:val="none" w:sz="0" w:space="0" w:color="auto"/>
                            <w:bottom w:val="none" w:sz="0" w:space="0" w:color="auto"/>
                            <w:right w:val="none" w:sz="0" w:space="0" w:color="auto"/>
                          </w:divBdr>
                          <w:divsChild>
                            <w:div w:id="216282845">
                              <w:marLeft w:val="0"/>
                              <w:marRight w:val="0"/>
                              <w:marTop w:val="0"/>
                              <w:marBottom w:val="0"/>
                              <w:divBdr>
                                <w:top w:val="none" w:sz="0" w:space="0" w:color="auto"/>
                                <w:left w:val="none" w:sz="0" w:space="0" w:color="auto"/>
                                <w:bottom w:val="none" w:sz="0" w:space="0" w:color="auto"/>
                                <w:right w:val="none" w:sz="0" w:space="0" w:color="auto"/>
                              </w:divBdr>
                              <w:divsChild>
                                <w:div w:id="1023365536">
                                  <w:marLeft w:val="0"/>
                                  <w:marRight w:val="0"/>
                                  <w:marTop w:val="0"/>
                                  <w:marBottom w:val="0"/>
                                  <w:divBdr>
                                    <w:top w:val="none" w:sz="0" w:space="0" w:color="auto"/>
                                    <w:left w:val="none" w:sz="0" w:space="0" w:color="auto"/>
                                    <w:bottom w:val="none" w:sz="0" w:space="0" w:color="auto"/>
                                    <w:right w:val="none" w:sz="0" w:space="0" w:color="auto"/>
                                  </w:divBdr>
                                </w:div>
                              </w:divsChild>
                            </w:div>
                            <w:div w:id="274555670">
                              <w:marLeft w:val="0"/>
                              <w:marRight w:val="0"/>
                              <w:marTop w:val="0"/>
                              <w:marBottom w:val="0"/>
                              <w:divBdr>
                                <w:top w:val="none" w:sz="0" w:space="0" w:color="auto"/>
                                <w:left w:val="none" w:sz="0" w:space="0" w:color="auto"/>
                                <w:bottom w:val="none" w:sz="0" w:space="0" w:color="auto"/>
                                <w:right w:val="none" w:sz="0" w:space="0" w:color="auto"/>
                              </w:divBdr>
                            </w:div>
                            <w:div w:id="413825117">
                              <w:marLeft w:val="0"/>
                              <w:marRight w:val="0"/>
                              <w:marTop w:val="0"/>
                              <w:marBottom w:val="0"/>
                              <w:divBdr>
                                <w:top w:val="none" w:sz="0" w:space="0" w:color="auto"/>
                                <w:left w:val="none" w:sz="0" w:space="0" w:color="auto"/>
                                <w:bottom w:val="none" w:sz="0" w:space="0" w:color="auto"/>
                                <w:right w:val="none" w:sz="0" w:space="0" w:color="auto"/>
                              </w:divBdr>
                              <w:divsChild>
                                <w:div w:id="943222102">
                                  <w:marLeft w:val="0"/>
                                  <w:marRight w:val="0"/>
                                  <w:marTop w:val="0"/>
                                  <w:marBottom w:val="0"/>
                                  <w:divBdr>
                                    <w:top w:val="none" w:sz="0" w:space="0" w:color="auto"/>
                                    <w:left w:val="none" w:sz="0" w:space="0" w:color="auto"/>
                                    <w:bottom w:val="none" w:sz="0" w:space="0" w:color="auto"/>
                                    <w:right w:val="none" w:sz="0" w:space="0" w:color="auto"/>
                                  </w:divBdr>
                                </w:div>
                                <w:div w:id="1189298422">
                                  <w:marLeft w:val="0"/>
                                  <w:marRight w:val="0"/>
                                  <w:marTop w:val="0"/>
                                  <w:marBottom w:val="0"/>
                                  <w:divBdr>
                                    <w:top w:val="none" w:sz="0" w:space="0" w:color="auto"/>
                                    <w:left w:val="none" w:sz="0" w:space="0" w:color="auto"/>
                                    <w:bottom w:val="none" w:sz="0" w:space="0" w:color="auto"/>
                                    <w:right w:val="none" w:sz="0" w:space="0" w:color="auto"/>
                                  </w:divBdr>
                                </w:div>
                                <w:div w:id="1267468897">
                                  <w:marLeft w:val="0"/>
                                  <w:marRight w:val="0"/>
                                  <w:marTop w:val="0"/>
                                  <w:marBottom w:val="0"/>
                                  <w:divBdr>
                                    <w:top w:val="none" w:sz="0" w:space="0" w:color="auto"/>
                                    <w:left w:val="none" w:sz="0" w:space="0" w:color="auto"/>
                                    <w:bottom w:val="none" w:sz="0" w:space="0" w:color="auto"/>
                                    <w:right w:val="none" w:sz="0" w:space="0" w:color="auto"/>
                                  </w:divBdr>
                                </w:div>
                                <w:div w:id="1783184870">
                                  <w:marLeft w:val="0"/>
                                  <w:marRight w:val="0"/>
                                  <w:marTop w:val="0"/>
                                  <w:marBottom w:val="0"/>
                                  <w:divBdr>
                                    <w:top w:val="none" w:sz="0" w:space="0" w:color="auto"/>
                                    <w:left w:val="none" w:sz="0" w:space="0" w:color="auto"/>
                                    <w:bottom w:val="none" w:sz="0" w:space="0" w:color="auto"/>
                                    <w:right w:val="none" w:sz="0" w:space="0" w:color="auto"/>
                                  </w:divBdr>
                                </w:div>
                              </w:divsChild>
                            </w:div>
                            <w:div w:id="535970198">
                              <w:marLeft w:val="0"/>
                              <w:marRight w:val="0"/>
                              <w:marTop w:val="0"/>
                              <w:marBottom w:val="0"/>
                              <w:divBdr>
                                <w:top w:val="none" w:sz="0" w:space="0" w:color="auto"/>
                                <w:left w:val="none" w:sz="0" w:space="0" w:color="auto"/>
                                <w:bottom w:val="none" w:sz="0" w:space="0" w:color="auto"/>
                                <w:right w:val="none" w:sz="0" w:space="0" w:color="auto"/>
                              </w:divBdr>
                              <w:divsChild>
                                <w:div w:id="824132030">
                                  <w:marLeft w:val="0"/>
                                  <w:marRight w:val="0"/>
                                  <w:marTop w:val="0"/>
                                  <w:marBottom w:val="0"/>
                                  <w:divBdr>
                                    <w:top w:val="none" w:sz="0" w:space="0" w:color="auto"/>
                                    <w:left w:val="none" w:sz="0" w:space="0" w:color="auto"/>
                                    <w:bottom w:val="none" w:sz="0" w:space="0" w:color="auto"/>
                                    <w:right w:val="none" w:sz="0" w:space="0" w:color="auto"/>
                                  </w:divBdr>
                                </w:div>
                              </w:divsChild>
                            </w:div>
                            <w:div w:id="1504785253">
                              <w:marLeft w:val="0"/>
                              <w:marRight w:val="0"/>
                              <w:marTop w:val="0"/>
                              <w:marBottom w:val="0"/>
                              <w:divBdr>
                                <w:top w:val="none" w:sz="0" w:space="0" w:color="auto"/>
                                <w:left w:val="none" w:sz="0" w:space="0" w:color="auto"/>
                                <w:bottom w:val="none" w:sz="0" w:space="0" w:color="auto"/>
                                <w:right w:val="none" w:sz="0" w:space="0" w:color="auto"/>
                              </w:divBdr>
                            </w:div>
                            <w:div w:id="1635022918">
                              <w:marLeft w:val="0"/>
                              <w:marRight w:val="0"/>
                              <w:marTop w:val="0"/>
                              <w:marBottom w:val="0"/>
                              <w:divBdr>
                                <w:top w:val="none" w:sz="0" w:space="0" w:color="auto"/>
                                <w:left w:val="none" w:sz="0" w:space="0" w:color="auto"/>
                                <w:bottom w:val="none" w:sz="0" w:space="0" w:color="auto"/>
                                <w:right w:val="none" w:sz="0" w:space="0" w:color="auto"/>
                              </w:divBdr>
                              <w:divsChild>
                                <w:div w:id="155438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04904">
                      <w:marLeft w:val="0"/>
                      <w:marRight w:val="0"/>
                      <w:marTop w:val="0"/>
                      <w:marBottom w:val="0"/>
                      <w:divBdr>
                        <w:top w:val="none" w:sz="0" w:space="0" w:color="auto"/>
                        <w:left w:val="none" w:sz="0" w:space="0" w:color="auto"/>
                        <w:bottom w:val="none" w:sz="0" w:space="0" w:color="auto"/>
                        <w:right w:val="none" w:sz="0" w:space="0" w:color="auto"/>
                      </w:divBdr>
                    </w:div>
                    <w:div w:id="632053423">
                      <w:marLeft w:val="0"/>
                      <w:marRight w:val="0"/>
                      <w:marTop w:val="0"/>
                      <w:marBottom w:val="0"/>
                      <w:divBdr>
                        <w:top w:val="none" w:sz="0" w:space="0" w:color="auto"/>
                        <w:left w:val="none" w:sz="0" w:space="0" w:color="auto"/>
                        <w:bottom w:val="none" w:sz="0" w:space="0" w:color="auto"/>
                        <w:right w:val="none" w:sz="0" w:space="0" w:color="auto"/>
                      </w:divBdr>
                    </w:div>
                    <w:div w:id="711803506">
                      <w:marLeft w:val="0"/>
                      <w:marRight w:val="0"/>
                      <w:marTop w:val="0"/>
                      <w:marBottom w:val="0"/>
                      <w:divBdr>
                        <w:top w:val="none" w:sz="0" w:space="0" w:color="auto"/>
                        <w:left w:val="none" w:sz="0" w:space="0" w:color="auto"/>
                        <w:bottom w:val="none" w:sz="0" w:space="0" w:color="auto"/>
                        <w:right w:val="none" w:sz="0" w:space="0" w:color="auto"/>
                      </w:divBdr>
                    </w:div>
                    <w:div w:id="1659648415">
                      <w:marLeft w:val="0"/>
                      <w:marRight w:val="0"/>
                      <w:marTop w:val="0"/>
                      <w:marBottom w:val="0"/>
                      <w:divBdr>
                        <w:top w:val="none" w:sz="0" w:space="0" w:color="auto"/>
                        <w:left w:val="none" w:sz="0" w:space="0" w:color="auto"/>
                        <w:bottom w:val="none" w:sz="0" w:space="0" w:color="auto"/>
                        <w:right w:val="none" w:sz="0" w:space="0" w:color="auto"/>
                      </w:divBdr>
                    </w:div>
                    <w:div w:id="1784106841">
                      <w:marLeft w:val="0"/>
                      <w:marRight w:val="0"/>
                      <w:marTop w:val="0"/>
                      <w:marBottom w:val="0"/>
                      <w:divBdr>
                        <w:top w:val="none" w:sz="0" w:space="0" w:color="auto"/>
                        <w:left w:val="none" w:sz="0" w:space="0" w:color="auto"/>
                        <w:bottom w:val="none" w:sz="0" w:space="0" w:color="auto"/>
                        <w:right w:val="none" w:sz="0" w:space="0" w:color="auto"/>
                      </w:divBdr>
                    </w:div>
                    <w:div w:id="1954246224">
                      <w:marLeft w:val="0"/>
                      <w:marRight w:val="0"/>
                      <w:marTop w:val="0"/>
                      <w:marBottom w:val="0"/>
                      <w:divBdr>
                        <w:top w:val="none" w:sz="0" w:space="0" w:color="auto"/>
                        <w:left w:val="none" w:sz="0" w:space="0" w:color="auto"/>
                        <w:bottom w:val="none" w:sz="0" w:space="0" w:color="auto"/>
                        <w:right w:val="none" w:sz="0" w:space="0" w:color="auto"/>
                      </w:divBdr>
                    </w:div>
                  </w:divsChild>
                </w:div>
                <w:div w:id="665669271">
                  <w:marLeft w:val="0"/>
                  <w:marRight w:val="0"/>
                  <w:marTop w:val="0"/>
                  <w:marBottom w:val="0"/>
                  <w:divBdr>
                    <w:top w:val="none" w:sz="0" w:space="0" w:color="auto"/>
                    <w:left w:val="none" w:sz="0" w:space="0" w:color="auto"/>
                    <w:bottom w:val="none" w:sz="0" w:space="0" w:color="auto"/>
                    <w:right w:val="none" w:sz="0" w:space="0" w:color="auto"/>
                  </w:divBdr>
                  <w:divsChild>
                    <w:div w:id="1197616969">
                      <w:marLeft w:val="0"/>
                      <w:marRight w:val="0"/>
                      <w:marTop w:val="0"/>
                      <w:marBottom w:val="0"/>
                      <w:divBdr>
                        <w:top w:val="none" w:sz="0" w:space="0" w:color="auto"/>
                        <w:left w:val="none" w:sz="0" w:space="0" w:color="auto"/>
                        <w:bottom w:val="none" w:sz="0" w:space="0" w:color="auto"/>
                        <w:right w:val="none" w:sz="0" w:space="0" w:color="auto"/>
                      </w:divBdr>
                    </w:div>
                  </w:divsChild>
                </w:div>
                <w:div w:id="773019433">
                  <w:marLeft w:val="0"/>
                  <w:marRight w:val="0"/>
                  <w:marTop w:val="0"/>
                  <w:marBottom w:val="0"/>
                  <w:divBdr>
                    <w:top w:val="none" w:sz="0" w:space="0" w:color="auto"/>
                    <w:left w:val="none" w:sz="0" w:space="0" w:color="auto"/>
                    <w:bottom w:val="none" w:sz="0" w:space="0" w:color="auto"/>
                    <w:right w:val="none" w:sz="0" w:space="0" w:color="auto"/>
                  </w:divBdr>
                  <w:divsChild>
                    <w:div w:id="1858883858">
                      <w:marLeft w:val="0"/>
                      <w:marRight w:val="0"/>
                      <w:marTop w:val="0"/>
                      <w:marBottom w:val="0"/>
                      <w:divBdr>
                        <w:top w:val="none" w:sz="0" w:space="0" w:color="auto"/>
                        <w:left w:val="none" w:sz="0" w:space="0" w:color="auto"/>
                        <w:bottom w:val="none" w:sz="0" w:space="0" w:color="auto"/>
                        <w:right w:val="none" w:sz="0" w:space="0" w:color="auto"/>
                      </w:divBdr>
                    </w:div>
                  </w:divsChild>
                </w:div>
                <w:div w:id="777678506">
                  <w:marLeft w:val="0"/>
                  <w:marRight w:val="0"/>
                  <w:marTop w:val="0"/>
                  <w:marBottom w:val="0"/>
                  <w:divBdr>
                    <w:top w:val="none" w:sz="0" w:space="0" w:color="auto"/>
                    <w:left w:val="none" w:sz="0" w:space="0" w:color="auto"/>
                    <w:bottom w:val="none" w:sz="0" w:space="0" w:color="auto"/>
                    <w:right w:val="none" w:sz="0" w:space="0" w:color="auto"/>
                  </w:divBdr>
                </w:div>
                <w:div w:id="1526796712">
                  <w:marLeft w:val="0"/>
                  <w:marRight w:val="0"/>
                  <w:marTop w:val="0"/>
                  <w:marBottom w:val="0"/>
                  <w:divBdr>
                    <w:top w:val="none" w:sz="0" w:space="0" w:color="auto"/>
                    <w:left w:val="none" w:sz="0" w:space="0" w:color="auto"/>
                    <w:bottom w:val="none" w:sz="0" w:space="0" w:color="auto"/>
                    <w:right w:val="none" w:sz="0" w:space="0" w:color="auto"/>
                  </w:divBdr>
                  <w:divsChild>
                    <w:div w:id="1252397993">
                      <w:marLeft w:val="0"/>
                      <w:marRight w:val="0"/>
                      <w:marTop w:val="0"/>
                      <w:marBottom w:val="0"/>
                      <w:divBdr>
                        <w:top w:val="none" w:sz="0" w:space="0" w:color="auto"/>
                        <w:left w:val="none" w:sz="0" w:space="0" w:color="auto"/>
                        <w:bottom w:val="none" w:sz="0" w:space="0" w:color="auto"/>
                        <w:right w:val="none" w:sz="0" w:space="0" w:color="auto"/>
                      </w:divBdr>
                    </w:div>
                  </w:divsChild>
                </w:div>
                <w:div w:id="1541548857">
                  <w:marLeft w:val="0"/>
                  <w:marRight w:val="0"/>
                  <w:marTop w:val="0"/>
                  <w:marBottom w:val="0"/>
                  <w:divBdr>
                    <w:top w:val="none" w:sz="0" w:space="0" w:color="auto"/>
                    <w:left w:val="none" w:sz="0" w:space="0" w:color="auto"/>
                    <w:bottom w:val="none" w:sz="0" w:space="0" w:color="auto"/>
                    <w:right w:val="none" w:sz="0" w:space="0" w:color="auto"/>
                  </w:divBdr>
                  <w:divsChild>
                    <w:div w:id="799303753">
                      <w:marLeft w:val="0"/>
                      <w:marRight w:val="0"/>
                      <w:marTop w:val="0"/>
                      <w:marBottom w:val="0"/>
                      <w:divBdr>
                        <w:top w:val="none" w:sz="0" w:space="0" w:color="auto"/>
                        <w:left w:val="none" w:sz="0" w:space="0" w:color="auto"/>
                        <w:bottom w:val="none" w:sz="0" w:space="0" w:color="auto"/>
                        <w:right w:val="none" w:sz="0" w:space="0" w:color="auto"/>
                      </w:divBdr>
                    </w:div>
                  </w:divsChild>
                </w:div>
                <w:div w:id="1778135064">
                  <w:marLeft w:val="0"/>
                  <w:marRight w:val="0"/>
                  <w:marTop w:val="0"/>
                  <w:marBottom w:val="0"/>
                  <w:divBdr>
                    <w:top w:val="none" w:sz="0" w:space="0" w:color="auto"/>
                    <w:left w:val="none" w:sz="0" w:space="0" w:color="auto"/>
                    <w:bottom w:val="none" w:sz="0" w:space="0" w:color="auto"/>
                    <w:right w:val="none" w:sz="0" w:space="0" w:color="auto"/>
                  </w:divBdr>
                  <w:divsChild>
                    <w:div w:id="427121843">
                      <w:marLeft w:val="0"/>
                      <w:marRight w:val="0"/>
                      <w:marTop w:val="0"/>
                      <w:marBottom w:val="0"/>
                      <w:divBdr>
                        <w:top w:val="none" w:sz="0" w:space="0" w:color="auto"/>
                        <w:left w:val="none" w:sz="0" w:space="0" w:color="auto"/>
                        <w:bottom w:val="none" w:sz="0" w:space="0" w:color="auto"/>
                        <w:right w:val="none" w:sz="0" w:space="0" w:color="auto"/>
                      </w:divBdr>
                    </w:div>
                    <w:div w:id="1841190661">
                      <w:marLeft w:val="0"/>
                      <w:marRight w:val="0"/>
                      <w:marTop w:val="0"/>
                      <w:marBottom w:val="0"/>
                      <w:divBdr>
                        <w:top w:val="none" w:sz="0" w:space="0" w:color="auto"/>
                        <w:left w:val="none" w:sz="0" w:space="0" w:color="auto"/>
                        <w:bottom w:val="none" w:sz="0" w:space="0" w:color="auto"/>
                        <w:right w:val="none" w:sz="0" w:space="0" w:color="auto"/>
                      </w:divBdr>
                    </w:div>
                  </w:divsChild>
                </w:div>
                <w:div w:id="2030332439">
                  <w:marLeft w:val="0"/>
                  <w:marRight w:val="0"/>
                  <w:marTop w:val="0"/>
                  <w:marBottom w:val="0"/>
                  <w:divBdr>
                    <w:top w:val="none" w:sz="0" w:space="0" w:color="auto"/>
                    <w:left w:val="none" w:sz="0" w:space="0" w:color="auto"/>
                    <w:bottom w:val="none" w:sz="0" w:space="0" w:color="auto"/>
                    <w:right w:val="none" w:sz="0" w:space="0" w:color="auto"/>
                  </w:divBdr>
                  <w:divsChild>
                    <w:div w:id="7462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35880F20-F748-4526-9784-AEEBCB7C0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466</Words>
  <Characters>2755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UK Pedf</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uzivatel</dc:creator>
  <cp:lastModifiedBy>Adam Kolařík</cp:lastModifiedBy>
  <cp:revision>18</cp:revision>
  <cp:lastPrinted>2018-10-11T11:47:00Z</cp:lastPrinted>
  <dcterms:created xsi:type="dcterms:W3CDTF">2020-10-29T15:06:00Z</dcterms:created>
  <dcterms:modified xsi:type="dcterms:W3CDTF">2021-03-19T22:58:00Z</dcterms:modified>
</cp:coreProperties>
</file>