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F276" w14:textId="6F3DC7D7" w:rsidR="005D1837" w:rsidRDefault="0070369D">
      <w:pPr>
        <w:rPr>
          <w:b/>
          <w:sz w:val="36"/>
          <w:szCs w:val="36"/>
        </w:rPr>
      </w:pPr>
      <w:r w:rsidRPr="0070369D">
        <w:rPr>
          <w:b/>
          <w:sz w:val="36"/>
          <w:szCs w:val="36"/>
        </w:rPr>
        <w:t>INTERPRETAČNÍ RÁMEC</w:t>
      </w:r>
      <w:r>
        <w:rPr>
          <w:b/>
          <w:sz w:val="36"/>
          <w:szCs w:val="36"/>
        </w:rPr>
        <w:t xml:space="preserve"> – Učitelské praktikum I</w:t>
      </w:r>
    </w:p>
    <w:p w14:paraId="19B30885" w14:textId="1DA8ACE9" w:rsidR="000435C0" w:rsidRPr="000435C0" w:rsidRDefault="000435C0" w:rsidP="000435C0">
      <w:pPr>
        <w:spacing w:after="0" w:line="257" w:lineRule="auto"/>
        <w:rPr>
          <w:b/>
          <w:sz w:val="24"/>
          <w:szCs w:val="24"/>
        </w:rPr>
      </w:pPr>
      <w:r>
        <w:rPr>
          <w:b/>
          <w:sz w:val="24"/>
          <w:szCs w:val="24"/>
        </w:rPr>
        <w:t xml:space="preserve">Na základě </w:t>
      </w:r>
      <w:r w:rsidRPr="000435C0">
        <w:rPr>
          <w:b/>
          <w:sz w:val="24"/>
          <w:szCs w:val="24"/>
        </w:rPr>
        <w:t>pozorování hodiny zkuste odvodit a</w:t>
      </w:r>
      <w:r>
        <w:rPr>
          <w:b/>
          <w:sz w:val="24"/>
          <w:szCs w:val="24"/>
        </w:rPr>
        <w:t xml:space="preserve"> vlastními slovy zapište:</w:t>
      </w:r>
    </w:p>
    <w:tbl>
      <w:tblPr>
        <w:tblStyle w:val="Mkatabulky"/>
        <w:tblW w:w="9322" w:type="dxa"/>
        <w:tblLook w:val="04A0" w:firstRow="1" w:lastRow="0" w:firstColumn="1" w:lastColumn="0" w:noHBand="0" w:noVBand="1"/>
      </w:tblPr>
      <w:tblGrid>
        <w:gridCol w:w="4503"/>
        <w:gridCol w:w="4819"/>
      </w:tblGrid>
      <w:tr w:rsidR="000D6266" w:rsidRPr="002B233F" w14:paraId="3A00FA92" w14:textId="77777777" w:rsidTr="00C97008">
        <w:tc>
          <w:tcPr>
            <w:tcW w:w="4503" w:type="dxa"/>
          </w:tcPr>
          <w:p w14:paraId="32175C61" w14:textId="103BA67A" w:rsidR="000D6266" w:rsidRPr="0070369D" w:rsidRDefault="0070369D" w:rsidP="00617040">
            <w:pPr>
              <w:rPr>
                <w:b/>
                <w:sz w:val="28"/>
                <w:szCs w:val="28"/>
              </w:rPr>
            </w:pPr>
            <w:r>
              <w:rPr>
                <w:rFonts w:ascii="Calibri" w:eastAsia="Times New Roman" w:hAnsi="Calibri" w:cs="Calibri"/>
                <w:b/>
                <w:sz w:val="28"/>
                <w:szCs w:val="28"/>
                <w:lang w:eastAsia="cs-CZ"/>
              </w:rPr>
              <w:t xml:space="preserve">ASPEKTY, SKRZE KTERÉ SE MŮŽEME </w:t>
            </w:r>
            <w:r w:rsidR="000435C0">
              <w:rPr>
                <w:rFonts w:ascii="Calibri" w:eastAsia="Times New Roman" w:hAnsi="Calibri" w:cs="Calibri"/>
                <w:b/>
                <w:sz w:val="28"/>
                <w:szCs w:val="28"/>
                <w:lang w:eastAsia="cs-CZ"/>
              </w:rPr>
              <w:t>POZOROVAT HODINU.</w:t>
            </w:r>
          </w:p>
        </w:tc>
        <w:tc>
          <w:tcPr>
            <w:tcW w:w="4819" w:type="dxa"/>
          </w:tcPr>
          <w:p w14:paraId="453FC1F7" w14:textId="62D6B61B" w:rsidR="000D6266" w:rsidRPr="0070369D" w:rsidRDefault="0070369D" w:rsidP="000D6266">
            <w:pPr>
              <w:rPr>
                <w:b/>
                <w:sz w:val="28"/>
                <w:szCs w:val="28"/>
              </w:rPr>
            </w:pPr>
            <w:r w:rsidRPr="0070369D">
              <w:rPr>
                <w:b/>
                <w:sz w:val="28"/>
                <w:szCs w:val="28"/>
              </w:rPr>
              <w:t>VLASTNÍ POSTŘEHY A FORMULACE.</w:t>
            </w:r>
          </w:p>
        </w:tc>
      </w:tr>
      <w:tr w:rsidR="000D6266" w:rsidRPr="002B233F" w14:paraId="275C2081" w14:textId="77777777" w:rsidTr="00C97008">
        <w:tc>
          <w:tcPr>
            <w:tcW w:w="4503" w:type="dxa"/>
          </w:tcPr>
          <w:p w14:paraId="16821664" w14:textId="527AA52B" w:rsidR="00DA4541" w:rsidRPr="00DA4541" w:rsidRDefault="00DA4541" w:rsidP="00DA4541">
            <w:pPr>
              <w:rPr>
                <w:b/>
                <w:color w:val="0070C0"/>
                <w:sz w:val="28"/>
                <w:szCs w:val="28"/>
              </w:rPr>
            </w:pPr>
            <w:r>
              <w:rPr>
                <w:b/>
                <w:color w:val="0070C0"/>
                <w:sz w:val="28"/>
                <w:szCs w:val="28"/>
                <w:lang w:eastAsia="cs-CZ"/>
              </w:rPr>
              <w:t xml:space="preserve">1. </w:t>
            </w:r>
            <w:r w:rsidR="005478A4" w:rsidRPr="00DA4541">
              <w:rPr>
                <w:b/>
                <w:color w:val="0070C0"/>
                <w:sz w:val="28"/>
                <w:szCs w:val="28"/>
                <w:lang w:eastAsia="cs-CZ"/>
              </w:rPr>
              <w:t>Vzdělávací</w:t>
            </w:r>
            <w:r w:rsidR="000D6266" w:rsidRPr="00DA4541">
              <w:rPr>
                <w:b/>
                <w:color w:val="0070C0"/>
                <w:sz w:val="28"/>
                <w:szCs w:val="28"/>
                <w:lang w:eastAsia="cs-CZ"/>
              </w:rPr>
              <w:t xml:space="preserve"> cíle </w:t>
            </w:r>
            <w:r w:rsidR="00617040" w:rsidRPr="00DA4541">
              <w:rPr>
                <w:b/>
                <w:color w:val="0070C0"/>
                <w:sz w:val="28"/>
                <w:szCs w:val="28"/>
              </w:rPr>
              <w:t>hodiny</w:t>
            </w:r>
          </w:p>
          <w:p w14:paraId="213C61F7" w14:textId="77777777" w:rsidR="002446EB" w:rsidRDefault="00EB0DBE" w:rsidP="00E41626">
            <w:pPr>
              <w:rPr>
                <w:sz w:val="24"/>
                <w:szCs w:val="24"/>
              </w:rPr>
            </w:pPr>
            <w:r w:rsidRPr="00EB0DBE">
              <w:rPr>
                <w:sz w:val="24"/>
                <w:szCs w:val="24"/>
              </w:rPr>
              <w:t>Vlastními slovy se pokuste</w:t>
            </w:r>
            <w:r w:rsidR="00E41626" w:rsidRPr="00EB0DBE">
              <w:rPr>
                <w:sz w:val="24"/>
                <w:szCs w:val="24"/>
              </w:rPr>
              <w:t xml:space="preserve"> </w:t>
            </w:r>
            <w:r>
              <w:rPr>
                <w:sz w:val="24"/>
                <w:szCs w:val="24"/>
              </w:rPr>
              <w:t>z</w:t>
            </w:r>
            <w:r w:rsidR="00E41626" w:rsidRPr="00EB0DBE">
              <w:rPr>
                <w:sz w:val="24"/>
                <w:szCs w:val="24"/>
              </w:rPr>
              <w:t xml:space="preserve">formulovat velké myšlenky (generalizace), které si měli žáci v souvislosti s učivem o středověké společnosti </w:t>
            </w:r>
            <w:r w:rsidR="000435C0">
              <w:rPr>
                <w:sz w:val="24"/>
                <w:szCs w:val="24"/>
              </w:rPr>
              <w:t>osvojit</w:t>
            </w:r>
            <w:r w:rsidR="00E41626" w:rsidRPr="00EB0DBE">
              <w:rPr>
                <w:sz w:val="24"/>
                <w:szCs w:val="24"/>
              </w:rPr>
              <w:t xml:space="preserve"> (při formulování velké myšlenky vycházejte z přenášky paní doc. Staré).</w:t>
            </w:r>
          </w:p>
          <w:p w14:paraId="68BAE245" w14:textId="77777777" w:rsidR="00371A11" w:rsidRDefault="00371A11" w:rsidP="00E41626">
            <w:pPr>
              <w:rPr>
                <w:sz w:val="24"/>
                <w:szCs w:val="24"/>
              </w:rPr>
            </w:pPr>
          </w:p>
          <w:p w14:paraId="529984B6" w14:textId="2486F6E8" w:rsidR="00371A11" w:rsidRPr="00E41626" w:rsidRDefault="00371A11" w:rsidP="00E41626">
            <w:pPr>
              <w:rPr>
                <w:sz w:val="24"/>
                <w:szCs w:val="24"/>
              </w:rPr>
            </w:pPr>
          </w:p>
        </w:tc>
        <w:tc>
          <w:tcPr>
            <w:tcW w:w="4819" w:type="dxa"/>
          </w:tcPr>
          <w:p w14:paraId="72DD03A3" w14:textId="77777777" w:rsidR="00F20FA3" w:rsidRDefault="0004171A" w:rsidP="00AF5A8A">
            <w:pPr>
              <w:rPr>
                <w:rFonts w:ascii="Times New Roman" w:hAnsi="Times New Roman" w:cs="Times New Roman"/>
                <w:sz w:val="20"/>
                <w:szCs w:val="20"/>
                <w:lang w:eastAsia="cs-CZ"/>
              </w:rPr>
            </w:pPr>
            <w:r>
              <w:rPr>
                <w:rFonts w:ascii="Times New Roman" w:hAnsi="Times New Roman" w:cs="Times New Roman"/>
                <w:sz w:val="20"/>
                <w:szCs w:val="20"/>
                <w:lang w:eastAsia="cs-CZ"/>
              </w:rPr>
              <w:t>Velká myšlenka spočívá v pochopení souvislostí, jak to bylo uspořádáno ve středověké společnosti. Práva a povinnosti jednotlivých vrstev, která plynou z jejich společenského postavení.</w:t>
            </w:r>
          </w:p>
          <w:p w14:paraId="2983262C" w14:textId="04FA36EC" w:rsidR="0004171A" w:rsidRPr="0004171A" w:rsidRDefault="0004171A" w:rsidP="0004171A">
            <w:pPr>
              <w:rPr>
                <w:rFonts w:ascii="Times New Roman" w:hAnsi="Times New Roman" w:cs="Times New Roman"/>
                <w:sz w:val="20"/>
                <w:szCs w:val="20"/>
                <w:lang w:eastAsia="cs-CZ"/>
              </w:rPr>
            </w:pPr>
            <w:r>
              <w:rPr>
                <w:rFonts w:ascii="Times New Roman" w:hAnsi="Times New Roman" w:cs="Times New Roman"/>
                <w:sz w:val="20"/>
                <w:szCs w:val="20"/>
                <w:lang w:eastAsia="cs-CZ"/>
              </w:rPr>
              <w:t>Je důležité, aby si děti uvědomily vliv a důležitost církve. Dále měli vyvodit rozdíly mezi životem dnes a ve středověku.</w:t>
            </w:r>
          </w:p>
        </w:tc>
      </w:tr>
      <w:tr w:rsidR="000D6266" w:rsidRPr="002B233F" w14:paraId="311B2CDC" w14:textId="77777777" w:rsidTr="00C97008">
        <w:tc>
          <w:tcPr>
            <w:tcW w:w="4503" w:type="dxa"/>
          </w:tcPr>
          <w:p w14:paraId="00A5CABB" w14:textId="1E440C98" w:rsidR="000D6266" w:rsidRPr="0070369D" w:rsidRDefault="00C97008" w:rsidP="002D34C6">
            <w:pPr>
              <w:ind w:left="22" w:hanging="22"/>
              <w:rPr>
                <w:b/>
                <w:color w:val="7030A0"/>
                <w:sz w:val="28"/>
                <w:szCs w:val="28"/>
                <w:lang w:eastAsia="cs-CZ"/>
              </w:rPr>
            </w:pPr>
            <w:r w:rsidRPr="0070369D">
              <w:rPr>
                <w:b/>
                <w:color w:val="7030A0"/>
                <w:sz w:val="28"/>
                <w:szCs w:val="28"/>
                <w:lang w:eastAsia="cs-CZ"/>
              </w:rPr>
              <w:t xml:space="preserve">2. </w:t>
            </w:r>
            <w:r w:rsidR="000D6266" w:rsidRPr="0070369D">
              <w:rPr>
                <w:b/>
                <w:color w:val="7030A0"/>
                <w:sz w:val="28"/>
                <w:szCs w:val="28"/>
                <w:lang w:eastAsia="cs-CZ"/>
              </w:rPr>
              <w:t xml:space="preserve">Zařazení učebních úloh a činností </w:t>
            </w:r>
            <w:r w:rsidR="0070369D" w:rsidRPr="0070369D">
              <w:rPr>
                <w:b/>
                <w:color w:val="7030A0"/>
                <w:sz w:val="28"/>
                <w:szCs w:val="28"/>
                <w:lang w:eastAsia="cs-CZ"/>
              </w:rPr>
              <w:t>učitelem</w:t>
            </w:r>
          </w:p>
          <w:p w14:paraId="2A755B37" w14:textId="1D868F0F" w:rsidR="0070369D" w:rsidRPr="0070369D" w:rsidRDefault="00EB0DBE" w:rsidP="0070369D">
            <w:pPr>
              <w:spacing w:line="256" w:lineRule="auto"/>
              <w:rPr>
                <w:sz w:val="24"/>
                <w:szCs w:val="24"/>
              </w:rPr>
            </w:pPr>
            <w:r>
              <w:rPr>
                <w:sz w:val="24"/>
                <w:szCs w:val="24"/>
              </w:rPr>
              <w:t xml:space="preserve">Paní </w:t>
            </w:r>
            <w:r w:rsidR="0070369D" w:rsidRPr="0070369D">
              <w:rPr>
                <w:sz w:val="24"/>
                <w:szCs w:val="24"/>
              </w:rPr>
              <w:t>učitelka Petra</w:t>
            </w:r>
            <w:r>
              <w:rPr>
                <w:sz w:val="24"/>
                <w:szCs w:val="24"/>
              </w:rPr>
              <w:t xml:space="preserve"> se</w:t>
            </w:r>
            <w:r w:rsidR="00CA28C6">
              <w:rPr>
                <w:sz w:val="24"/>
                <w:szCs w:val="24"/>
              </w:rPr>
              <w:t xml:space="preserve"> pokouší s žáky vyvodit</w:t>
            </w:r>
            <w:r w:rsidR="0070369D" w:rsidRPr="0070369D">
              <w:rPr>
                <w:sz w:val="24"/>
                <w:szCs w:val="24"/>
              </w:rPr>
              <w:t xml:space="preserve"> velké myšlenky (generalizace)</w:t>
            </w:r>
            <w:r>
              <w:rPr>
                <w:sz w:val="24"/>
                <w:szCs w:val="24"/>
              </w:rPr>
              <w:t xml:space="preserve"> v závěru vyučovací hodiny</w:t>
            </w:r>
            <w:r w:rsidR="0070369D" w:rsidRPr="0070369D">
              <w:rPr>
                <w:sz w:val="24"/>
                <w:szCs w:val="24"/>
              </w:rPr>
              <w:t xml:space="preserve">. Proč </w:t>
            </w:r>
            <w:r>
              <w:rPr>
                <w:sz w:val="24"/>
                <w:szCs w:val="24"/>
              </w:rPr>
              <w:t>tuto činnost zařadila na závěr hodiny a ja</w:t>
            </w:r>
            <w:r w:rsidR="0070369D" w:rsidRPr="0070369D">
              <w:rPr>
                <w:sz w:val="24"/>
                <w:szCs w:val="24"/>
              </w:rPr>
              <w:t>k to s žáky „dělá“?</w:t>
            </w:r>
          </w:p>
          <w:p w14:paraId="64C14B6A" w14:textId="64874F8D" w:rsidR="00617040" w:rsidRDefault="00617040" w:rsidP="00617040">
            <w:pPr>
              <w:ind w:left="284" w:firstLine="22"/>
              <w:rPr>
                <w:sz w:val="20"/>
                <w:szCs w:val="20"/>
              </w:rPr>
            </w:pPr>
          </w:p>
          <w:p w14:paraId="3603AFF0" w14:textId="77777777" w:rsidR="00371A11" w:rsidRDefault="00371A11" w:rsidP="00617040">
            <w:pPr>
              <w:ind w:left="284" w:firstLine="22"/>
              <w:rPr>
                <w:sz w:val="20"/>
                <w:szCs w:val="20"/>
              </w:rPr>
            </w:pPr>
          </w:p>
          <w:p w14:paraId="1457C963" w14:textId="320F7F56" w:rsidR="0070369D" w:rsidRPr="00617040" w:rsidRDefault="0070369D" w:rsidP="000435C0">
            <w:pPr>
              <w:rPr>
                <w:sz w:val="20"/>
                <w:szCs w:val="20"/>
              </w:rPr>
            </w:pPr>
          </w:p>
        </w:tc>
        <w:tc>
          <w:tcPr>
            <w:tcW w:w="4819" w:type="dxa"/>
          </w:tcPr>
          <w:p w14:paraId="4C6DF34A" w14:textId="421F9C0F" w:rsidR="00C97008" w:rsidRPr="007C1DD3" w:rsidRDefault="0004171A" w:rsidP="002B233F">
            <w:pPr>
              <w:rPr>
                <w:sz w:val="20"/>
                <w:szCs w:val="20"/>
              </w:rPr>
            </w:pPr>
            <w:r>
              <w:rPr>
                <w:sz w:val="20"/>
                <w:szCs w:val="20"/>
              </w:rPr>
              <w:t>Paní učitelka Petra s žáky vyvozuje velké myšlenky v závěru vyučovací hodiny, protože se snaží, aby si děti udělaly svůj vlastní úsudek. Nechce jim informace čistě odpřednášet, snaží se, aby dětem zprostředkovala zážitek, díky kterému si vše lépe zapamatují a lépe se jim budou chápat další aspekty a souvislosti. Paní učitelce se podařilo v dětech vzbudit zvědavost, se kterou dále s dětmi pracuje.</w:t>
            </w:r>
          </w:p>
        </w:tc>
      </w:tr>
      <w:tr w:rsidR="000D6266" w:rsidRPr="002B233F" w14:paraId="40DFBF16" w14:textId="77777777" w:rsidTr="00C97008">
        <w:tc>
          <w:tcPr>
            <w:tcW w:w="4503" w:type="dxa"/>
          </w:tcPr>
          <w:p w14:paraId="2D1A1AAB" w14:textId="77777777" w:rsidR="00DA4541" w:rsidRDefault="00C97008" w:rsidP="0070369D">
            <w:pPr>
              <w:rPr>
                <w:b/>
                <w:color w:val="FFC000"/>
                <w:sz w:val="28"/>
                <w:szCs w:val="28"/>
              </w:rPr>
            </w:pPr>
            <w:r w:rsidRPr="0070369D">
              <w:rPr>
                <w:b/>
                <w:color w:val="FFC000"/>
                <w:sz w:val="28"/>
                <w:szCs w:val="28"/>
                <w:lang w:eastAsia="cs-CZ"/>
              </w:rPr>
              <w:t xml:space="preserve">3. </w:t>
            </w:r>
            <w:r w:rsidR="000D6266" w:rsidRPr="0070369D">
              <w:rPr>
                <w:b/>
                <w:color w:val="FFC000"/>
                <w:sz w:val="28"/>
                <w:szCs w:val="28"/>
                <w:lang w:eastAsia="cs-CZ"/>
              </w:rPr>
              <w:t>Pozor</w:t>
            </w:r>
            <w:r w:rsidRPr="0070369D">
              <w:rPr>
                <w:b/>
                <w:color w:val="FFC000"/>
                <w:sz w:val="28"/>
                <w:szCs w:val="28"/>
              </w:rPr>
              <w:t>ování výuky z hlediska žáků</w:t>
            </w:r>
          </w:p>
          <w:p w14:paraId="187AB9C7" w14:textId="347CA6DC" w:rsidR="0070369D" w:rsidRPr="00AB4899" w:rsidRDefault="0070369D" w:rsidP="0070369D">
            <w:pPr>
              <w:rPr>
                <w:sz w:val="24"/>
                <w:szCs w:val="24"/>
              </w:rPr>
            </w:pPr>
            <w:r w:rsidRPr="00AB4899">
              <w:rPr>
                <w:sz w:val="24"/>
                <w:szCs w:val="24"/>
              </w:rPr>
              <w:t>Značnou část vyučovací hodiny žáci podrobně zkoumali konkrétní fakta o životě nejrůznějších lidí žijících ve středověké společnosti (kněžna, žebrák, mnich…).</w:t>
            </w:r>
          </w:p>
          <w:p w14:paraId="3735B9F2" w14:textId="6FC62E34" w:rsidR="0070369D" w:rsidRPr="00AB4899" w:rsidRDefault="0070369D" w:rsidP="0070369D">
            <w:pPr>
              <w:rPr>
                <w:sz w:val="24"/>
                <w:szCs w:val="24"/>
              </w:rPr>
            </w:pPr>
            <w:r w:rsidRPr="00AB4899">
              <w:rPr>
                <w:sz w:val="24"/>
                <w:szCs w:val="24"/>
              </w:rPr>
              <w:t xml:space="preserve">Jaký význam z hlediska vyvozování velkých myšlenek (generalizací) tato </w:t>
            </w:r>
            <w:r w:rsidR="00C95B53">
              <w:rPr>
                <w:sz w:val="24"/>
                <w:szCs w:val="24"/>
              </w:rPr>
              <w:t xml:space="preserve">část vyučovací hodiny a </w:t>
            </w:r>
            <w:r w:rsidRPr="00AB4899">
              <w:rPr>
                <w:sz w:val="24"/>
                <w:szCs w:val="24"/>
              </w:rPr>
              <w:t>fá</w:t>
            </w:r>
            <w:r w:rsidR="00CA28C6">
              <w:rPr>
                <w:sz w:val="24"/>
                <w:szCs w:val="24"/>
              </w:rPr>
              <w:t>ze učení pro žáky měla</w:t>
            </w:r>
            <w:r w:rsidR="00DF2412">
              <w:rPr>
                <w:sz w:val="24"/>
                <w:szCs w:val="24"/>
              </w:rPr>
              <w:t>?</w:t>
            </w:r>
          </w:p>
          <w:p w14:paraId="4B3B693F" w14:textId="77777777" w:rsidR="0070369D" w:rsidRDefault="0070369D" w:rsidP="000435C0">
            <w:pPr>
              <w:rPr>
                <w:sz w:val="20"/>
                <w:szCs w:val="20"/>
              </w:rPr>
            </w:pPr>
          </w:p>
          <w:p w14:paraId="08EBE747" w14:textId="77777777" w:rsidR="00DF2412" w:rsidRDefault="00DF2412" w:rsidP="000435C0">
            <w:pPr>
              <w:rPr>
                <w:sz w:val="20"/>
                <w:szCs w:val="20"/>
              </w:rPr>
            </w:pPr>
          </w:p>
          <w:p w14:paraId="7A94B8A1" w14:textId="41418083" w:rsidR="00DF2412" w:rsidRPr="007C1DD3" w:rsidRDefault="00DF2412" w:rsidP="000435C0">
            <w:pPr>
              <w:rPr>
                <w:sz w:val="20"/>
                <w:szCs w:val="20"/>
              </w:rPr>
            </w:pPr>
          </w:p>
        </w:tc>
        <w:tc>
          <w:tcPr>
            <w:tcW w:w="4819" w:type="dxa"/>
          </w:tcPr>
          <w:p w14:paraId="40FCE4BB" w14:textId="0767E2AF" w:rsidR="002D7F41" w:rsidRPr="007C1DD3" w:rsidRDefault="0004171A" w:rsidP="005F7D00">
            <w:pPr>
              <w:rPr>
                <w:sz w:val="20"/>
                <w:szCs w:val="20"/>
              </w:rPr>
            </w:pPr>
            <w:r>
              <w:rPr>
                <w:sz w:val="20"/>
                <w:szCs w:val="20"/>
              </w:rPr>
              <w:t>Děti se na základě dostupných materiálů snaží zjistit nejrůznější fakta o středověké společnosti a různých lidí, kteří v této společnosti žijí. Tyto aktivity měly paní učitelce posloužit, aby děti lépe pochopily, jak to ve středověku fungovalo, jaké bylo hierarchické uspořádání středověké společnosti. Také je důležité, aby si děti uvědomily, že společenské postavení v této době bývá neměnné.</w:t>
            </w:r>
          </w:p>
        </w:tc>
      </w:tr>
    </w:tbl>
    <w:p w14:paraId="3ACC9C84" w14:textId="2C803C73" w:rsidR="0070369D" w:rsidRPr="0070369D" w:rsidRDefault="00DA4541">
      <w:pPr>
        <w:rPr>
          <w:b/>
          <w:sz w:val="32"/>
          <w:szCs w:val="32"/>
        </w:rPr>
      </w:pPr>
      <w:r>
        <w:rPr>
          <w:b/>
          <w:sz w:val="32"/>
          <w:szCs w:val="32"/>
        </w:rPr>
        <w:br w:type="column"/>
      </w:r>
      <w:r w:rsidR="0070369D" w:rsidRPr="0070369D">
        <w:rPr>
          <w:b/>
          <w:sz w:val="32"/>
          <w:szCs w:val="32"/>
        </w:rPr>
        <w:lastRenderedPageBreak/>
        <w:t xml:space="preserve">DALŠÍ DVA ASPEKTY JAKO VÝZVA PRO DOBROVOLNÍKY </w:t>
      </w:r>
      <w:r w:rsidR="0070369D" w:rsidRPr="0070369D">
        <w:rPr>
          <w:b/>
          <w:sz w:val="32"/>
          <w:szCs w:val="32"/>
        </w:rPr>
        <w:sym w:font="Wingdings" w:char="F04A"/>
      </w:r>
    </w:p>
    <w:tbl>
      <w:tblPr>
        <w:tblStyle w:val="Mkatabulky"/>
        <w:tblW w:w="0" w:type="auto"/>
        <w:tblLook w:val="04A0" w:firstRow="1" w:lastRow="0" w:firstColumn="1" w:lastColumn="0" w:noHBand="0" w:noVBand="1"/>
      </w:tblPr>
      <w:tblGrid>
        <w:gridCol w:w="4531"/>
        <w:gridCol w:w="4531"/>
      </w:tblGrid>
      <w:tr w:rsidR="0070369D" w14:paraId="614BD295" w14:textId="77777777" w:rsidTr="0070369D">
        <w:tc>
          <w:tcPr>
            <w:tcW w:w="4531" w:type="dxa"/>
          </w:tcPr>
          <w:p w14:paraId="6D4BF5D8" w14:textId="2AA24437" w:rsidR="0070369D" w:rsidRDefault="0070369D" w:rsidP="0070369D">
            <w:r w:rsidRPr="0070369D">
              <w:rPr>
                <w:rFonts w:ascii="Calibri" w:eastAsia="Times New Roman" w:hAnsi="Calibri" w:cs="Calibri"/>
                <w:b/>
                <w:color w:val="262626" w:themeColor="text1" w:themeTint="D9"/>
                <w:sz w:val="28"/>
                <w:szCs w:val="28"/>
                <w:lang w:eastAsia="cs-CZ"/>
              </w:rPr>
              <w:t>ASPEKTY, SKRZE KTERÉ SE MŮŽEME POZOROVAT HODINU.</w:t>
            </w:r>
          </w:p>
        </w:tc>
        <w:tc>
          <w:tcPr>
            <w:tcW w:w="4531" w:type="dxa"/>
          </w:tcPr>
          <w:p w14:paraId="16233F9B" w14:textId="09626741" w:rsidR="0070369D" w:rsidRPr="0070369D" w:rsidRDefault="0070369D" w:rsidP="0070369D">
            <w:pPr>
              <w:rPr>
                <w:color w:val="262626" w:themeColor="text1" w:themeTint="D9"/>
              </w:rPr>
            </w:pPr>
            <w:r w:rsidRPr="0070369D">
              <w:rPr>
                <w:b/>
                <w:color w:val="262626" w:themeColor="text1" w:themeTint="D9"/>
                <w:sz w:val="28"/>
                <w:szCs w:val="28"/>
              </w:rPr>
              <w:t>VLASTNÍ POSTŘEHY A FORMULACE.</w:t>
            </w:r>
          </w:p>
        </w:tc>
      </w:tr>
      <w:tr w:rsidR="0070369D" w14:paraId="4897DC64" w14:textId="77777777" w:rsidTr="0070369D">
        <w:tc>
          <w:tcPr>
            <w:tcW w:w="4531" w:type="dxa"/>
          </w:tcPr>
          <w:p w14:paraId="0293CC4C" w14:textId="619962D5" w:rsidR="005478A4" w:rsidRDefault="0070369D" w:rsidP="002D34C6">
            <w:pPr>
              <w:rPr>
                <w:sz w:val="24"/>
                <w:szCs w:val="24"/>
              </w:rPr>
            </w:pPr>
            <w:r w:rsidRPr="0070369D">
              <w:rPr>
                <w:b/>
                <w:color w:val="54EA36"/>
                <w:sz w:val="28"/>
                <w:szCs w:val="28"/>
              </w:rPr>
              <w:t>4. Hypotézy o vlivu vyučování na učení se žáků</w:t>
            </w:r>
            <w:r w:rsidRPr="0070369D">
              <w:rPr>
                <w:color w:val="54EA36"/>
                <w:sz w:val="20"/>
                <w:szCs w:val="20"/>
              </w:rPr>
              <w:br/>
            </w:r>
            <w:r w:rsidR="002D34C6">
              <w:rPr>
                <w:sz w:val="24"/>
                <w:szCs w:val="24"/>
              </w:rPr>
              <w:t>Co se podle vás žáci v hodině naučili? Uvažujte</w:t>
            </w:r>
            <w:r w:rsidR="00920601">
              <w:rPr>
                <w:sz w:val="24"/>
                <w:szCs w:val="24"/>
              </w:rPr>
              <w:t xml:space="preserve"> z hlediska</w:t>
            </w:r>
            <w:r w:rsidR="005478A4">
              <w:rPr>
                <w:sz w:val="24"/>
                <w:szCs w:val="24"/>
              </w:rPr>
              <w:t>:</w:t>
            </w:r>
          </w:p>
          <w:p w14:paraId="2419AD3A" w14:textId="35866587" w:rsidR="0070369D" w:rsidRDefault="005478A4" w:rsidP="002D34C6">
            <w:pPr>
              <w:rPr>
                <w:sz w:val="24"/>
                <w:szCs w:val="24"/>
              </w:rPr>
            </w:pPr>
            <w:r>
              <w:rPr>
                <w:sz w:val="24"/>
                <w:szCs w:val="24"/>
              </w:rPr>
              <w:t>*</w:t>
            </w:r>
            <w:r w:rsidR="00920601">
              <w:rPr>
                <w:sz w:val="24"/>
                <w:szCs w:val="24"/>
              </w:rPr>
              <w:t xml:space="preserve"> </w:t>
            </w:r>
            <w:r>
              <w:rPr>
                <w:sz w:val="24"/>
                <w:szCs w:val="24"/>
              </w:rPr>
              <w:t>velkých myšlenek (generalizací)</w:t>
            </w:r>
          </w:p>
          <w:p w14:paraId="6A98AC4F" w14:textId="6311DF5B" w:rsidR="005478A4" w:rsidRPr="00DA4541" w:rsidRDefault="00920601" w:rsidP="002D34C6">
            <w:pPr>
              <w:rPr>
                <w:sz w:val="24"/>
                <w:szCs w:val="24"/>
              </w:rPr>
            </w:pPr>
            <w:r>
              <w:rPr>
                <w:sz w:val="24"/>
                <w:szCs w:val="24"/>
              </w:rPr>
              <w:t xml:space="preserve">* </w:t>
            </w:r>
            <w:r w:rsidR="00DA4541" w:rsidRPr="00DA4541">
              <w:rPr>
                <w:sz w:val="24"/>
                <w:szCs w:val="24"/>
              </w:rPr>
              <w:t>dlouhodobý</w:t>
            </w:r>
            <w:r>
              <w:rPr>
                <w:sz w:val="24"/>
                <w:szCs w:val="24"/>
              </w:rPr>
              <w:t>ch vzdělávacích cílů</w:t>
            </w:r>
          </w:p>
          <w:p w14:paraId="5C7BA021" w14:textId="77777777" w:rsidR="00EB0DBE" w:rsidRDefault="00EB0DBE" w:rsidP="002D34C6"/>
          <w:p w14:paraId="34DA7D97" w14:textId="7E173C92" w:rsidR="00EB0DBE" w:rsidRDefault="00EB0DBE" w:rsidP="002D34C6"/>
        </w:tc>
        <w:tc>
          <w:tcPr>
            <w:tcW w:w="4531" w:type="dxa"/>
          </w:tcPr>
          <w:p w14:paraId="3D10CD11" w14:textId="77777777" w:rsidR="0070369D" w:rsidRDefault="0070369D" w:rsidP="0070369D"/>
        </w:tc>
      </w:tr>
      <w:tr w:rsidR="0070369D" w14:paraId="743CBF94" w14:textId="77777777" w:rsidTr="0070369D">
        <w:tc>
          <w:tcPr>
            <w:tcW w:w="4531" w:type="dxa"/>
          </w:tcPr>
          <w:p w14:paraId="56F5F5B0" w14:textId="77777777" w:rsidR="0070369D" w:rsidRDefault="0070369D" w:rsidP="0070369D">
            <w:pPr>
              <w:rPr>
                <w:sz w:val="24"/>
                <w:szCs w:val="24"/>
              </w:rPr>
            </w:pPr>
            <w:r w:rsidRPr="0070369D">
              <w:rPr>
                <w:b/>
                <w:color w:val="C45911" w:themeColor="accent2" w:themeShade="BF"/>
                <w:sz w:val="28"/>
                <w:szCs w:val="28"/>
              </w:rPr>
              <w:t>5. Návrhy na případné alterace</w:t>
            </w:r>
            <w:r w:rsidRPr="007C1DD3">
              <w:rPr>
                <w:b/>
                <w:sz w:val="20"/>
                <w:szCs w:val="20"/>
              </w:rPr>
              <w:br/>
            </w:r>
            <w:r w:rsidRPr="0070369D">
              <w:rPr>
                <w:sz w:val="24"/>
                <w:szCs w:val="24"/>
              </w:rPr>
              <w:t>Jak by</w:t>
            </w:r>
            <w:r>
              <w:rPr>
                <w:sz w:val="24"/>
                <w:szCs w:val="24"/>
              </w:rPr>
              <w:t xml:space="preserve"> se dalo ve vyučovací hodině postupovat jinak a proč? Zformulujte konkrétní návrhy.</w:t>
            </w:r>
          </w:p>
          <w:p w14:paraId="72CD76BD" w14:textId="77777777" w:rsidR="00EB0DBE" w:rsidRDefault="00EB0DBE" w:rsidP="0070369D">
            <w:pPr>
              <w:rPr>
                <w:sz w:val="24"/>
                <w:szCs w:val="24"/>
              </w:rPr>
            </w:pPr>
          </w:p>
          <w:p w14:paraId="76AFF858" w14:textId="77777777" w:rsidR="00EB0DBE" w:rsidRDefault="00EB0DBE" w:rsidP="0070369D">
            <w:pPr>
              <w:rPr>
                <w:sz w:val="24"/>
                <w:szCs w:val="24"/>
              </w:rPr>
            </w:pPr>
          </w:p>
          <w:p w14:paraId="4D0CE3EB" w14:textId="4880FCFB" w:rsidR="00EB0DBE" w:rsidRDefault="00EB0DBE" w:rsidP="0070369D">
            <w:pPr>
              <w:rPr>
                <w:sz w:val="24"/>
                <w:szCs w:val="24"/>
              </w:rPr>
            </w:pPr>
          </w:p>
          <w:p w14:paraId="1775FD55" w14:textId="77777777" w:rsidR="00DA4541" w:rsidRDefault="00DA4541" w:rsidP="0070369D">
            <w:pPr>
              <w:rPr>
                <w:sz w:val="24"/>
                <w:szCs w:val="24"/>
              </w:rPr>
            </w:pPr>
          </w:p>
          <w:p w14:paraId="04EED2A8" w14:textId="76B3067D" w:rsidR="00EB0DBE" w:rsidRDefault="00EB0DBE" w:rsidP="0070369D"/>
        </w:tc>
        <w:tc>
          <w:tcPr>
            <w:tcW w:w="4531" w:type="dxa"/>
          </w:tcPr>
          <w:p w14:paraId="591420D7" w14:textId="77777777" w:rsidR="0070369D" w:rsidRDefault="0070369D" w:rsidP="0070369D"/>
        </w:tc>
      </w:tr>
    </w:tbl>
    <w:p w14:paraId="06701496" w14:textId="5A292F91" w:rsidR="000D6266" w:rsidRDefault="000D6266"/>
    <w:sectPr w:rsidR="000D6266" w:rsidSect="000233F1">
      <w:head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3E5A" w14:textId="77777777" w:rsidR="00C66F8F" w:rsidRDefault="00C66F8F" w:rsidP="007C1DD3">
      <w:pPr>
        <w:spacing w:after="0" w:line="240" w:lineRule="auto"/>
      </w:pPr>
      <w:r>
        <w:separator/>
      </w:r>
    </w:p>
  </w:endnote>
  <w:endnote w:type="continuationSeparator" w:id="0">
    <w:p w14:paraId="15FC9D91" w14:textId="77777777" w:rsidR="00C66F8F" w:rsidRDefault="00C66F8F" w:rsidP="007C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6EC0" w14:textId="77777777" w:rsidR="00C66F8F" w:rsidRDefault="00C66F8F" w:rsidP="007C1DD3">
      <w:pPr>
        <w:spacing w:after="0" w:line="240" w:lineRule="auto"/>
      </w:pPr>
      <w:r>
        <w:separator/>
      </w:r>
    </w:p>
  </w:footnote>
  <w:footnote w:type="continuationSeparator" w:id="0">
    <w:p w14:paraId="0C72F7E4" w14:textId="77777777" w:rsidR="00C66F8F" w:rsidRDefault="00C66F8F" w:rsidP="007C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310E" w14:textId="2A846B55" w:rsidR="007C1DD3" w:rsidRDefault="007C1DD3">
    <w:pPr>
      <w:pStyle w:val="Zhlav"/>
    </w:pPr>
    <w:r>
      <w:rPr>
        <w:noProof/>
        <w:lang w:eastAsia="cs-CZ"/>
      </w:rPr>
      <w:drawing>
        <wp:inline distT="0" distB="0" distL="0" distR="0" wp14:anchorId="3516732C" wp14:editId="033A803B">
          <wp:extent cx="5655945" cy="1255007"/>
          <wp:effectExtent l="0" t="0" r="1905"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5730776" cy="1271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1F8"/>
    <w:multiLevelType w:val="multilevel"/>
    <w:tmpl w:val="7654F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F112F"/>
    <w:multiLevelType w:val="hybridMultilevel"/>
    <w:tmpl w:val="A3964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82359"/>
    <w:multiLevelType w:val="multilevel"/>
    <w:tmpl w:val="35765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72AC3"/>
    <w:multiLevelType w:val="multilevel"/>
    <w:tmpl w:val="8FB49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06598"/>
    <w:multiLevelType w:val="multilevel"/>
    <w:tmpl w:val="8BDAB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2475E"/>
    <w:multiLevelType w:val="multilevel"/>
    <w:tmpl w:val="35765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9244D"/>
    <w:multiLevelType w:val="hybridMultilevel"/>
    <w:tmpl w:val="C2F6F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4251C"/>
    <w:multiLevelType w:val="hybridMultilevel"/>
    <w:tmpl w:val="2C007866"/>
    <w:lvl w:ilvl="0" w:tplc="FDA0781C">
      <w:start w:val="1"/>
      <w:numFmt w:val="decimal"/>
      <w:lvlText w:val="%1."/>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C91348"/>
    <w:multiLevelType w:val="multilevel"/>
    <w:tmpl w:val="B8D0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524148"/>
    <w:multiLevelType w:val="multilevel"/>
    <w:tmpl w:val="0234F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2415B"/>
    <w:multiLevelType w:val="multilevel"/>
    <w:tmpl w:val="F59C1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F3F75"/>
    <w:multiLevelType w:val="hybridMultilevel"/>
    <w:tmpl w:val="D42AE3DA"/>
    <w:lvl w:ilvl="0" w:tplc="C4A6914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59139D"/>
    <w:multiLevelType w:val="hybridMultilevel"/>
    <w:tmpl w:val="FBB85B1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0F2956"/>
    <w:multiLevelType w:val="multilevel"/>
    <w:tmpl w:val="0234F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885F4C"/>
    <w:multiLevelType w:val="hybridMultilevel"/>
    <w:tmpl w:val="A150E086"/>
    <w:lvl w:ilvl="0" w:tplc="C388F1EC">
      <w:start w:val="1"/>
      <w:numFmt w:val="decimal"/>
      <w:lvlText w:val="%1."/>
      <w:lvlJc w:val="left"/>
      <w:pPr>
        <w:ind w:left="720" w:hanging="360"/>
      </w:pPr>
      <w:rPr>
        <w:rFonts w:hint="default"/>
        <w:b/>
        <w:color w:val="0070C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13"/>
  </w:num>
  <w:num w:numId="6">
    <w:abstractNumId w:val="5"/>
  </w:num>
  <w:num w:numId="7">
    <w:abstractNumId w:val="10"/>
  </w:num>
  <w:num w:numId="8">
    <w:abstractNumId w:val="9"/>
  </w:num>
  <w:num w:numId="9">
    <w:abstractNumId w:val="2"/>
  </w:num>
  <w:num w:numId="10">
    <w:abstractNumId w:val="7"/>
  </w:num>
  <w:num w:numId="11">
    <w:abstractNumId w:val="12"/>
  </w:num>
  <w:num w:numId="12">
    <w:abstractNumId w:val="1"/>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C7"/>
    <w:rsid w:val="000233F1"/>
    <w:rsid w:val="00026FF2"/>
    <w:rsid w:val="0004171A"/>
    <w:rsid w:val="000435C0"/>
    <w:rsid w:val="000D6266"/>
    <w:rsid w:val="00200AB3"/>
    <w:rsid w:val="002026A7"/>
    <w:rsid w:val="002446EB"/>
    <w:rsid w:val="002B233F"/>
    <w:rsid w:val="002D34C6"/>
    <w:rsid w:val="002D7F41"/>
    <w:rsid w:val="00332531"/>
    <w:rsid w:val="0035144B"/>
    <w:rsid w:val="00371A11"/>
    <w:rsid w:val="0049051D"/>
    <w:rsid w:val="005478A4"/>
    <w:rsid w:val="005D1837"/>
    <w:rsid w:val="005F7D00"/>
    <w:rsid w:val="00617040"/>
    <w:rsid w:val="0063392A"/>
    <w:rsid w:val="006D6D5B"/>
    <w:rsid w:val="0070369D"/>
    <w:rsid w:val="00794BD4"/>
    <w:rsid w:val="007C1DD3"/>
    <w:rsid w:val="00841FC7"/>
    <w:rsid w:val="00864D1A"/>
    <w:rsid w:val="008B78CD"/>
    <w:rsid w:val="008C1865"/>
    <w:rsid w:val="00920601"/>
    <w:rsid w:val="00931B9A"/>
    <w:rsid w:val="0093483C"/>
    <w:rsid w:val="00A42A87"/>
    <w:rsid w:val="00A44360"/>
    <w:rsid w:val="00A64817"/>
    <w:rsid w:val="00AC193D"/>
    <w:rsid w:val="00AF5A8A"/>
    <w:rsid w:val="00C155DC"/>
    <w:rsid w:val="00C66F8F"/>
    <w:rsid w:val="00C95B53"/>
    <w:rsid w:val="00C97008"/>
    <w:rsid w:val="00CA28C6"/>
    <w:rsid w:val="00CC4B65"/>
    <w:rsid w:val="00CD5DEB"/>
    <w:rsid w:val="00CD6881"/>
    <w:rsid w:val="00DA4494"/>
    <w:rsid w:val="00DA4541"/>
    <w:rsid w:val="00DD3E0B"/>
    <w:rsid w:val="00DF2412"/>
    <w:rsid w:val="00E03596"/>
    <w:rsid w:val="00E41626"/>
    <w:rsid w:val="00EB0DBE"/>
    <w:rsid w:val="00ED32B0"/>
    <w:rsid w:val="00F20FA3"/>
    <w:rsid w:val="00F967BF"/>
    <w:rsid w:val="00FB2AEF"/>
    <w:rsid w:val="00FD32DB"/>
    <w:rsid w:val="00FE5D9F"/>
    <w:rsid w:val="00FE7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86A8"/>
  <w15:docId w15:val="{781E2814-10C5-49CF-A38E-C7A1FF1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233F"/>
    <w:pPr>
      <w:spacing w:after="12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0D62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0D6266"/>
  </w:style>
  <w:style w:type="character" w:customStyle="1" w:styleId="normaltextrun">
    <w:name w:val="normaltextrun"/>
    <w:basedOn w:val="Standardnpsmoodstavce"/>
    <w:rsid w:val="000D6266"/>
  </w:style>
  <w:style w:type="character" w:customStyle="1" w:styleId="eop">
    <w:name w:val="eop"/>
    <w:basedOn w:val="Standardnpsmoodstavce"/>
    <w:rsid w:val="000D6266"/>
  </w:style>
  <w:style w:type="table" w:styleId="Mkatabulky">
    <w:name w:val="Table Grid"/>
    <w:basedOn w:val="Normlntabulka"/>
    <w:uiPriority w:val="39"/>
    <w:rsid w:val="000D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D6266"/>
    <w:pPr>
      <w:ind w:left="720"/>
      <w:contextualSpacing/>
    </w:pPr>
  </w:style>
  <w:style w:type="paragraph" w:styleId="Textbubliny">
    <w:name w:val="Balloon Text"/>
    <w:basedOn w:val="Normln"/>
    <w:link w:val="TextbublinyChar"/>
    <w:uiPriority w:val="99"/>
    <w:semiHidden/>
    <w:unhideWhenUsed/>
    <w:rsid w:val="00A443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4360"/>
    <w:rPr>
      <w:rFonts w:ascii="Segoe UI" w:hAnsi="Segoe UI" w:cs="Segoe UI"/>
      <w:sz w:val="18"/>
      <w:szCs w:val="18"/>
    </w:rPr>
  </w:style>
  <w:style w:type="paragraph" w:styleId="Bezmezer">
    <w:name w:val="No Spacing"/>
    <w:uiPriority w:val="1"/>
    <w:qFormat/>
    <w:rsid w:val="002B233F"/>
    <w:pPr>
      <w:spacing w:after="0" w:line="240" w:lineRule="auto"/>
    </w:pPr>
  </w:style>
  <w:style w:type="character" w:styleId="Odkaznakoment">
    <w:name w:val="annotation reference"/>
    <w:basedOn w:val="Standardnpsmoodstavce"/>
    <w:uiPriority w:val="99"/>
    <w:semiHidden/>
    <w:unhideWhenUsed/>
    <w:rsid w:val="00ED32B0"/>
    <w:rPr>
      <w:sz w:val="16"/>
      <w:szCs w:val="16"/>
    </w:rPr>
  </w:style>
  <w:style w:type="paragraph" w:styleId="Textkomente">
    <w:name w:val="annotation text"/>
    <w:basedOn w:val="Normln"/>
    <w:link w:val="TextkomenteChar"/>
    <w:uiPriority w:val="99"/>
    <w:semiHidden/>
    <w:unhideWhenUsed/>
    <w:rsid w:val="00ED32B0"/>
    <w:pPr>
      <w:spacing w:line="240" w:lineRule="auto"/>
    </w:pPr>
    <w:rPr>
      <w:sz w:val="20"/>
      <w:szCs w:val="20"/>
    </w:rPr>
  </w:style>
  <w:style w:type="character" w:customStyle="1" w:styleId="TextkomenteChar">
    <w:name w:val="Text komentáře Char"/>
    <w:basedOn w:val="Standardnpsmoodstavce"/>
    <w:link w:val="Textkomente"/>
    <w:uiPriority w:val="99"/>
    <w:semiHidden/>
    <w:rsid w:val="00ED32B0"/>
    <w:rPr>
      <w:sz w:val="20"/>
      <w:szCs w:val="20"/>
    </w:rPr>
  </w:style>
  <w:style w:type="paragraph" w:styleId="Pedmtkomente">
    <w:name w:val="annotation subject"/>
    <w:basedOn w:val="Textkomente"/>
    <w:next w:val="Textkomente"/>
    <w:link w:val="PedmtkomenteChar"/>
    <w:uiPriority w:val="99"/>
    <w:semiHidden/>
    <w:unhideWhenUsed/>
    <w:rsid w:val="00ED32B0"/>
    <w:rPr>
      <w:b/>
      <w:bCs/>
    </w:rPr>
  </w:style>
  <w:style w:type="character" w:customStyle="1" w:styleId="PedmtkomenteChar">
    <w:name w:val="Předmět komentáře Char"/>
    <w:basedOn w:val="TextkomenteChar"/>
    <w:link w:val="Pedmtkomente"/>
    <w:uiPriority w:val="99"/>
    <w:semiHidden/>
    <w:rsid w:val="00ED32B0"/>
    <w:rPr>
      <w:b/>
      <w:bCs/>
      <w:sz w:val="20"/>
      <w:szCs w:val="20"/>
    </w:rPr>
  </w:style>
  <w:style w:type="paragraph" w:styleId="Zhlav">
    <w:name w:val="header"/>
    <w:basedOn w:val="Normln"/>
    <w:link w:val="ZhlavChar"/>
    <w:uiPriority w:val="99"/>
    <w:unhideWhenUsed/>
    <w:rsid w:val="007C1D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1DD3"/>
  </w:style>
  <w:style w:type="paragraph" w:styleId="Zpat">
    <w:name w:val="footer"/>
    <w:basedOn w:val="Normln"/>
    <w:link w:val="ZpatChar"/>
    <w:uiPriority w:val="99"/>
    <w:unhideWhenUsed/>
    <w:rsid w:val="007C1D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20863">
      <w:bodyDiv w:val="1"/>
      <w:marLeft w:val="0"/>
      <w:marRight w:val="0"/>
      <w:marTop w:val="0"/>
      <w:marBottom w:val="0"/>
      <w:divBdr>
        <w:top w:val="none" w:sz="0" w:space="0" w:color="auto"/>
        <w:left w:val="none" w:sz="0" w:space="0" w:color="auto"/>
        <w:bottom w:val="none" w:sz="0" w:space="0" w:color="auto"/>
        <w:right w:val="none" w:sz="0" w:space="0" w:color="auto"/>
      </w:divBdr>
      <w:divsChild>
        <w:div w:id="1294025042">
          <w:marLeft w:val="0"/>
          <w:marRight w:val="0"/>
          <w:marTop w:val="0"/>
          <w:marBottom w:val="0"/>
          <w:divBdr>
            <w:top w:val="none" w:sz="0" w:space="0" w:color="auto"/>
            <w:left w:val="none" w:sz="0" w:space="0" w:color="auto"/>
            <w:bottom w:val="none" w:sz="0" w:space="0" w:color="auto"/>
            <w:right w:val="none" w:sz="0" w:space="0" w:color="auto"/>
          </w:divBdr>
          <w:divsChild>
            <w:div w:id="1120801732">
              <w:marLeft w:val="0"/>
              <w:marRight w:val="0"/>
              <w:marTop w:val="0"/>
              <w:marBottom w:val="0"/>
              <w:divBdr>
                <w:top w:val="none" w:sz="0" w:space="0" w:color="auto"/>
                <w:left w:val="none" w:sz="0" w:space="0" w:color="auto"/>
                <w:bottom w:val="none" w:sz="0" w:space="0" w:color="auto"/>
                <w:right w:val="none" w:sz="0" w:space="0" w:color="auto"/>
              </w:divBdr>
              <w:divsChild>
                <w:div w:id="333655106">
                  <w:marLeft w:val="0"/>
                  <w:marRight w:val="0"/>
                  <w:marTop w:val="0"/>
                  <w:marBottom w:val="0"/>
                  <w:divBdr>
                    <w:top w:val="none" w:sz="0" w:space="0" w:color="auto"/>
                    <w:left w:val="none" w:sz="0" w:space="0" w:color="auto"/>
                    <w:bottom w:val="none" w:sz="0" w:space="0" w:color="auto"/>
                    <w:right w:val="none" w:sz="0" w:space="0" w:color="auto"/>
                  </w:divBdr>
                  <w:divsChild>
                    <w:div w:id="165172447">
                      <w:marLeft w:val="0"/>
                      <w:marRight w:val="0"/>
                      <w:marTop w:val="0"/>
                      <w:marBottom w:val="0"/>
                      <w:divBdr>
                        <w:top w:val="none" w:sz="0" w:space="0" w:color="auto"/>
                        <w:left w:val="none" w:sz="0" w:space="0" w:color="auto"/>
                        <w:bottom w:val="none" w:sz="0" w:space="0" w:color="auto"/>
                        <w:right w:val="none" w:sz="0" w:space="0" w:color="auto"/>
                      </w:divBdr>
                    </w:div>
                    <w:div w:id="202838350">
                      <w:marLeft w:val="0"/>
                      <w:marRight w:val="0"/>
                      <w:marTop w:val="0"/>
                      <w:marBottom w:val="0"/>
                      <w:divBdr>
                        <w:top w:val="none" w:sz="0" w:space="0" w:color="auto"/>
                        <w:left w:val="none" w:sz="0" w:space="0" w:color="auto"/>
                        <w:bottom w:val="none" w:sz="0" w:space="0" w:color="auto"/>
                        <w:right w:val="none" w:sz="0" w:space="0" w:color="auto"/>
                      </w:divBdr>
                    </w:div>
                    <w:div w:id="332606307">
                      <w:marLeft w:val="0"/>
                      <w:marRight w:val="0"/>
                      <w:marTop w:val="0"/>
                      <w:marBottom w:val="0"/>
                      <w:divBdr>
                        <w:top w:val="none" w:sz="0" w:space="0" w:color="auto"/>
                        <w:left w:val="none" w:sz="0" w:space="0" w:color="auto"/>
                        <w:bottom w:val="none" w:sz="0" w:space="0" w:color="auto"/>
                        <w:right w:val="none" w:sz="0" w:space="0" w:color="auto"/>
                      </w:divBdr>
                    </w:div>
                    <w:div w:id="418405096">
                      <w:marLeft w:val="0"/>
                      <w:marRight w:val="0"/>
                      <w:marTop w:val="0"/>
                      <w:marBottom w:val="0"/>
                      <w:divBdr>
                        <w:top w:val="none" w:sz="0" w:space="0" w:color="auto"/>
                        <w:left w:val="none" w:sz="0" w:space="0" w:color="auto"/>
                        <w:bottom w:val="none" w:sz="0" w:space="0" w:color="auto"/>
                        <w:right w:val="none" w:sz="0" w:space="0" w:color="auto"/>
                      </w:divBdr>
                    </w:div>
                    <w:div w:id="478613018">
                      <w:marLeft w:val="0"/>
                      <w:marRight w:val="0"/>
                      <w:marTop w:val="0"/>
                      <w:marBottom w:val="0"/>
                      <w:divBdr>
                        <w:top w:val="none" w:sz="0" w:space="0" w:color="auto"/>
                        <w:left w:val="none" w:sz="0" w:space="0" w:color="auto"/>
                        <w:bottom w:val="none" w:sz="0" w:space="0" w:color="auto"/>
                        <w:right w:val="none" w:sz="0" w:space="0" w:color="auto"/>
                      </w:divBdr>
                      <w:divsChild>
                        <w:div w:id="1212766488">
                          <w:marLeft w:val="0"/>
                          <w:marRight w:val="0"/>
                          <w:marTop w:val="0"/>
                          <w:marBottom w:val="0"/>
                          <w:divBdr>
                            <w:top w:val="none" w:sz="0" w:space="0" w:color="auto"/>
                            <w:left w:val="none" w:sz="0" w:space="0" w:color="auto"/>
                            <w:bottom w:val="none" w:sz="0" w:space="0" w:color="auto"/>
                            <w:right w:val="none" w:sz="0" w:space="0" w:color="auto"/>
                          </w:divBdr>
                          <w:divsChild>
                            <w:div w:id="216282845">
                              <w:marLeft w:val="0"/>
                              <w:marRight w:val="0"/>
                              <w:marTop w:val="0"/>
                              <w:marBottom w:val="0"/>
                              <w:divBdr>
                                <w:top w:val="none" w:sz="0" w:space="0" w:color="auto"/>
                                <w:left w:val="none" w:sz="0" w:space="0" w:color="auto"/>
                                <w:bottom w:val="none" w:sz="0" w:space="0" w:color="auto"/>
                                <w:right w:val="none" w:sz="0" w:space="0" w:color="auto"/>
                              </w:divBdr>
                              <w:divsChild>
                                <w:div w:id="1023365536">
                                  <w:marLeft w:val="0"/>
                                  <w:marRight w:val="0"/>
                                  <w:marTop w:val="0"/>
                                  <w:marBottom w:val="0"/>
                                  <w:divBdr>
                                    <w:top w:val="none" w:sz="0" w:space="0" w:color="auto"/>
                                    <w:left w:val="none" w:sz="0" w:space="0" w:color="auto"/>
                                    <w:bottom w:val="none" w:sz="0" w:space="0" w:color="auto"/>
                                    <w:right w:val="none" w:sz="0" w:space="0" w:color="auto"/>
                                  </w:divBdr>
                                </w:div>
                              </w:divsChild>
                            </w:div>
                            <w:div w:id="274555670">
                              <w:marLeft w:val="0"/>
                              <w:marRight w:val="0"/>
                              <w:marTop w:val="0"/>
                              <w:marBottom w:val="0"/>
                              <w:divBdr>
                                <w:top w:val="none" w:sz="0" w:space="0" w:color="auto"/>
                                <w:left w:val="none" w:sz="0" w:space="0" w:color="auto"/>
                                <w:bottom w:val="none" w:sz="0" w:space="0" w:color="auto"/>
                                <w:right w:val="none" w:sz="0" w:space="0" w:color="auto"/>
                              </w:divBdr>
                            </w:div>
                            <w:div w:id="413825117">
                              <w:marLeft w:val="0"/>
                              <w:marRight w:val="0"/>
                              <w:marTop w:val="0"/>
                              <w:marBottom w:val="0"/>
                              <w:divBdr>
                                <w:top w:val="none" w:sz="0" w:space="0" w:color="auto"/>
                                <w:left w:val="none" w:sz="0" w:space="0" w:color="auto"/>
                                <w:bottom w:val="none" w:sz="0" w:space="0" w:color="auto"/>
                                <w:right w:val="none" w:sz="0" w:space="0" w:color="auto"/>
                              </w:divBdr>
                              <w:divsChild>
                                <w:div w:id="943222102">
                                  <w:marLeft w:val="0"/>
                                  <w:marRight w:val="0"/>
                                  <w:marTop w:val="0"/>
                                  <w:marBottom w:val="0"/>
                                  <w:divBdr>
                                    <w:top w:val="none" w:sz="0" w:space="0" w:color="auto"/>
                                    <w:left w:val="none" w:sz="0" w:space="0" w:color="auto"/>
                                    <w:bottom w:val="none" w:sz="0" w:space="0" w:color="auto"/>
                                    <w:right w:val="none" w:sz="0" w:space="0" w:color="auto"/>
                                  </w:divBdr>
                                </w:div>
                                <w:div w:id="1189298422">
                                  <w:marLeft w:val="0"/>
                                  <w:marRight w:val="0"/>
                                  <w:marTop w:val="0"/>
                                  <w:marBottom w:val="0"/>
                                  <w:divBdr>
                                    <w:top w:val="none" w:sz="0" w:space="0" w:color="auto"/>
                                    <w:left w:val="none" w:sz="0" w:space="0" w:color="auto"/>
                                    <w:bottom w:val="none" w:sz="0" w:space="0" w:color="auto"/>
                                    <w:right w:val="none" w:sz="0" w:space="0" w:color="auto"/>
                                  </w:divBdr>
                                </w:div>
                                <w:div w:id="1267468897">
                                  <w:marLeft w:val="0"/>
                                  <w:marRight w:val="0"/>
                                  <w:marTop w:val="0"/>
                                  <w:marBottom w:val="0"/>
                                  <w:divBdr>
                                    <w:top w:val="none" w:sz="0" w:space="0" w:color="auto"/>
                                    <w:left w:val="none" w:sz="0" w:space="0" w:color="auto"/>
                                    <w:bottom w:val="none" w:sz="0" w:space="0" w:color="auto"/>
                                    <w:right w:val="none" w:sz="0" w:space="0" w:color="auto"/>
                                  </w:divBdr>
                                </w:div>
                                <w:div w:id="1783184870">
                                  <w:marLeft w:val="0"/>
                                  <w:marRight w:val="0"/>
                                  <w:marTop w:val="0"/>
                                  <w:marBottom w:val="0"/>
                                  <w:divBdr>
                                    <w:top w:val="none" w:sz="0" w:space="0" w:color="auto"/>
                                    <w:left w:val="none" w:sz="0" w:space="0" w:color="auto"/>
                                    <w:bottom w:val="none" w:sz="0" w:space="0" w:color="auto"/>
                                    <w:right w:val="none" w:sz="0" w:space="0" w:color="auto"/>
                                  </w:divBdr>
                                </w:div>
                              </w:divsChild>
                            </w:div>
                            <w:div w:id="535970198">
                              <w:marLeft w:val="0"/>
                              <w:marRight w:val="0"/>
                              <w:marTop w:val="0"/>
                              <w:marBottom w:val="0"/>
                              <w:divBdr>
                                <w:top w:val="none" w:sz="0" w:space="0" w:color="auto"/>
                                <w:left w:val="none" w:sz="0" w:space="0" w:color="auto"/>
                                <w:bottom w:val="none" w:sz="0" w:space="0" w:color="auto"/>
                                <w:right w:val="none" w:sz="0" w:space="0" w:color="auto"/>
                              </w:divBdr>
                              <w:divsChild>
                                <w:div w:id="824132030">
                                  <w:marLeft w:val="0"/>
                                  <w:marRight w:val="0"/>
                                  <w:marTop w:val="0"/>
                                  <w:marBottom w:val="0"/>
                                  <w:divBdr>
                                    <w:top w:val="none" w:sz="0" w:space="0" w:color="auto"/>
                                    <w:left w:val="none" w:sz="0" w:space="0" w:color="auto"/>
                                    <w:bottom w:val="none" w:sz="0" w:space="0" w:color="auto"/>
                                    <w:right w:val="none" w:sz="0" w:space="0" w:color="auto"/>
                                  </w:divBdr>
                                </w:div>
                              </w:divsChild>
                            </w:div>
                            <w:div w:id="1504785253">
                              <w:marLeft w:val="0"/>
                              <w:marRight w:val="0"/>
                              <w:marTop w:val="0"/>
                              <w:marBottom w:val="0"/>
                              <w:divBdr>
                                <w:top w:val="none" w:sz="0" w:space="0" w:color="auto"/>
                                <w:left w:val="none" w:sz="0" w:space="0" w:color="auto"/>
                                <w:bottom w:val="none" w:sz="0" w:space="0" w:color="auto"/>
                                <w:right w:val="none" w:sz="0" w:space="0" w:color="auto"/>
                              </w:divBdr>
                            </w:div>
                            <w:div w:id="1635022918">
                              <w:marLeft w:val="0"/>
                              <w:marRight w:val="0"/>
                              <w:marTop w:val="0"/>
                              <w:marBottom w:val="0"/>
                              <w:divBdr>
                                <w:top w:val="none" w:sz="0" w:space="0" w:color="auto"/>
                                <w:left w:val="none" w:sz="0" w:space="0" w:color="auto"/>
                                <w:bottom w:val="none" w:sz="0" w:space="0" w:color="auto"/>
                                <w:right w:val="none" w:sz="0" w:space="0" w:color="auto"/>
                              </w:divBdr>
                              <w:divsChild>
                                <w:div w:id="15543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4904">
                      <w:marLeft w:val="0"/>
                      <w:marRight w:val="0"/>
                      <w:marTop w:val="0"/>
                      <w:marBottom w:val="0"/>
                      <w:divBdr>
                        <w:top w:val="none" w:sz="0" w:space="0" w:color="auto"/>
                        <w:left w:val="none" w:sz="0" w:space="0" w:color="auto"/>
                        <w:bottom w:val="none" w:sz="0" w:space="0" w:color="auto"/>
                        <w:right w:val="none" w:sz="0" w:space="0" w:color="auto"/>
                      </w:divBdr>
                    </w:div>
                    <w:div w:id="632053423">
                      <w:marLeft w:val="0"/>
                      <w:marRight w:val="0"/>
                      <w:marTop w:val="0"/>
                      <w:marBottom w:val="0"/>
                      <w:divBdr>
                        <w:top w:val="none" w:sz="0" w:space="0" w:color="auto"/>
                        <w:left w:val="none" w:sz="0" w:space="0" w:color="auto"/>
                        <w:bottom w:val="none" w:sz="0" w:space="0" w:color="auto"/>
                        <w:right w:val="none" w:sz="0" w:space="0" w:color="auto"/>
                      </w:divBdr>
                    </w:div>
                    <w:div w:id="711803506">
                      <w:marLeft w:val="0"/>
                      <w:marRight w:val="0"/>
                      <w:marTop w:val="0"/>
                      <w:marBottom w:val="0"/>
                      <w:divBdr>
                        <w:top w:val="none" w:sz="0" w:space="0" w:color="auto"/>
                        <w:left w:val="none" w:sz="0" w:space="0" w:color="auto"/>
                        <w:bottom w:val="none" w:sz="0" w:space="0" w:color="auto"/>
                        <w:right w:val="none" w:sz="0" w:space="0" w:color="auto"/>
                      </w:divBdr>
                    </w:div>
                    <w:div w:id="1659648415">
                      <w:marLeft w:val="0"/>
                      <w:marRight w:val="0"/>
                      <w:marTop w:val="0"/>
                      <w:marBottom w:val="0"/>
                      <w:divBdr>
                        <w:top w:val="none" w:sz="0" w:space="0" w:color="auto"/>
                        <w:left w:val="none" w:sz="0" w:space="0" w:color="auto"/>
                        <w:bottom w:val="none" w:sz="0" w:space="0" w:color="auto"/>
                        <w:right w:val="none" w:sz="0" w:space="0" w:color="auto"/>
                      </w:divBdr>
                    </w:div>
                    <w:div w:id="1784106841">
                      <w:marLeft w:val="0"/>
                      <w:marRight w:val="0"/>
                      <w:marTop w:val="0"/>
                      <w:marBottom w:val="0"/>
                      <w:divBdr>
                        <w:top w:val="none" w:sz="0" w:space="0" w:color="auto"/>
                        <w:left w:val="none" w:sz="0" w:space="0" w:color="auto"/>
                        <w:bottom w:val="none" w:sz="0" w:space="0" w:color="auto"/>
                        <w:right w:val="none" w:sz="0" w:space="0" w:color="auto"/>
                      </w:divBdr>
                    </w:div>
                    <w:div w:id="1954246224">
                      <w:marLeft w:val="0"/>
                      <w:marRight w:val="0"/>
                      <w:marTop w:val="0"/>
                      <w:marBottom w:val="0"/>
                      <w:divBdr>
                        <w:top w:val="none" w:sz="0" w:space="0" w:color="auto"/>
                        <w:left w:val="none" w:sz="0" w:space="0" w:color="auto"/>
                        <w:bottom w:val="none" w:sz="0" w:space="0" w:color="auto"/>
                        <w:right w:val="none" w:sz="0" w:space="0" w:color="auto"/>
                      </w:divBdr>
                    </w:div>
                  </w:divsChild>
                </w:div>
                <w:div w:id="665669271">
                  <w:marLeft w:val="0"/>
                  <w:marRight w:val="0"/>
                  <w:marTop w:val="0"/>
                  <w:marBottom w:val="0"/>
                  <w:divBdr>
                    <w:top w:val="none" w:sz="0" w:space="0" w:color="auto"/>
                    <w:left w:val="none" w:sz="0" w:space="0" w:color="auto"/>
                    <w:bottom w:val="none" w:sz="0" w:space="0" w:color="auto"/>
                    <w:right w:val="none" w:sz="0" w:space="0" w:color="auto"/>
                  </w:divBdr>
                  <w:divsChild>
                    <w:div w:id="1197616969">
                      <w:marLeft w:val="0"/>
                      <w:marRight w:val="0"/>
                      <w:marTop w:val="0"/>
                      <w:marBottom w:val="0"/>
                      <w:divBdr>
                        <w:top w:val="none" w:sz="0" w:space="0" w:color="auto"/>
                        <w:left w:val="none" w:sz="0" w:space="0" w:color="auto"/>
                        <w:bottom w:val="none" w:sz="0" w:space="0" w:color="auto"/>
                        <w:right w:val="none" w:sz="0" w:space="0" w:color="auto"/>
                      </w:divBdr>
                    </w:div>
                  </w:divsChild>
                </w:div>
                <w:div w:id="773019433">
                  <w:marLeft w:val="0"/>
                  <w:marRight w:val="0"/>
                  <w:marTop w:val="0"/>
                  <w:marBottom w:val="0"/>
                  <w:divBdr>
                    <w:top w:val="none" w:sz="0" w:space="0" w:color="auto"/>
                    <w:left w:val="none" w:sz="0" w:space="0" w:color="auto"/>
                    <w:bottom w:val="none" w:sz="0" w:space="0" w:color="auto"/>
                    <w:right w:val="none" w:sz="0" w:space="0" w:color="auto"/>
                  </w:divBdr>
                  <w:divsChild>
                    <w:div w:id="1858883858">
                      <w:marLeft w:val="0"/>
                      <w:marRight w:val="0"/>
                      <w:marTop w:val="0"/>
                      <w:marBottom w:val="0"/>
                      <w:divBdr>
                        <w:top w:val="none" w:sz="0" w:space="0" w:color="auto"/>
                        <w:left w:val="none" w:sz="0" w:space="0" w:color="auto"/>
                        <w:bottom w:val="none" w:sz="0" w:space="0" w:color="auto"/>
                        <w:right w:val="none" w:sz="0" w:space="0" w:color="auto"/>
                      </w:divBdr>
                    </w:div>
                  </w:divsChild>
                </w:div>
                <w:div w:id="777678506">
                  <w:marLeft w:val="0"/>
                  <w:marRight w:val="0"/>
                  <w:marTop w:val="0"/>
                  <w:marBottom w:val="0"/>
                  <w:divBdr>
                    <w:top w:val="none" w:sz="0" w:space="0" w:color="auto"/>
                    <w:left w:val="none" w:sz="0" w:space="0" w:color="auto"/>
                    <w:bottom w:val="none" w:sz="0" w:space="0" w:color="auto"/>
                    <w:right w:val="none" w:sz="0" w:space="0" w:color="auto"/>
                  </w:divBdr>
                </w:div>
                <w:div w:id="1526796712">
                  <w:marLeft w:val="0"/>
                  <w:marRight w:val="0"/>
                  <w:marTop w:val="0"/>
                  <w:marBottom w:val="0"/>
                  <w:divBdr>
                    <w:top w:val="none" w:sz="0" w:space="0" w:color="auto"/>
                    <w:left w:val="none" w:sz="0" w:space="0" w:color="auto"/>
                    <w:bottom w:val="none" w:sz="0" w:space="0" w:color="auto"/>
                    <w:right w:val="none" w:sz="0" w:space="0" w:color="auto"/>
                  </w:divBdr>
                  <w:divsChild>
                    <w:div w:id="1252397993">
                      <w:marLeft w:val="0"/>
                      <w:marRight w:val="0"/>
                      <w:marTop w:val="0"/>
                      <w:marBottom w:val="0"/>
                      <w:divBdr>
                        <w:top w:val="none" w:sz="0" w:space="0" w:color="auto"/>
                        <w:left w:val="none" w:sz="0" w:space="0" w:color="auto"/>
                        <w:bottom w:val="none" w:sz="0" w:space="0" w:color="auto"/>
                        <w:right w:val="none" w:sz="0" w:space="0" w:color="auto"/>
                      </w:divBdr>
                    </w:div>
                  </w:divsChild>
                </w:div>
                <w:div w:id="1541548857">
                  <w:marLeft w:val="0"/>
                  <w:marRight w:val="0"/>
                  <w:marTop w:val="0"/>
                  <w:marBottom w:val="0"/>
                  <w:divBdr>
                    <w:top w:val="none" w:sz="0" w:space="0" w:color="auto"/>
                    <w:left w:val="none" w:sz="0" w:space="0" w:color="auto"/>
                    <w:bottom w:val="none" w:sz="0" w:space="0" w:color="auto"/>
                    <w:right w:val="none" w:sz="0" w:space="0" w:color="auto"/>
                  </w:divBdr>
                  <w:divsChild>
                    <w:div w:id="799303753">
                      <w:marLeft w:val="0"/>
                      <w:marRight w:val="0"/>
                      <w:marTop w:val="0"/>
                      <w:marBottom w:val="0"/>
                      <w:divBdr>
                        <w:top w:val="none" w:sz="0" w:space="0" w:color="auto"/>
                        <w:left w:val="none" w:sz="0" w:space="0" w:color="auto"/>
                        <w:bottom w:val="none" w:sz="0" w:space="0" w:color="auto"/>
                        <w:right w:val="none" w:sz="0" w:space="0" w:color="auto"/>
                      </w:divBdr>
                    </w:div>
                  </w:divsChild>
                </w:div>
                <w:div w:id="1778135064">
                  <w:marLeft w:val="0"/>
                  <w:marRight w:val="0"/>
                  <w:marTop w:val="0"/>
                  <w:marBottom w:val="0"/>
                  <w:divBdr>
                    <w:top w:val="none" w:sz="0" w:space="0" w:color="auto"/>
                    <w:left w:val="none" w:sz="0" w:space="0" w:color="auto"/>
                    <w:bottom w:val="none" w:sz="0" w:space="0" w:color="auto"/>
                    <w:right w:val="none" w:sz="0" w:space="0" w:color="auto"/>
                  </w:divBdr>
                  <w:divsChild>
                    <w:div w:id="427121843">
                      <w:marLeft w:val="0"/>
                      <w:marRight w:val="0"/>
                      <w:marTop w:val="0"/>
                      <w:marBottom w:val="0"/>
                      <w:divBdr>
                        <w:top w:val="none" w:sz="0" w:space="0" w:color="auto"/>
                        <w:left w:val="none" w:sz="0" w:space="0" w:color="auto"/>
                        <w:bottom w:val="none" w:sz="0" w:space="0" w:color="auto"/>
                        <w:right w:val="none" w:sz="0" w:space="0" w:color="auto"/>
                      </w:divBdr>
                    </w:div>
                    <w:div w:id="1841190661">
                      <w:marLeft w:val="0"/>
                      <w:marRight w:val="0"/>
                      <w:marTop w:val="0"/>
                      <w:marBottom w:val="0"/>
                      <w:divBdr>
                        <w:top w:val="none" w:sz="0" w:space="0" w:color="auto"/>
                        <w:left w:val="none" w:sz="0" w:space="0" w:color="auto"/>
                        <w:bottom w:val="none" w:sz="0" w:space="0" w:color="auto"/>
                        <w:right w:val="none" w:sz="0" w:space="0" w:color="auto"/>
                      </w:divBdr>
                    </w:div>
                  </w:divsChild>
                </w:div>
                <w:div w:id="2030332439">
                  <w:marLeft w:val="0"/>
                  <w:marRight w:val="0"/>
                  <w:marTop w:val="0"/>
                  <w:marBottom w:val="0"/>
                  <w:divBdr>
                    <w:top w:val="none" w:sz="0" w:space="0" w:color="auto"/>
                    <w:left w:val="none" w:sz="0" w:space="0" w:color="auto"/>
                    <w:bottom w:val="none" w:sz="0" w:space="0" w:color="auto"/>
                    <w:right w:val="none" w:sz="0" w:space="0" w:color="auto"/>
                  </w:divBdr>
                  <w:divsChild>
                    <w:div w:id="74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5880F20-F748-4526-9784-AEEBCB7C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2154</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Šmídová Kateřina</cp:lastModifiedBy>
  <cp:revision>2</cp:revision>
  <cp:lastPrinted>2018-10-11T11:47:00Z</cp:lastPrinted>
  <dcterms:created xsi:type="dcterms:W3CDTF">2021-03-09T17:35:00Z</dcterms:created>
  <dcterms:modified xsi:type="dcterms:W3CDTF">2021-03-09T17:35:00Z</dcterms:modified>
</cp:coreProperties>
</file>