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CC" w:rsidRPr="008F4665" w:rsidRDefault="008F4665" w:rsidP="008F46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8F4665">
        <w:rPr>
          <w:rFonts w:ascii="Times New Roman" w:hAnsi="Times New Roman" w:cs="Times New Roman"/>
          <w:b/>
          <w:sz w:val="28"/>
          <w:szCs w:val="28"/>
          <w:u w:val="single"/>
          <w:lang w:val="pt-PT"/>
        </w:rPr>
        <w:t>Acento</w:t>
      </w:r>
    </w:p>
    <w:p w:rsidR="0030696A" w:rsidRDefault="00486442" w:rsidP="0030696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496DEB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acento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= </w:t>
      </w:r>
      <w:r w:rsidR="009C1A21">
        <w:rPr>
          <w:rFonts w:ascii="Times New Roman" w:hAnsi="Times New Roman" w:cs="Times New Roman"/>
          <w:sz w:val="24"/>
          <w:szCs w:val="24"/>
          <w:lang w:val="pt-PT"/>
        </w:rPr>
        <w:t>força com a qual pronunciamos uma sílaba, determinada pela dosagem maior ou menor do ar</w:t>
      </w:r>
    </w:p>
    <w:p w:rsidR="00496DEB" w:rsidRDefault="00496DEB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</w:t>
      </w:r>
      <w:r w:rsidR="004D5E9C">
        <w:rPr>
          <w:rFonts w:ascii="Times New Roman" w:hAnsi="Times New Roman" w:cs="Times New Roman"/>
          <w:sz w:val="24"/>
          <w:szCs w:val="24"/>
          <w:lang w:val="pt-PT"/>
        </w:rPr>
        <w:t>pais – pa</w:t>
      </w:r>
      <w:r w:rsidR="009C1A21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4D5E9C">
        <w:rPr>
          <w:rFonts w:ascii="Times New Roman" w:hAnsi="Times New Roman" w:cs="Times New Roman"/>
          <w:sz w:val="24"/>
          <w:szCs w:val="24"/>
          <w:lang w:val="pt-PT"/>
        </w:rPr>
        <w:t>ís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C1A21">
        <w:rPr>
          <w:rFonts w:ascii="Times New Roman" w:hAnsi="Times New Roman" w:cs="Times New Roman"/>
          <w:sz w:val="24"/>
          <w:szCs w:val="24"/>
          <w:lang w:val="pt-PT"/>
        </w:rPr>
        <w:t xml:space="preserve">ele 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>du</w:t>
      </w:r>
      <w:r w:rsidR="00D15AFF" w:rsidRPr="009C1A21">
        <w:rPr>
          <w:rFonts w:ascii="Times New Roman" w:hAnsi="Times New Roman" w:cs="Times New Roman"/>
          <w:sz w:val="24"/>
          <w:szCs w:val="24"/>
          <w:u w:val="single"/>
          <w:lang w:val="pt-PT"/>
        </w:rPr>
        <w:t>vi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1F203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r w:rsidR="009C1A21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D15AFF" w:rsidRPr="009C1A21">
        <w:rPr>
          <w:rFonts w:ascii="Times New Roman" w:hAnsi="Times New Roman" w:cs="Times New Roman"/>
          <w:sz w:val="24"/>
          <w:szCs w:val="24"/>
          <w:u w:val="single"/>
          <w:lang w:val="pt-PT"/>
        </w:rPr>
        <w:t>dú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>vid</w:t>
      </w:r>
      <w:r w:rsidR="001F203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>, fa</w:t>
      </w:r>
      <w:r w:rsidR="00D15AFF" w:rsidRPr="009C1A21">
        <w:rPr>
          <w:rFonts w:ascii="Times New Roman" w:hAnsi="Times New Roman" w:cs="Times New Roman"/>
          <w:sz w:val="24"/>
          <w:szCs w:val="24"/>
          <w:u w:val="single"/>
          <w:lang w:val="pt-PT"/>
        </w:rPr>
        <w:t>la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>ram - falar</w:t>
      </w:r>
      <w:r w:rsidR="00D15AFF" w:rsidRPr="009C1A21">
        <w:rPr>
          <w:rFonts w:ascii="Times New Roman" w:hAnsi="Times New Roman" w:cs="Times New Roman"/>
          <w:sz w:val="24"/>
          <w:szCs w:val="24"/>
          <w:u w:val="single"/>
          <w:lang w:val="pt-PT"/>
        </w:rPr>
        <w:t>ão</w:t>
      </w:r>
      <w:r w:rsidR="00D15AF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C1A21">
        <w:rPr>
          <w:rFonts w:ascii="Times New Roman" w:hAnsi="Times New Roman" w:cs="Times New Roman"/>
          <w:sz w:val="24"/>
          <w:szCs w:val="24"/>
          <w:lang w:val="pt-PT"/>
        </w:rPr>
        <w:t>= pode ter valor distintivo</w:t>
      </w:r>
    </w:p>
    <w:p w:rsidR="009C1A21" w:rsidRDefault="0030696A" w:rsidP="009C1A2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para 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>[p</w:t>
      </w:r>
      <w:r>
        <w:rPr>
          <w:rFonts w:ascii="Doulos SIL" w:hAnsi="Doulos SIL" w:cs="Doulos SIL"/>
          <w:sz w:val="24"/>
          <w:szCs w:val="24"/>
          <w:lang w:val="en-US"/>
        </w:rPr>
        <w:t>α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>r</w:t>
      </w:r>
      <w:r>
        <w:rPr>
          <w:rFonts w:ascii="Doulos SIL" w:hAnsi="Doulos SIL" w:cs="Doulos SIL"/>
          <w:sz w:val="24"/>
          <w:szCs w:val="24"/>
          <w:lang w:val="en-US"/>
        </w:rPr>
        <w:t>α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– </w:t>
      </w:r>
      <w:r w:rsidR="002B6616">
        <w:rPr>
          <w:rFonts w:ascii="Times New Roman" w:hAnsi="Times New Roman" w:cs="Times New Roman"/>
          <w:sz w:val="24"/>
          <w:szCs w:val="24"/>
          <w:lang w:val="pt-PT"/>
        </w:rPr>
        <w:t xml:space="preserve">ele 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2B6616">
        <w:rPr>
          <w:rFonts w:ascii="Times New Roman" w:hAnsi="Times New Roman" w:cs="Times New Roman"/>
          <w:sz w:val="24"/>
          <w:szCs w:val="24"/>
          <w:u w:val="single"/>
          <w:lang w:val="pt-PT"/>
        </w:rPr>
        <w:t>á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ra 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>[</w:t>
      </w:r>
      <w:r>
        <w:rPr>
          <w:rFonts w:ascii="Doulos SIL" w:hAnsi="Doulos SIL" w:cs="Doulos SIL"/>
          <w:sz w:val="24"/>
          <w:szCs w:val="24"/>
          <w:lang w:val="pt-PT"/>
        </w:rPr>
        <w:t>ˈ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30696A">
        <w:rPr>
          <w:rFonts w:ascii="Doulos SIL" w:hAnsi="Doulos SIL" w:cs="Doulos SIL"/>
          <w:sz w:val="24"/>
          <w:szCs w:val="24"/>
          <w:lang w:val="pt-PT"/>
        </w:rPr>
        <w:t>a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>r</w:t>
      </w:r>
      <w:r>
        <w:rPr>
          <w:rFonts w:ascii="Doulos SIL" w:hAnsi="Doulos SIL" w:cs="Doulos SIL"/>
          <w:sz w:val="24"/>
          <w:szCs w:val="24"/>
          <w:lang w:val="en-US"/>
        </w:rPr>
        <w:t>α</w:t>
      </w:r>
      <w:r w:rsidRPr="0030696A">
        <w:rPr>
          <w:rFonts w:ascii="Times New Roman" w:hAnsi="Times New Roman" w:cs="Times New Roman"/>
          <w:sz w:val="24"/>
          <w:szCs w:val="24"/>
          <w:lang w:val="pt-PT"/>
        </w:rPr>
        <w:t>]</w:t>
      </w:r>
      <w:r w:rsidR="009C1A21">
        <w:rPr>
          <w:rFonts w:ascii="Times New Roman" w:hAnsi="Times New Roman" w:cs="Times New Roman"/>
          <w:sz w:val="24"/>
          <w:szCs w:val="24"/>
          <w:lang w:val="pt-PT"/>
        </w:rPr>
        <w:t xml:space="preserve"> - propriedade de apenas palavras lexicais (com significado lexical), i.e. não há nas palavras com significado gramatical (palavras invariáveis, clíticos e artigos)</w:t>
      </w:r>
      <w:r w:rsidR="00B5671A">
        <w:rPr>
          <w:rFonts w:ascii="Times New Roman" w:hAnsi="Times New Roman" w:cs="Times New Roman"/>
          <w:sz w:val="24"/>
          <w:szCs w:val="24"/>
          <w:lang w:val="pt-PT"/>
        </w:rPr>
        <w:t>. Acento escreve-se só como marca gráfica para distinguir palavra lexical da palavra gramatical.</w:t>
      </w:r>
    </w:p>
    <w:p w:rsidR="00463D78" w:rsidRDefault="00463D78" w:rsidP="00463D7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caráter diferente em diferentes línguas – pode haver </w:t>
      </w:r>
      <w:r w:rsidRPr="00E261A3">
        <w:rPr>
          <w:rFonts w:ascii="Times New Roman" w:hAnsi="Times New Roman" w:cs="Times New Roman"/>
          <w:b/>
          <w:sz w:val="24"/>
          <w:szCs w:val="24"/>
          <w:lang w:val="pt-PT"/>
        </w:rPr>
        <w:t>acento fixo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(ex. checo – sempre na primeira sílaba) ou </w:t>
      </w:r>
      <w:r w:rsidRPr="00E261A3">
        <w:rPr>
          <w:rFonts w:ascii="Times New Roman" w:hAnsi="Times New Roman" w:cs="Times New Roman"/>
          <w:b/>
          <w:sz w:val="24"/>
          <w:szCs w:val="24"/>
          <w:lang w:val="pt-PT"/>
        </w:rPr>
        <w:t>acento livre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(português – posição varia)</w:t>
      </w:r>
    </w:p>
    <w:p w:rsidR="004901EA" w:rsidRDefault="004901EA" w:rsidP="004901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na fala surgem </w:t>
      </w:r>
      <w:r w:rsidRPr="00513311">
        <w:rPr>
          <w:rFonts w:ascii="Times New Roman" w:hAnsi="Times New Roman" w:cs="Times New Roman"/>
          <w:sz w:val="24"/>
          <w:szCs w:val="24"/>
          <w:u w:val="single"/>
          <w:lang w:val="pt-PT"/>
        </w:rPr>
        <w:t>grupos acentuais</w:t>
      </w:r>
      <w:r>
        <w:rPr>
          <w:rFonts w:ascii="Times New Roman" w:hAnsi="Times New Roman" w:cs="Times New Roman"/>
          <w:sz w:val="24"/>
          <w:szCs w:val="24"/>
          <w:lang w:val="pt-PT"/>
        </w:rPr>
        <w:t>/de intensidade (přízvukový takt)  = segmentos de várias sílabas ou até palavras que dependem dum só acento que representa o seu sumo (vrchol)</w:t>
      </w:r>
    </w:p>
    <w:p w:rsidR="004901EA" w:rsidRDefault="004901EA" w:rsidP="004901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t-PT"/>
        </w:rPr>
        <w:t>ex. o fute</w:t>
      </w:r>
      <w:r w:rsidRPr="00864754">
        <w:rPr>
          <w:rFonts w:ascii="Times New Roman" w:hAnsi="Times New Roman" w:cs="Times New Roman"/>
          <w:b/>
          <w:sz w:val="24"/>
          <w:szCs w:val="24"/>
          <w:lang w:val="pt-PT"/>
        </w:rPr>
        <w:t>bol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901EA" w:rsidRDefault="004901EA" w:rsidP="004901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estas sequências podem ter diferentes estruturas em diferentes línguas – ex. em checo há sequência </w:t>
      </w:r>
      <w:r w:rsidRPr="007F424A">
        <w:rPr>
          <w:rFonts w:ascii="Times New Roman" w:hAnsi="Times New Roman" w:cs="Times New Roman"/>
          <w:sz w:val="24"/>
          <w:szCs w:val="24"/>
          <w:u w:val="single"/>
          <w:lang w:val="pt-PT"/>
        </w:rPr>
        <w:t>descrescente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(sestupný takt), i.e. acento há na primeira sílaba e depois seguem outras sílabas. Em francês há sequência </w:t>
      </w:r>
      <w:r w:rsidRPr="003D0023">
        <w:rPr>
          <w:rFonts w:ascii="Times New Roman" w:hAnsi="Times New Roman" w:cs="Times New Roman"/>
          <w:sz w:val="24"/>
          <w:szCs w:val="24"/>
          <w:u w:val="single"/>
          <w:lang w:val="pt-PT"/>
        </w:rPr>
        <w:t>crescente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(vzestupný), i.e. na última sílaba da sequência, e em polaco há </w:t>
      </w:r>
      <w:r w:rsidRPr="00513311">
        <w:rPr>
          <w:rFonts w:ascii="Times New Roman" w:hAnsi="Times New Roman" w:cs="Times New Roman"/>
          <w:sz w:val="24"/>
          <w:szCs w:val="24"/>
          <w:u w:val="single"/>
          <w:lang w:val="pt-PT"/>
        </w:rPr>
        <w:t>no meio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sequência (obstupný).</w:t>
      </w:r>
    </w:p>
    <w:p w:rsidR="004901EA" w:rsidRDefault="004901EA" w:rsidP="004901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português – tem posição de acento variável/livre, i.e. tem todas as três sequências – ex. falará (crescente), êxito (descrescente) e económico (no meio)</w:t>
      </w:r>
    </w:p>
    <w:p w:rsidR="004901EA" w:rsidRDefault="004901EA" w:rsidP="004901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</w:t>
      </w:r>
      <w:r w:rsidRPr="00463D78">
        <w:rPr>
          <w:rFonts w:ascii="Times New Roman" w:hAnsi="Times New Roman" w:cs="Times New Roman"/>
          <w:b/>
          <w:sz w:val="24"/>
          <w:szCs w:val="24"/>
          <w:lang w:val="pt-PT"/>
        </w:rPr>
        <w:t>pode não ser estável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4D5E9C" w:rsidRDefault="004D5E9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ex. reptil = réptil, zângão –</w:t>
      </w:r>
      <w:r w:rsidR="009F0973">
        <w:rPr>
          <w:rFonts w:ascii="Times New Roman" w:hAnsi="Times New Roman" w:cs="Times New Roman"/>
          <w:sz w:val="24"/>
          <w:szCs w:val="24"/>
          <w:lang w:val="pt-PT"/>
        </w:rPr>
        <w:t xml:space="preserve"> zangão, </w:t>
      </w:r>
      <w:r w:rsidR="00260DAD">
        <w:rPr>
          <w:rFonts w:ascii="Times New Roman" w:hAnsi="Times New Roman" w:cs="Times New Roman"/>
          <w:sz w:val="24"/>
          <w:szCs w:val="24"/>
          <w:lang w:val="pt-PT"/>
        </w:rPr>
        <w:t xml:space="preserve">hieróglifo - </w:t>
      </w:r>
      <w:r w:rsidR="009F0973">
        <w:rPr>
          <w:rFonts w:ascii="Times New Roman" w:hAnsi="Times New Roman" w:cs="Times New Roman"/>
          <w:sz w:val="24"/>
          <w:szCs w:val="24"/>
          <w:lang w:val="pt-PT"/>
        </w:rPr>
        <w:t xml:space="preserve">hieroglifo  </w:t>
      </w:r>
    </w:p>
    <w:p w:rsidR="00463D78" w:rsidRDefault="00463D78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pt-PT"/>
        </w:rPr>
        <w:t>pode variar até dentro de palavras – há palavras que têm duas posições possíveis de acento</w:t>
      </w:r>
    </w:p>
    <w:p w:rsidR="004901EA" w:rsidRDefault="004901EA" w:rsidP="004901EA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266078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266078" w:rsidRPr="004901E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acento prosódico</w:t>
      </w:r>
      <w:r w:rsidR="0026607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em PO a posição do acento na fala depende do ritmo/velocidade da fala etc., portanto estas sequências acentuais podem juntar-se em segmentos mais prolongados quando falamos mais rapidamente =  acento prosódico </w:t>
      </w:r>
    </w:p>
    <w:p w:rsidR="002D73EF" w:rsidRDefault="002D73EF" w:rsidP="002D73EF">
      <w:pPr>
        <w:pStyle w:val="Zpat"/>
        <w:tabs>
          <w:tab w:val="clear" w:pos="4536"/>
          <w:tab w:val="clear" w:pos="9072"/>
        </w:tabs>
      </w:pPr>
      <w:r>
        <w:rPr>
          <w:lang w:val="pt-PT"/>
        </w:rPr>
        <w:t xml:space="preserve">ex. </w:t>
      </w:r>
      <w:r w:rsidRPr="00513311">
        <w:rPr>
          <w:b/>
          <w:i/>
        </w:rPr>
        <w:t>Di</w:t>
      </w:r>
      <w:r w:rsidRPr="009D5A3C">
        <w:rPr>
          <w:i/>
        </w:rPr>
        <w:t>as (</w:t>
      </w:r>
      <w:r>
        <w:rPr>
          <w:i/>
        </w:rPr>
        <w:t xml:space="preserve">/) e </w:t>
      </w:r>
      <w:r w:rsidRPr="00513311">
        <w:rPr>
          <w:b/>
          <w:i/>
        </w:rPr>
        <w:t>noi</w:t>
      </w:r>
      <w:r>
        <w:rPr>
          <w:i/>
        </w:rPr>
        <w:t>tes / os hori</w:t>
      </w:r>
      <w:r w:rsidRPr="00513311">
        <w:rPr>
          <w:b/>
          <w:i/>
        </w:rPr>
        <w:t>zon</w:t>
      </w:r>
      <w:r>
        <w:rPr>
          <w:i/>
        </w:rPr>
        <w:t>tes /</w:t>
      </w:r>
      <w:r w:rsidRPr="009D5A3C">
        <w:rPr>
          <w:i/>
        </w:rPr>
        <w:t xml:space="preserve"> re</w:t>
      </w:r>
      <w:r w:rsidRPr="00513311">
        <w:rPr>
          <w:b/>
          <w:i/>
        </w:rPr>
        <w:t>pe</w:t>
      </w:r>
      <w:r w:rsidRPr="009D5A3C">
        <w:rPr>
          <w:i/>
        </w:rPr>
        <w:t>tem</w:t>
      </w:r>
      <w:r>
        <w:rPr>
          <w:i/>
        </w:rPr>
        <w:t>-se</w:t>
      </w:r>
      <w:r w:rsidRPr="009D5A3C">
        <w:rPr>
          <w:i/>
        </w:rPr>
        <w:t>.</w:t>
      </w:r>
      <w:r>
        <w:t xml:space="preserve"> = acento se se fala devagar</w:t>
      </w:r>
    </w:p>
    <w:p w:rsidR="002D73EF" w:rsidRDefault="002D73EF" w:rsidP="002D73EF">
      <w:pPr>
        <w:pStyle w:val="Zpat"/>
        <w:tabs>
          <w:tab w:val="clear" w:pos="4536"/>
          <w:tab w:val="clear" w:pos="9072"/>
        </w:tabs>
      </w:pPr>
      <w:r>
        <w:t xml:space="preserve">      </w:t>
      </w:r>
      <w:r w:rsidRPr="00513311">
        <w:rPr>
          <w:i/>
        </w:rPr>
        <w:t>Di</w:t>
      </w:r>
      <w:r w:rsidRPr="009D5A3C">
        <w:rPr>
          <w:i/>
        </w:rPr>
        <w:t>as (</w:t>
      </w:r>
      <w:r>
        <w:rPr>
          <w:i/>
        </w:rPr>
        <w:t xml:space="preserve">/) e </w:t>
      </w:r>
      <w:r w:rsidRPr="00513311">
        <w:rPr>
          <w:b/>
          <w:i/>
        </w:rPr>
        <w:t>noi</w:t>
      </w:r>
      <w:r>
        <w:rPr>
          <w:i/>
        </w:rPr>
        <w:t>tes / os hori</w:t>
      </w:r>
      <w:r w:rsidRPr="00513311">
        <w:rPr>
          <w:b/>
          <w:i/>
        </w:rPr>
        <w:t>z</w:t>
      </w:r>
      <w:r w:rsidRPr="00513311">
        <w:rPr>
          <w:i/>
        </w:rPr>
        <w:t>on</w:t>
      </w:r>
      <w:r>
        <w:rPr>
          <w:i/>
        </w:rPr>
        <w:t>tes /</w:t>
      </w:r>
      <w:r w:rsidRPr="009D5A3C">
        <w:rPr>
          <w:i/>
        </w:rPr>
        <w:t xml:space="preserve"> re</w:t>
      </w:r>
      <w:r w:rsidRPr="00513311">
        <w:rPr>
          <w:i/>
        </w:rPr>
        <w:t>pe</w:t>
      </w:r>
      <w:r w:rsidRPr="009D5A3C">
        <w:rPr>
          <w:i/>
        </w:rPr>
        <w:t>tem</w:t>
      </w:r>
      <w:r>
        <w:rPr>
          <w:i/>
        </w:rPr>
        <w:t>-se</w:t>
      </w:r>
      <w:r w:rsidRPr="009D5A3C">
        <w:rPr>
          <w:i/>
        </w:rPr>
        <w:t>.</w:t>
      </w:r>
      <w:r w:rsidRPr="00513311">
        <w:t xml:space="preserve"> </w:t>
      </w:r>
      <w:r>
        <w:t>= acento se se fala rapidamente</w:t>
      </w:r>
    </w:p>
    <w:p w:rsidR="00A807C3" w:rsidRDefault="00A807C3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436091" w:rsidRDefault="00436091" w:rsidP="00513311">
      <w:pPr>
        <w:pStyle w:val="Zpat"/>
        <w:tabs>
          <w:tab w:val="clear" w:pos="4536"/>
          <w:tab w:val="clear" w:pos="9072"/>
        </w:tabs>
      </w:pPr>
    </w:p>
    <w:p w:rsidR="00C0156F" w:rsidRDefault="00C0156F" w:rsidP="00513311">
      <w:pPr>
        <w:pStyle w:val="Zpat"/>
        <w:tabs>
          <w:tab w:val="clear" w:pos="4536"/>
          <w:tab w:val="clear" w:pos="9072"/>
        </w:tabs>
      </w:pPr>
    </w:p>
    <w:p w:rsidR="000233ED" w:rsidRPr="008F46C3" w:rsidRDefault="000233ED" w:rsidP="000233ED">
      <w:pPr>
        <w:pStyle w:val="Zpat"/>
        <w:tabs>
          <w:tab w:val="clear" w:pos="4536"/>
          <w:tab w:val="clear" w:pos="9072"/>
        </w:tabs>
        <w:rPr>
          <w:b/>
          <w:i/>
          <w:u w:val="single"/>
        </w:rPr>
      </w:pPr>
      <w:r w:rsidRPr="008F46C3">
        <w:rPr>
          <w:b/>
          <w:i/>
          <w:u w:val="single"/>
        </w:rPr>
        <w:lastRenderedPageBreak/>
        <w:t>Tipos de acento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A) </w:t>
      </w:r>
      <w:r w:rsidRPr="00C26084">
        <w:rPr>
          <w:b/>
        </w:rPr>
        <w:t>segundo a forma gráfica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   a) ex. árvore = acento agudo (ostrý)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>= marca sílaba acentuada com vogal aberta/semi-aberta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   b) ex. pêssego = acento circunflexo (průtažný, složený)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>= marca sílaba acentuada com vogal semi-fechada A,O,E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   c) ex. àquela = acento grave (tupý)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= representa crase de preposição A e artigo feminino A ou pronome demonstrativo AQUELE </w:t>
      </w:r>
    </w:p>
    <w:p w:rsidR="000233ED" w:rsidRPr="008F46C3" w:rsidRDefault="000233ED" w:rsidP="000233ED">
      <w:pPr>
        <w:pStyle w:val="Zpat"/>
        <w:tabs>
          <w:tab w:val="clear" w:pos="4536"/>
          <w:tab w:val="clear" w:pos="9072"/>
        </w:tabs>
        <w:rPr>
          <w:lang w:val="pt-PT"/>
        </w:rPr>
      </w:pP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B) </w:t>
      </w:r>
      <w:r w:rsidRPr="00C26084">
        <w:rPr>
          <w:b/>
        </w:rPr>
        <w:t>segundo a intensidade com a qual é formado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   a) </w:t>
      </w:r>
      <w:r w:rsidRPr="00353E7C">
        <w:rPr>
          <w:i/>
          <w:u w:val="single"/>
        </w:rPr>
        <w:t>acento principal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ex. frase, pássaro 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= cada palavra tem só um 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= pode ser </w:t>
      </w:r>
      <w:r w:rsidRPr="005B7031">
        <w:rPr>
          <w:b/>
        </w:rPr>
        <w:t>natural</w:t>
      </w:r>
      <w:r>
        <w:t xml:space="preserve"> e assim não marcado graficamente, mas também na posição </w:t>
      </w:r>
      <w:r w:rsidRPr="005B7031">
        <w:rPr>
          <w:b/>
        </w:rPr>
        <w:t>não-natural</w:t>
      </w:r>
      <w:r>
        <w:t xml:space="preserve"> e assim marcado graficamente</w:t>
      </w:r>
    </w:p>
    <w:p w:rsidR="000233ED" w:rsidRDefault="000233ED" w:rsidP="000233ED">
      <w:pPr>
        <w:pStyle w:val="Zpat"/>
        <w:tabs>
          <w:tab w:val="clear" w:pos="4536"/>
          <w:tab w:val="clear" w:pos="9072"/>
        </w:tabs>
      </w:pPr>
    </w:p>
    <w:p w:rsidR="000233ED" w:rsidRPr="00513311" w:rsidRDefault="000233ED" w:rsidP="000233ED">
      <w:pPr>
        <w:pStyle w:val="Zpat"/>
        <w:tabs>
          <w:tab w:val="clear" w:pos="4536"/>
          <w:tab w:val="clear" w:pos="9072"/>
        </w:tabs>
      </w:pPr>
      <w:r>
        <w:t xml:space="preserve">   b) </w:t>
      </w:r>
      <w:r w:rsidRPr="00353E7C">
        <w:rPr>
          <w:i/>
          <w:u w:val="single"/>
        </w:rPr>
        <w:t>acento secundário</w:t>
      </w:r>
      <w:r>
        <w:t xml:space="preserve"> 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ex. e</w:t>
      </w:r>
      <w:r w:rsidRPr="00353E7C">
        <w:rPr>
          <w:rFonts w:ascii="Times New Roman" w:hAnsi="Times New Roman" w:cs="Times New Roman"/>
          <w:b/>
          <w:sz w:val="24"/>
          <w:szCs w:val="24"/>
        </w:rPr>
        <w:t>xa</w:t>
      </w:r>
      <w:r>
        <w:rPr>
          <w:rFonts w:ascii="Times New Roman" w:hAnsi="Times New Roman" w:cs="Times New Roman"/>
          <w:sz w:val="24"/>
          <w:szCs w:val="24"/>
        </w:rPr>
        <w:t>tamente (1 acento secundário), ina</w:t>
      </w:r>
      <w:r w:rsidRPr="00353E7C">
        <w:rPr>
          <w:rFonts w:ascii="Times New Roman" w:hAnsi="Times New Roman" w:cs="Times New Roman"/>
          <w:b/>
          <w:sz w:val="24"/>
          <w:szCs w:val="24"/>
        </w:rPr>
        <w:t>cre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353E7C">
        <w:rPr>
          <w:rFonts w:ascii="Times New Roman" w:hAnsi="Times New Roman" w:cs="Times New Roman"/>
          <w:b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velmente (2 acentos secundários)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aparece nas palavras longas, tipicamente derivadas, com sufixo –mente ou –inho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a forma original, da qual a palavra foi derivada, conserva o seu acento mas na forma enfraquecida = acento secundário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 w:rsidRPr="00C26084">
        <w:rPr>
          <w:rFonts w:ascii="Times New Roman" w:hAnsi="Times New Roman" w:cs="Times New Roman"/>
          <w:b/>
          <w:i/>
          <w:sz w:val="24"/>
          <w:szCs w:val="24"/>
          <w:u w:val="single"/>
        </w:rPr>
        <w:t>Classificação de palavras segundo a posição do acento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ex. café, peru = palavras </w:t>
      </w:r>
      <w:r w:rsidRPr="00457169">
        <w:rPr>
          <w:rFonts w:ascii="Times New Roman" w:hAnsi="Times New Roman" w:cs="Times New Roman"/>
          <w:b/>
          <w:sz w:val="24"/>
          <w:szCs w:val="24"/>
        </w:rPr>
        <w:t xml:space="preserve">oxítonas </w:t>
      </w:r>
      <w:r>
        <w:rPr>
          <w:rFonts w:ascii="Times New Roman" w:hAnsi="Times New Roman" w:cs="Times New Roman"/>
          <w:sz w:val="24"/>
          <w:szCs w:val="24"/>
        </w:rPr>
        <w:t>(com acento na última sílaba) = oxytona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ex. casa, repórter = palavras </w:t>
      </w:r>
      <w:r w:rsidRPr="00457169">
        <w:rPr>
          <w:rFonts w:ascii="Times New Roman" w:hAnsi="Times New Roman" w:cs="Times New Roman"/>
          <w:b/>
          <w:sz w:val="24"/>
          <w:szCs w:val="24"/>
        </w:rPr>
        <w:t>paroxítonas</w:t>
      </w:r>
      <w:r>
        <w:rPr>
          <w:rFonts w:ascii="Times New Roman" w:hAnsi="Times New Roman" w:cs="Times New Roman"/>
          <w:sz w:val="24"/>
          <w:szCs w:val="24"/>
        </w:rPr>
        <w:t xml:space="preserve"> (com acento na penúltima sílaba) = paroxytona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ex. árvore = palavras </w:t>
      </w:r>
      <w:r w:rsidRPr="00457169">
        <w:rPr>
          <w:rFonts w:ascii="Times New Roman" w:hAnsi="Times New Roman" w:cs="Times New Roman"/>
          <w:b/>
          <w:sz w:val="24"/>
          <w:szCs w:val="24"/>
        </w:rPr>
        <w:t>proparoxítonas</w:t>
      </w:r>
      <w:r>
        <w:rPr>
          <w:rFonts w:ascii="Times New Roman" w:hAnsi="Times New Roman" w:cs="Times New Roman"/>
          <w:sz w:val="24"/>
          <w:szCs w:val="24"/>
        </w:rPr>
        <w:t xml:space="preserve"> (com acento na antepenúltima sílaba) = proparoxytona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ex. amávamo-lo = palavras </w:t>
      </w:r>
      <w:r w:rsidRPr="00457169">
        <w:rPr>
          <w:rFonts w:ascii="Times New Roman" w:hAnsi="Times New Roman" w:cs="Times New Roman"/>
          <w:b/>
          <w:sz w:val="24"/>
          <w:szCs w:val="24"/>
        </w:rPr>
        <w:t>bisesdrúxulas</w:t>
      </w:r>
      <w:r>
        <w:rPr>
          <w:rFonts w:ascii="Times New Roman" w:hAnsi="Times New Roman" w:cs="Times New Roman"/>
          <w:sz w:val="24"/>
          <w:szCs w:val="24"/>
        </w:rPr>
        <w:t xml:space="preserve"> (com acento na 4. sílaba do fim) = superproparoxytona</w:t>
      </w:r>
    </w:p>
    <w:p w:rsidR="000233ED" w:rsidRPr="00513311" w:rsidRDefault="000233ED" w:rsidP="0002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posição pouco frequente, tipicamente só quando acrescentamos o pronome clítico ao verbo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233ED" w:rsidRPr="00A721BF" w:rsidRDefault="000233ED" w:rsidP="000233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 w:rsidRPr="00A721BF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Regras de acentuação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721BF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Posição natural de acento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as palavras que acabam em –A, -E, -O (eventualmente + M, + S, +NS)  = acento natural na </w:t>
      </w:r>
      <w:r w:rsidRPr="00B54174">
        <w:rPr>
          <w:rFonts w:ascii="Times New Roman" w:hAnsi="Times New Roman" w:cs="Times New Roman"/>
          <w:b/>
          <w:sz w:val="24"/>
          <w:szCs w:val="24"/>
          <w:lang w:val="pt-PT"/>
        </w:rPr>
        <w:t>penúltima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sílaba (2. sílaba do fim)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ex. porta - portas, sede, porco, paisagem, margens, falam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as palavras que acabam em –I, -U (eventualmente + M, +S, + NS), em –OM, em consoantes (menos M, S, NS), Ã e ditongos = acento natural na </w:t>
      </w:r>
      <w:r w:rsidRPr="00B54174">
        <w:rPr>
          <w:rFonts w:ascii="Times New Roman" w:hAnsi="Times New Roman" w:cs="Times New Roman"/>
          <w:b/>
          <w:sz w:val="24"/>
          <w:szCs w:val="24"/>
          <w:lang w:val="pt-PT"/>
        </w:rPr>
        <w:t>última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sílaba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buriti, peru, marfim, atum, animal, filosofia</w:t>
      </w:r>
    </w:p>
    <w:p w:rsidR="000233ED" w:rsidRPr="00B54174" w:rsidRDefault="000233ED" w:rsidP="000233ED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</w:pPr>
      <w:r w:rsidRPr="00B54174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Marcação gráfica do acento: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a) sempre quando não está na sílaba natural 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ex. árvore, repórter, táxi, pó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!!!ex. </w:t>
      </w:r>
      <w:r w:rsidRPr="00864754">
        <w:rPr>
          <w:rFonts w:ascii="Times New Roman" w:hAnsi="Times New Roman" w:cs="Times New Roman"/>
          <w:b/>
          <w:sz w:val="24"/>
          <w:szCs w:val="24"/>
          <w:lang w:val="pt-PT"/>
        </w:rPr>
        <w:t>pólen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(palavra no sg. acaba em consoante, acento natural deve ficar na última sílaba, mas não está lá portanto se escreve) – </w:t>
      </w:r>
      <w:r w:rsidRPr="005453B6">
        <w:rPr>
          <w:rFonts w:ascii="Times New Roman" w:hAnsi="Times New Roman" w:cs="Times New Roman"/>
          <w:b/>
          <w:sz w:val="24"/>
          <w:szCs w:val="24"/>
          <w:lang w:val="pt-PT"/>
        </w:rPr>
        <w:t>polens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(palavra no pl. acaba em E + NS, acento natural deve ficar na penúltima sílaba e está ali, portanto não é preciso escrevê-lo) = i.e. devido às regras fonéticas podem de vez em quando surgir discrepâncias ao nível morfológico – ex. no sg. duma palavra escreve-se acento mas no plural já não porque segundo as regras de acentuação já não é preciso</w:t>
      </w:r>
    </w:p>
    <w:p w:rsidR="000233ED" w:rsidRPr="0038292D" w:rsidRDefault="000233ED" w:rsidP="000233ED">
      <w:pPr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b) </w:t>
      </w:r>
      <w:r w:rsidRPr="0038292D">
        <w:rPr>
          <w:rFonts w:ascii="Times New Roman" w:hAnsi="Times New Roman" w:cs="Times New Roman"/>
          <w:b/>
          <w:sz w:val="24"/>
          <w:szCs w:val="24"/>
          <w:u w:val="single"/>
          <w:lang w:val="pt-PT"/>
        </w:rPr>
        <w:t>hiatos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têm regra específica de quando se deve escrever acento!!!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= </w:t>
      </w:r>
      <w:r w:rsidRPr="0038292D">
        <w:rPr>
          <w:rFonts w:ascii="Times New Roman" w:hAnsi="Times New Roman" w:cs="Times New Roman"/>
          <w:b/>
          <w:sz w:val="24"/>
          <w:szCs w:val="24"/>
          <w:lang w:val="pt-PT"/>
        </w:rPr>
        <w:t>é obrigatório escrever o acendo quando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i) a eventual vogal/semivogal I/U está na penúltima sílaba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ii) I/U está na dada sílaba sozinha ou eventualmente com S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iii) a sílaba é tónica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iv) não segue NH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 viúva, ruína, sanduíche, caíram, faísca, carnaúba (druh palmy), 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+ rainha, moinho – aqui não se escreve o acento, porque segue o NH, mas mesmo assim pronuncia-se como hiato (= ra-i-nha, mo-i-nho)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!!! bainha – boina :  i.e. ba-i-nha = hiato, boi-na = ditongo (nem sempre é visível se é hiato ou ditongo, neste caso o que deve ajudar é a presença/ausência de NH que impede o acento gráfico – na palavra </w:t>
      </w:r>
      <w:r w:rsidRPr="00820CC0">
        <w:rPr>
          <w:rFonts w:ascii="Times New Roman" w:hAnsi="Times New Roman" w:cs="Times New Roman"/>
          <w:b/>
          <w:i/>
          <w:sz w:val="24"/>
          <w:szCs w:val="24"/>
          <w:lang w:val="pt-PT"/>
        </w:rPr>
        <w:t>boi-na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segue NH, mas do resto a palavra cumpre as regras de acentuação em hiatos portanto se vemos que não se escreve o acento, isto significa que não há lá e que </w:t>
      </w:r>
      <w:r w:rsidRPr="00820CC0">
        <w:rPr>
          <w:rFonts w:ascii="Times New Roman" w:hAnsi="Times New Roman" w:cs="Times New Roman"/>
          <w:b/>
          <w:i/>
          <w:sz w:val="24"/>
          <w:szCs w:val="24"/>
          <w:lang w:val="pt-PT"/>
        </w:rPr>
        <w:t>–oi-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deve pronunciar-se como ditongo) 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c) </w:t>
      </w:r>
      <w:r w:rsidRPr="000C3A4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acento como marca gráfica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=  acento pode servir só para evitar confusões entre palavras semelhantes, a sua escrita pode não ter justificação fonética,</w:t>
      </w:r>
      <w:r w:rsidRPr="00F47E2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pode até ir </w:t>
      </w:r>
      <w:r w:rsidRPr="00E050AC">
        <w:rPr>
          <w:rFonts w:ascii="Times New Roman" w:hAnsi="Times New Roman" w:cs="Times New Roman"/>
          <w:sz w:val="24"/>
          <w:szCs w:val="24"/>
          <w:u w:val="single"/>
          <w:lang w:val="pt-PT"/>
        </w:rPr>
        <w:t>contra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 regras de acentuação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ex. pais – país – i.e. pa-ís (acento cai na última sílaba, onde tem a sua posição natural, mas é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preciso fazer distinção entre estas duas palavras) 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da (preposição + artigo) – dá (verbo DAR)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para – pára</w:t>
      </w:r>
    </w:p>
    <w:p w:rsidR="000233ED" w:rsidRDefault="000233ED" w:rsidP="000233E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amamos – amámos </w:t>
      </w:r>
    </w:p>
    <w:p w:rsidR="008F4665" w:rsidRPr="008F4665" w:rsidRDefault="00842F01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bookmarkStart w:id="0" w:name="_GoBack"/>
      <w:bookmarkEnd w:id="0"/>
    </w:p>
    <w:sectPr w:rsidR="008F4665" w:rsidRPr="008F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EE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94"/>
    <w:rsid w:val="00002DBB"/>
    <w:rsid w:val="000233ED"/>
    <w:rsid w:val="0002602D"/>
    <w:rsid w:val="00034B16"/>
    <w:rsid w:val="000E764B"/>
    <w:rsid w:val="000F08A9"/>
    <w:rsid w:val="00157117"/>
    <w:rsid w:val="001854AF"/>
    <w:rsid w:val="001C4843"/>
    <w:rsid w:val="001F2036"/>
    <w:rsid w:val="001F4960"/>
    <w:rsid w:val="002110A9"/>
    <w:rsid w:val="00221691"/>
    <w:rsid w:val="00260DAD"/>
    <w:rsid w:val="00266078"/>
    <w:rsid w:val="002B6616"/>
    <w:rsid w:val="002D73EF"/>
    <w:rsid w:val="0030696A"/>
    <w:rsid w:val="00322C69"/>
    <w:rsid w:val="00350E00"/>
    <w:rsid w:val="00353E7C"/>
    <w:rsid w:val="003828C0"/>
    <w:rsid w:val="00397837"/>
    <w:rsid w:val="003C5F41"/>
    <w:rsid w:val="003D0023"/>
    <w:rsid w:val="003E68F0"/>
    <w:rsid w:val="003E69A7"/>
    <w:rsid w:val="00436091"/>
    <w:rsid w:val="00452303"/>
    <w:rsid w:val="00463D78"/>
    <w:rsid w:val="00486442"/>
    <w:rsid w:val="004901EA"/>
    <w:rsid w:val="00496DEB"/>
    <w:rsid w:val="004D5E9C"/>
    <w:rsid w:val="00513311"/>
    <w:rsid w:val="0056109E"/>
    <w:rsid w:val="005832F9"/>
    <w:rsid w:val="005E6C94"/>
    <w:rsid w:val="00787FE1"/>
    <w:rsid w:val="007D22F5"/>
    <w:rsid w:val="007E4102"/>
    <w:rsid w:val="007E5275"/>
    <w:rsid w:val="007F424A"/>
    <w:rsid w:val="00830ECC"/>
    <w:rsid w:val="00842F01"/>
    <w:rsid w:val="008573E1"/>
    <w:rsid w:val="00897585"/>
    <w:rsid w:val="008F4665"/>
    <w:rsid w:val="008F46C3"/>
    <w:rsid w:val="00917A5B"/>
    <w:rsid w:val="00932C9C"/>
    <w:rsid w:val="00955ECB"/>
    <w:rsid w:val="00966C8B"/>
    <w:rsid w:val="00987D28"/>
    <w:rsid w:val="009C1A21"/>
    <w:rsid w:val="009F0973"/>
    <w:rsid w:val="00A721BF"/>
    <w:rsid w:val="00A807C3"/>
    <w:rsid w:val="00AE118D"/>
    <w:rsid w:val="00B54174"/>
    <w:rsid w:val="00B5671A"/>
    <w:rsid w:val="00B64C63"/>
    <w:rsid w:val="00B95646"/>
    <w:rsid w:val="00C0156F"/>
    <w:rsid w:val="00C26084"/>
    <w:rsid w:val="00C51661"/>
    <w:rsid w:val="00C84D09"/>
    <w:rsid w:val="00CA04CA"/>
    <w:rsid w:val="00CB469E"/>
    <w:rsid w:val="00CD3D00"/>
    <w:rsid w:val="00D15AFF"/>
    <w:rsid w:val="00D22625"/>
    <w:rsid w:val="00DF5197"/>
    <w:rsid w:val="00DF6665"/>
    <w:rsid w:val="00ED3ABE"/>
    <w:rsid w:val="00EE47DF"/>
    <w:rsid w:val="00F57DF3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5133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5133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5133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5133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2020-12-16T07:23:00Z</dcterms:created>
  <dcterms:modified xsi:type="dcterms:W3CDTF">2020-12-16T07:38:00Z</dcterms:modified>
</cp:coreProperties>
</file>