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BBA" w:rsidRDefault="0014366D">
      <w:r>
        <w:t>„Pravidla“ a „Úmluva“ – porovnání</w:t>
      </w:r>
    </w:p>
    <w:p w:rsidR="0014366D" w:rsidRDefault="0014366D"/>
    <w:p w:rsidR="0014366D" w:rsidRPr="005865F0" w:rsidRDefault="0014366D" w:rsidP="0014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20ACC">
        <w:rPr>
          <w:rFonts w:cs="Arial"/>
          <w:b/>
          <w:highlight w:val="cyan"/>
        </w:rPr>
        <w:t>Standardní pravidla</w:t>
      </w:r>
      <w:r w:rsidRPr="00520ACC">
        <w:rPr>
          <w:rFonts w:cs="Arial"/>
          <w:highlight w:val="cyan"/>
        </w:rPr>
        <w:t xml:space="preserve"> – nejsou závazná</w:t>
      </w:r>
    </w:p>
    <w:p w:rsidR="0014366D" w:rsidRPr="005865F0" w:rsidRDefault="0014366D" w:rsidP="0014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865F0">
        <w:rPr>
          <w:rFonts w:cs="Arial"/>
        </w:rPr>
        <w:t xml:space="preserve">                                - dávají pouze návrhy, návody (měly by, doporučuje se</w:t>
      </w:r>
      <w:r>
        <w:rPr>
          <w:rFonts w:cs="Arial"/>
        </w:rPr>
        <w:t>)</w:t>
      </w:r>
    </w:p>
    <w:p w:rsidR="0014366D" w:rsidRPr="005865F0" w:rsidRDefault="0014366D" w:rsidP="0014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865F0">
        <w:rPr>
          <w:rFonts w:cs="Arial"/>
          <w:b/>
        </w:rPr>
        <w:t>Vzdělávání:</w:t>
      </w:r>
      <w:r w:rsidRPr="005865F0">
        <w:rPr>
          <w:rFonts w:cs="Arial"/>
        </w:rPr>
        <w:t xml:space="preserve"> měly by být poskytovány adekvátní služby</w:t>
      </w:r>
      <w:r>
        <w:rPr>
          <w:rFonts w:cs="Arial"/>
        </w:rPr>
        <w:t xml:space="preserve"> –</w:t>
      </w:r>
      <w:r w:rsidRPr="005865F0">
        <w:rPr>
          <w:rFonts w:cs="Arial"/>
        </w:rPr>
        <w:t xml:space="preserve"> tlumoční</w:t>
      </w:r>
      <w:r>
        <w:rPr>
          <w:rFonts w:cs="Arial"/>
        </w:rPr>
        <w:t xml:space="preserve">k apod.), </w:t>
      </w:r>
      <w:r w:rsidRPr="005865F0">
        <w:rPr>
          <w:rFonts w:cs="Arial"/>
        </w:rPr>
        <w:t>rodiče by se měli zapojit do procesu vzdělávání, měly by tvořit integrální část národního plánu vzdělávání.</w:t>
      </w:r>
    </w:p>
    <w:p w:rsidR="0014366D" w:rsidRDefault="0014366D" w:rsidP="0014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14366D" w:rsidRPr="005865F0" w:rsidRDefault="0014366D" w:rsidP="0014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865F0">
        <w:rPr>
          <w:rFonts w:cs="Arial"/>
          <w:b/>
        </w:rPr>
        <w:t xml:space="preserve">Úmluva </w:t>
      </w:r>
      <w:r w:rsidRPr="005865F0">
        <w:rPr>
          <w:rFonts w:cs="Arial"/>
        </w:rPr>
        <w:t>– je založena na zásadách, které musí být dohodnutými stranami dodržovány,</w:t>
      </w:r>
    </w:p>
    <w:p w:rsidR="0014366D" w:rsidRPr="005865F0" w:rsidRDefault="0014366D" w:rsidP="0014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865F0">
        <w:rPr>
          <w:rFonts w:cs="Arial"/>
        </w:rPr>
        <w:t xml:space="preserve">              </w:t>
      </w:r>
      <w:r w:rsidRPr="00520ACC">
        <w:rPr>
          <w:rFonts w:cs="Arial"/>
          <w:highlight w:val="cyan"/>
        </w:rPr>
        <w:t>- státy se zavazují plnit</w:t>
      </w:r>
      <w:r w:rsidRPr="005865F0">
        <w:rPr>
          <w:rFonts w:cs="Arial"/>
        </w:rPr>
        <w:t>, přizpůsobovat, řeš</w:t>
      </w:r>
      <w:r w:rsidR="00D84554">
        <w:rPr>
          <w:rFonts w:cs="Arial"/>
        </w:rPr>
        <w:t>it</w:t>
      </w:r>
      <w:r w:rsidRPr="005865F0">
        <w:rPr>
          <w:rFonts w:cs="Arial"/>
        </w:rPr>
        <w:t xml:space="preserve"> problém </w:t>
      </w:r>
    </w:p>
    <w:p w:rsidR="0014366D" w:rsidRPr="005865F0" w:rsidRDefault="0014366D" w:rsidP="0014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865F0">
        <w:rPr>
          <w:rFonts w:cs="Arial"/>
        </w:rPr>
        <w:t xml:space="preserve">              </w:t>
      </w:r>
      <w:r w:rsidRPr="00520ACC">
        <w:rPr>
          <w:rFonts w:cs="Arial"/>
          <w:highlight w:val="cyan"/>
        </w:rPr>
        <w:t>- státy se zavazují přijmout legislativní opatření</w:t>
      </w:r>
      <w:r w:rsidRPr="005865F0">
        <w:rPr>
          <w:rFonts w:cs="Arial"/>
        </w:rPr>
        <w:t xml:space="preserve"> ve všech regionech, programech….</w:t>
      </w:r>
    </w:p>
    <w:p w:rsidR="0014366D" w:rsidRPr="005865F0" w:rsidRDefault="0014366D" w:rsidP="0014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865F0">
        <w:rPr>
          <w:rFonts w:cs="Arial"/>
        </w:rPr>
        <w:t xml:space="preserve">              - ví se o problému– stát musí přijmout opatření k zajištění plného a rovného užívání všech lidských práv</w:t>
      </w:r>
    </w:p>
    <w:p w:rsidR="0014366D" w:rsidRPr="005865F0" w:rsidRDefault="0014366D" w:rsidP="0014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865F0">
        <w:rPr>
          <w:rFonts w:cs="Arial"/>
          <w:b/>
        </w:rPr>
        <w:t>Vzdělávání:</w:t>
      </w:r>
      <w:r w:rsidRPr="005865F0">
        <w:rPr>
          <w:rFonts w:cs="Arial"/>
        </w:rPr>
        <w:t xml:space="preserve"> s cílem realizovat právo vzdělání bez diskriminace</w:t>
      </w:r>
    </w:p>
    <w:p w:rsidR="0014366D" w:rsidRPr="00520ACC" w:rsidRDefault="0014366D" w:rsidP="0014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Arial"/>
        </w:rPr>
        <w:sectPr w:rsidR="0014366D" w:rsidRPr="00520ACC" w:rsidSect="00DD5730">
          <w:pgSz w:w="11906" w:h="16838"/>
          <w:pgMar w:top="719" w:right="746" w:bottom="1417" w:left="1417" w:header="708" w:footer="708" w:gutter="0"/>
          <w:cols w:space="708"/>
          <w:docGrid w:linePitch="360"/>
        </w:sectPr>
      </w:pPr>
      <w:r w:rsidRPr="005865F0">
        <w:rPr>
          <w:rFonts w:cs="Arial"/>
        </w:rPr>
        <w:t xml:space="preserve">                   </w:t>
      </w:r>
      <w:r w:rsidR="00D84554">
        <w:rPr>
          <w:rFonts w:cs="Arial"/>
        </w:rPr>
        <w:t xml:space="preserve">- </w:t>
      </w:r>
      <w:r w:rsidRPr="005865F0">
        <w:rPr>
          <w:rFonts w:cs="Arial"/>
        </w:rPr>
        <w:t xml:space="preserve"> </w:t>
      </w:r>
      <w:r w:rsidR="00D84554">
        <w:rPr>
          <w:rFonts w:cs="Arial"/>
        </w:rPr>
        <w:t xml:space="preserve">státy </w:t>
      </w:r>
      <w:bookmarkStart w:id="0" w:name="_GoBack"/>
      <w:bookmarkEnd w:id="0"/>
      <w:r w:rsidRPr="005865F0">
        <w:rPr>
          <w:rFonts w:cs="Arial"/>
        </w:rPr>
        <w:t xml:space="preserve">zajistí inkluzivní vzdělávací systém na všech úrovních a celoživotní vzdělávání… vše konkrétně </w:t>
      </w:r>
      <w:r>
        <w:rPr>
          <w:rFonts w:cs="Arial"/>
        </w:rPr>
        <w:t>popsáno</w:t>
      </w:r>
    </w:p>
    <w:p w:rsidR="0014366D" w:rsidRDefault="0014366D"/>
    <w:sectPr w:rsidR="0014366D" w:rsidSect="00A64C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6D"/>
    <w:rsid w:val="000C3BBA"/>
    <w:rsid w:val="0014366D"/>
    <w:rsid w:val="00A64C94"/>
    <w:rsid w:val="00D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CF63"/>
  <w15:chartTrackingRefBased/>
  <w15:docId w15:val="{4C3255A9-8D09-1847-BA43-C64BFC3C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Servus</dc:creator>
  <cp:keywords/>
  <dc:description/>
  <cp:lastModifiedBy>Jana Servusová</cp:lastModifiedBy>
  <cp:revision>2</cp:revision>
  <dcterms:created xsi:type="dcterms:W3CDTF">2020-11-26T07:34:00Z</dcterms:created>
  <dcterms:modified xsi:type="dcterms:W3CDTF">2020-11-26T07:34:00Z</dcterms:modified>
</cp:coreProperties>
</file>