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12FB" w:rsidRDefault="00BF5E9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Discussion questions for week 11</w:t>
      </w:r>
    </w:p>
    <w:p w14:paraId="00000002" w14:textId="77777777" w:rsidR="00B012FB" w:rsidRDefault="00BF5E9E">
      <w:pPr>
        <w:spacing w:before="240" w:after="240"/>
        <w:rPr>
          <w:rFonts w:ascii="Times New Roman" w:eastAsia="Times New Roman" w:hAnsi="Times New Roman" w:cs="Times New Roman"/>
          <w:b/>
        </w:rPr>
      </w:pPr>
      <w:r>
        <w:rPr>
          <w:rFonts w:ascii="Times New Roman" w:eastAsia="Times New Roman" w:hAnsi="Times New Roman" w:cs="Times New Roman"/>
          <w:b/>
        </w:rPr>
        <w:t>2. What is the role of music/sound in dying and grieving? Discuss the practices of music thanatology and lamentation. Why is lamentation associated with women?</w:t>
      </w:r>
    </w:p>
    <w:p w14:paraId="00000003" w14:textId="77DECEDF" w:rsidR="00B012FB" w:rsidRDefault="00BF5E9E">
      <w:pPr>
        <w:spacing w:before="240" w:after="240"/>
        <w:rPr>
          <w:rFonts w:ascii="Times New Roman" w:eastAsia="Times New Roman" w:hAnsi="Times New Roman" w:cs="Times New Roman"/>
        </w:rPr>
      </w:pPr>
      <w:r>
        <w:rPr>
          <w:rFonts w:ascii="Times New Roman" w:eastAsia="Times New Roman" w:hAnsi="Times New Roman" w:cs="Times New Roman"/>
        </w:rPr>
        <w:t>Music and sound can be a spiritual repose from the suffering of dying. Music thanatology is a fo</w:t>
      </w:r>
      <w:r>
        <w:rPr>
          <w:rFonts w:ascii="Times New Roman" w:eastAsia="Times New Roman" w:hAnsi="Times New Roman" w:cs="Times New Roman"/>
        </w:rPr>
        <w:t xml:space="preserve">rm of caring for the souls and bodies of dying people through live music in their final moments. Through </w:t>
      </w:r>
      <w:r w:rsidR="00F65BF9">
        <w:rPr>
          <w:rFonts w:ascii="Times New Roman" w:eastAsia="Times New Roman" w:hAnsi="Times New Roman" w:cs="Times New Roman"/>
        </w:rPr>
        <w:t>music</w:t>
      </w:r>
      <w:r>
        <w:rPr>
          <w:rFonts w:ascii="Times New Roman" w:eastAsia="Times New Roman" w:hAnsi="Times New Roman" w:cs="Times New Roman"/>
        </w:rPr>
        <w:t>, whether song, chant or instrument, tonal substance is said to be woven into the body of the dying patient. The music brings peace and balance t</w:t>
      </w:r>
      <w:r>
        <w:rPr>
          <w:rFonts w:ascii="Times New Roman" w:eastAsia="Times New Roman" w:hAnsi="Times New Roman" w:cs="Times New Roman"/>
        </w:rPr>
        <w:t xml:space="preserve">o the individual and dissolves fear within them. A final soothing of sorts to the unsolved pains of the patient's lives, that will reach no conclusion. This relates to philosopher’s Gilles </w:t>
      </w:r>
      <w:proofErr w:type="spellStart"/>
      <w:r>
        <w:rPr>
          <w:rFonts w:ascii="Times New Roman" w:eastAsia="Times New Roman" w:hAnsi="Times New Roman" w:cs="Times New Roman"/>
        </w:rPr>
        <w:t>Delouse’s</w:t>
      </w:r>
      <w:proofErr w:type="spellEnd"/>
      <w:r>
        <w:rPr>
          <w:rFonts w:ascii="Times New Roman" w:eastAsia="Times New Roman" w:hAnsi="Times New Roman" w:cs="Times New Roman"/>
        </w:rPr>
        <w:t xml:space="preserve"> theory that music is spiritualization of the body.</w:t>
      </w:r>
    </w:p>
    <w:p w14:paraId="00000004" w14:textId="1CDE1B14" w:rsidR="00B012FB" w:rsidRDefault="00BF5E9E">
      <w:pPr>
        <w:spacing w:before="240" w:after="240"/>
        <w:rPr>
          <w:rFonts w:ascii="Times New Roman" w:eastAsia="Times New Roman" w:hAnsi="Times New Roman" w:cs="Times New Roman"/>
        </w:rPr>
      </w:pPr>
      <w:r>
        <w:rPr>
          <w:rFonts w:ascii="Times New Roman" w:eastAsia="Times New Roman" w:hAnsi="Times New Roman" w:cs="Times New Roman"/>
        </w:rPr>
        <w:t xml:space="preserve">Sound </w:t>
      </w:r>
      <w:r>
        <w:rPr>
          <w:rFonts w:ascii="Times New Roman" w:eastAsia="Times New Roman" w:hAnsi="Times New Roman" w:cs="Times New Roman"/>
        </w:rPr>
        <w:t xml:space="preserve">and music can also be associated with the sound of grief, which is associated with feral intimacy in the text by </w:t>
      </w:r>
      <w:proofErr w:type="spellStart"/>
      <w:r>
        <w:rPr>
          <w:rFonts w:ascii="Times New Roman" w:eastAsia="Times New Roman" w:hAnsi="Times New Roman" w:cs="Times New Roman"/>
        </w:rPr>
        <w:t>Gunaratnam</w:t>
      </w:r>
      <w:proofErr w:type="spellEnd"/>
      <w:r>
        <w:rPr>
          <w:rFonts w:ascii="Times New Roman" w:eastAsia="Times New Roman" w:hAnsi="Times New Roman" w:cs="Times New Roman"/>
        </w:rPr>
        <w:t>. Grief is believed to be a primary force of physical in human vocalization, whether through dirges or wailing. In ancient societies,</w:t>
      </w:r>
      <w:r>
        <w:rPr>
          <w:rFonts w:ascii="Times New Roman" w:eastAsia="Times New Roman" w:hAnsi="Times New Roman" w:cs="Times New Roman"/>
        </w:rPr>
        <w:t xml:space="preserve"> public mourning and grieving was a task for women, as they were associated with emotions, even professionally. These women showed the maddening effects of grief through their actions, as they tore at their hair and clothes and beat their breasts. This lam</w:t>
      </w:r>
      <w:r>
        <w:rPr>
          <w:rFonts w:ascii="Times New Roman" w:eastAsia="Times New Roman" w:hAnsi="Times New Roman" w:cs="Times New Roman"/>
        </w:rPr>
        <w:t xml:space="preserve">entation marked personal loss but was also </w:t>
      </w:r>
      <w:r>
        <w:rPr>
          <w:rFonts w:ascii="Times New Roman" w:eastAsia="Times New Roman" w:hAnsi="Times New Roman" w:cs="Times New Roman"/>
          <w:sz w:val="24"/>
          <w:szCs w:val="24"/>
        </w:rPr>
        <w:t>used to express a community’s world view, its pains and sufferings</w:t>
      </w:r>
      <w:r>
        <w:rPr>
          <w:rFonts w:ascii="Times New Roman" w:eastAsia="Times New Roman" w:hAnsi="Times New Roman" w:cs="Times New Roman"/>
        </w:rPr>
        <w:t xml:space="preserve">. Lament can also be a </w:t>
      </w:r>
      <w:r>
        <w:rPr>
          <w:rFonts w:ascii="Times New Roman" w:eastAsia="Times New Roman" w:hAnsi="Times New Roman" w:cs="Times New Roman"/>
          <w:sz w:val="24"/>
          <w:szCs w:val="24"/>
        </w:rPr>
        <w:t xml:space="preserve">“formal genre intended to arouse an emotional response in the listener” (p 83). </w:t>
      </w:r>
      <w:r>
        <w:rPr>
          <w:rFonts w:ascii="Times New Roman" w:eastAsia="Times New Roman" w:hAnsi="Times New Roman" w:cs="Times New Roman"/>
        </w:rPr>
        <w:t>The unbounded sounds of grief can cause a gr</w:t>
      </w:r>
      <w:r>
        <w:rPr>
          <w:rFonts w:ascii="Times New Roman" w:eastAsia="Times New Roman" w:hAnsi="Times New Roman" w:cs="Times New Roman"/>
        </w:rPr>
        <w:t xml:space="preserve">eat disturbance, as the bodily manifestation of loss can pit the </w:t>
      </w:r>
      <w:r w:rsidR="00460DC8">
        <w:rPr>
          <w:rFonts w:ascii="Times New Roman" w:eastAsia="Times New Roman" w:hAnsi="Times New Roman" w:cs="Times New Roman"/>
        </w:rPr>
        <w:t>griever</w:t>
      </w:r>
      <w:r>
        <w:rPr>
          <w:rFonts w:ascii="Times New Roman" w:eastAsia="Times New Roman" w:hAnsi="Times New Roman" w:cs="Times New Roman"/>
        </w:rPr>
        <w:t xml:space="preserve"> against authority and social norms, like in the case of the raw crying African mother in the traditionally quiet British hospice. </w:t>
      </w:r>
    </w:p>
    <w:p w14:paraId="00000005" w14:textId="77777777" w:rsidR="00B012FB" w:rsidRDefault="00B012FB">
      <w:pPr>
        <w:spacing w:before="240" w:after="240"/>
        <w:rPr>
          <w:rFonts w:ascii="Times New Roman" w:eastAsia="Times New Roman" w:hAnsi="Times New Roman" w:cs="Times New Roman"/>
        </w:rPr>
      </w:pPr>
    </w:p>
    <w:p w14:paraId="00000006" w14:textId="77777777" w:rsidR="00B012FB" w:rsidRDefault="00BF5E9E">
      <w:pPr>
        <w:spacing w:before="240" w:after="240"/>
        <w:rPr>
          <w:rFonts w:ascii="Times New Roman" w:eastAsia="Times New Roman" w:hAnsi="Times New Roman" w:cs="Times New Roman"/>
          <w:b/>
        </w:rPr>
      </w:pPr>
      <w:r>
        <w:rPr>
          <w:rFonts w:ascii="Times New Roman" w:eastAsia="Times New Roman" w:hAnsi="Times New Roman" w:cs="Times New Roman"/>
          <w:b/>
        </w:rPr>
        <w:t>5. Discuss the three dimensions of conjuring alter-</w:t>
      </w:r>
      <w:r>
        <w:rPr>
          <w:rFonts w:ascii="Times New Roman" w:eastAsia="Times New Roman" w:hAnsi="Times New Roman" w:cs="Times New Roman"/>
          <w:b/>
        </w:rPr>
        <w:t>life that Murphy proposes. What is the problem with damage-based research and considering land as terra nullius and how is it tied to embodiment?</w:t>
      </w:r>
    </w:p>
    <w:p w14:paraId="00000007" w14:textId="35E0C0A1" w:rsidR="00B012FB" w:rsidRDefault="00BF5E9E">
      <w:pPr>
        <w:jc w:val="both"/>
        <w:rPr>
          <w:rFonts w:ascii="Times New Roman" w:eastAsia="Times New Roman" w:hAnsi="Times New Roman" w:cs="Times New Roman"/>
        </w:rPr>
      </w:pPr>
      <w:r>
        <w:rPr>
          <w:rFonts w:ascii="Times New Roman" w:eastAsia="Times New Roman" w:hAnsi="Times New Roman" w:cs="Times New Roman"/>
        </w:rPr>
        <w:t>Murphy’s first dimension of conjuring alter-life entanglement is admitting complicity in pollution, racism and</w:t>
      </w:r>
      <w:r>
        <w:rPr>
          <w:rFonts w:ascii="Times New Roman" w:eastAsia="Times New Roman" w:hAnsi="Times New Roman" w:cs="Times New Roman"/>
        </w:rPr>
        <w:t xml:space="preserve"> violence and </w:t>
      </w:r>
      <w:r w:rsidR="00F65BF9">
        <w:rPr>
          <w:rFonts w:ascii="Times New Roman" w:eastAsia="Times New Roman" w:hAnsi="Times New Roman" w:cs="Times New Roman"/>
        </w:rPr>
        <w:t>recognizing</w:t>
      </w:r>
      <w:r>
        <w:rPr>
          <w:rFonts w:ascii="Times New Roman" w:eastAsia="Times New Roman" w:hAnsi="Times New Roman" w:cs="Times New Roman"/>
        </w:rPr>
        <w:t xml:space="preserve"> kinship with the environment and other bodies. By doing nothing and denying our responsibility in the matter, we are contributing to it and hurting others and ourselves in the process. Murphy states that eugenics is deeply entwine</w:t>
      </w:r>
      <w:r>
        <w:rPr>
          <w:rFonts w:ascii="Times New Roman" w:eastAsia="Times New Roman" w:hAnsi="Times New Roman" w:cs="Times New Roman"/>
        </w:rPr>
        <w:t xml:space="preserve">d into the history of progressive scientific projects. </w:t>
      </w:r>
      <w:proofErr w:type="spellStart"/>
      <w:r>
        <w:rPr>
          <w:rFonts w:ascii="Times New Roman" w:eastAsia="Times New Roman" w:hAnsi="Times New Roman" w:cs="Times New Roman"/>
        </w:rPr>
        <w:t>Alterlife</w:t>
      </w:r>
      <w:proofErr w:type="spellEnd"/>
      <w:r>
        <w:rPr>
          <w:rFonts w:ascii="Times New Roman" w:eastAsia="Times New Roman" w:hAnsi="Times New Roman" w:cs="Times New Roman"/>
        </w:rPr>
        <w:t xml:space="preserve"> must therefore secondly be about overcoming these set structures, </w:t>
      </w:r>
      <w:r w:rsidR="00F65BF9">
        <w:rPr>
          <w:rFonts w:ascii="Times New Roman" w:eastAsia="Times New Roman" w:hAnsi="Times New Roman" w:cs="Times New Roman"/>
        </w:rPr>
        <w:t>colonialism</w:t>
      </w:r>
      <w:r>
        <w:rPr>
          <w:rFonts w:ascii="Times New Roman" w:eastAsia="Times New Roman" w:hAnsi="Times New Roman" w:cs="Times New Roman"/>
        </w:rPr>
        <w:t xml:space="preserve"> and eugenics. A part of this is refusing to participate in “</w:t>
      </w:r>
      <w:r w:rsidR="00F65BF9">
        <w:rPr>
          <w:rFonts w:ascii="Times New Roman" w:eastAsia="Times New Roman" w:hAnsi="Times New Roman" w:cs="Times New Roman"/>
        </w:rPr>
        <w:t>damage-based</w:t>
      </w:r>
      <w:r>
        <w:rPr>
          <w:rFonts w:ascii="Times New Roman" w:eastAsia="Times New Roman" w:hAnsi="Times New Roman" w:cs="Times New Roman"/>
        </w:rPr>
        <w:t xml:space="preserve"> research” which only concentrates on dis</w:t>
      </w:r>
      <w:r>
        <w:rPr>
          <w:rFonts w:ascii="Times New Roman" w:eastAsia="Times New Roman" w:hAnsi="Times New Roman" w:cs="Times New Roman"/>
        </w:rPr>
        <w:t xml:space="preserve">secting marginalized individuals and </w:t>
      </w:r>
      <w:r w:rsidR="00F65BF9">
        <w:rPr>
          <w:rFonts w:ascii="Times New Roman" w:eastAsia="Times New Roman" w:hAnsi="Times New Roman" w:cs="Times New Roman"/>
        </w:rPr>
        <w:t>communities</w:t>
      </w:r>
      <w:r>
        <w:rPr>
          <w:rFonts w:ascii="Times New Roman" w:eastAsia="Times New Roman" w:hAnsi="Times New Roman" w:cs="Times New Roman"/>
        </w:rPr>
        <w:t xml:space="preserve"> in such a way that they are deemed as pathological and devalued.</w:t>
      </w:r>
      <w:r>
        <w:rPr>
          <w:sz w:val="30"/>
          <w:szCs w:val="30"/>
        </w:rPr>
        <w:t xml:space="preserve"> </w:t>
      </w:r>
      <w:r>
        <w:rPr>
          <w:rFonts w:ascii="Times New Roman" w:eastAsia="Times New Roman" w:hAnsi="Times New Roman" w:cs="Times New Roman"/>
        </w:rPr>
        <w:t xml:space="preserve">Murphy’s final aspect of the </w:t>
      </w:r>
      <w:proofErr w:type="spellStart"/>
      <w:r>
        <w:rPr>
          <w:rFonts w:ascii="Times New Roman" w:eastAsia="Times New Roman" w:hAnsi="Times New Roman" w:cs="Times New Roman"/>
        </w:rPr>
        <w:t>alterlife</w:t>
      </w:r>
      <w:proofErr w:type="spellEnd"/>
      <w:r>
        <w:rPr>
          <w:rFonts w:ascii="Times New Roman" w:eastAsia="Times New Roman" w:hAnsi="Times New Roman" w:cs="Times New Roman"/>
        </w:rPr>
        <w:t xml:space="preserve"> is the capacity of becoming otherwise: “Embodiment has not just been altered, it is more generally open </w:t>
      </w:r>
      <w:r>
        <w:rPr>
          <w:rFonts w:ascii="Times New Roman" w:eastAsia="Times New Roman" w:hAnsi="Times New Roman" w:cs="Times New Roman"/>
        </w:rPr>
        <w:t xml:space="preserve">to alteration.” (p 10). Within </w:t>
      </w:r>
      <w:proofErr w:type="spellStart"/>
      <w:r>
        <w:rPr>
          <w:rFonts w:ascii="Times New Roman" w:eastAsia="Times New Roman" w:hAnsi="Times New Roman" w:cs="Times New Roman"/>
        </w:rPr>
        <w:t>alterlife</w:t>
      </w:r>
      <w:proofErr w:type="spellEnd"/>
      <w:r>
        <w:rPr>
          <w:rFonts w:ascii="Times New Roman" w:eastAsia="Times New Roman" w:hAnsi="Times New Roman" w:cs="Times New Roman"/>
        </w:rPr>
        <w:t xml:space="preserve"> there is a potential to dismantle harmful infrastructures and concepts and to learn another way of being and knowing.</w:t>
      </w:r>
    </w:p>
    <w:p w14:paraId="00000008" w14:textId="77777777" w:rsidR="00B012FB" w:rsidRDefault="00B012FB">
      <w:pPr>
        <w:jc w:val="both"/>
        <w:rPr>
          <w:rFonts w:ascii="Times New Roman" w:eastAsia="Times New Roman" w:hAnsi="Times New Roman" w:cs="Times New Roman"/>
        </w:rPr>
      </w:pPr>
    </w:p>
    <w:p w14:paraId="00000009" w14:textId="2F85BC51" w:rsidR="00B012FB" w:rsidRDefault="00BF5E9E">
      <w:pPr>
        <w:jc w:val="both"/>
        <w:rPr>
          <w:rFonts w:ascii="Times New Roman" w:eastAsia="Times New Roman" w:hAnsi="Times New Roman" w:cs="Times New Roman"/>
        </w:rPr>
      </w:pPr>
      <w:r>
        <w:rPr>
          <w:rFonts w:ascii="Times New Roman" w:eastAsia="Times New Roman" w:hAnsi="Times New Roman" w:cs="Times New Roman"/>
        </w:rPr>
        <w:t>Terra nullius is a legal term, meaning empty territory and it is used by the state to argue owne</w:t>
      </w:r>
      <w:r>
        <w:rPr>
          <w:rFonts w:ascii="Times New Roman" w:eastAsia="Times New Roman" w:hAnsi="Times New Roman" w:cs="Times New Roman"/>
        </w:rPr>
        <w:t xml:space="preserve">rship of it, as it is found and belongs to nobody. This term has been crucial in the </w:t>
      </w:r>
      <w:r w:rsidR="00F65BF9">
        <w:rPr>
          <w:rFonts w:ascii="Times New Roman" w:eastAsia="Times New Roman" w:hAnsi="Times New Roman" w:cs="Times New Roman"/>
        </w:rPr>
        <w:t>state’s</w:t>
      </w:r>
      <w:r>
        <w:rPr>
          <w:rFonts w:ascii="Times New Roman" w:eastAsia="Times New Roman" w:hAnsi="Times New Roman" w:cs="Times New Roman"/>
        </w:rPr>
        <w:t xml:space="preserve"> theft of territory, owned by indigenous groups. In the statement “Our Bodies are not Terra Nullius” it is implied that damaging land is also damaging the body, as b</w:t>
      </w:r>
      <w:r>
        <w:rPr>
          <w:rFonts w:ascii="Times New Roman" w:eastAsia="Times New Roman" w:hAnsi="Times New Roman" w:cs="Times New Roman"/>
        </w:rPr>
        <w:t xml:space="preserve">odies are connected to the earth and its land. </w:t>
      </w:r>
    </w:p>
    <w:sectPr w:rsidR="00B012F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09FA7" w14:textId="77777777" w:rsidR="00BF5E9E" w:rsidRDefault="00BF5E9E">
      <w:pPr>
        <w:spacing w:line="240" w:lineRule="auto"/>
      </w:pPr>
      <w:r>
        <w:separator/>
      </w:r>
    </w:p>
  </w:endnote>
  <w:endnote w:type="continuationSeparator" w:id="0">
    <w:p w14:paraId="05F78520" w14:textId="77777777" w:rsidR="00BF5E9E" w:rsidRDefault="00BF5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170B0" w14:textId="77777777" w:rsidR="00BF5E9E" w:rsidRDefault="00BF5E9E">
      <w:pPr>
        <w:spacing w:line="240" w:lineRule="auto"/>
      </w:pPr>
      <w:r>
        <w:separator/>
      </w:r>
    </w:p>
  </w:footnote>
  <w:footnote w:type="continuationSeparator" w:id="0">
    <w:p w14:paraId="051F891D" w14:textId="77777777" w:rsidR="00BF5E9E" w:rsidRDefault="00BF5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A" w14:textId="77777777" w:rsidR="00B012FB" w:rsidRDefault="00BF5E9E">
    <w:pPr>
      <w:rPr>
        <w:rFonts w:ascii="Times New Roman" w:eastAsia="Times New Roman" w:hAnsi="Times New Roman" w:cs="Times New Roman"/>
      </w:rPr>
    </w:pPr>
    <w:r>
      <w:rPr>
        <w:rFonts w:ascii="Times New Roman" w:eastAsia="Times New Roman" w:hAnsi="Times New Roman" w:cs="Times New Roman"/>
      </w:rPr>
      <w:t>Ragnheiður Davíðsdóttir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FB"/>
    <w:rsid w:val="00460DC8"/>
    <w:rsid w:val="00B012FB"/>
    <w:rsid w:val="00BF5E9E"/>
    <w:rsid w:val="00F6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3840"/>
  <w15:docId w15:val="{37569A08-6874-4EA2-8E1E-2980E6B1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Ragnheiður Davíðsdóttir</cp:lastModifiedBy>
  <cp:revision>7</cp:revision>
  <dcterms:created xsi:type="dcterms:W3CDTF">2020-12-17T12:25:00Z</dcterms:created>
  <dcterms:modified xsi:type="dcterms:W3CDTF">2020-12-17T12:25:00Z</dcterms:modified>
</cp:coreProperties>
</file>