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C655" w14:textId="19E64F95" w:rsidR="00EC48EA" w:rsidRPr="00EC48EA" w:rsidRDefault="00EC48EA" w:rsidP="004976AB">
      <w:pPr>
        <w:jc w:val="lowKashida"/>
        <w:rPr>
          <w:rFonts w:asciiTheme="majorBidi" w:hAnsiTheme="majorBidi" w:cstheme="majorBidi"/>
          <w:b/>
          <w:bCs/>
        </w:rPr>
      </w:pPr>
      <w:r w:rsidRPr="00EC48EA">
        <w:rPr>
          <w:rFonts w:asciiTheme="majorBidi" w:hAnsiTheme="majorBidi" w:cstheme="majorBidi"/>
        </w:rPr>
        <w:t>1-</w:t>
      </w:r>
      <w:r w:rsidRPr="00EC48EA">
        <w:rPr>
          <w:rFonts w:asciiTheme="majorBidi" w:hAnsiTheme="majorBidi" w:cstheme="majorBidi"/>
        </w:rPr>
        <w:tab/>
      </w:r>
      <w:r w:rsidRPr="00EC48EA">
        <w:rPr>
          <w:rFonts w:asciiTheme="majorBidi" w:hAnsiTheme="majorBidi" w:cstheme="majorBidi"/>
          <w:b/>
          <w:bCs/>
        </w:rPr>
        <w:t>What does the ‘wild’ and the scream do according to Halberstam and how does this relate to Muñoz’s description of the queerness as utopian potentiality and to Campt’s black futurity?</w:t>
      </w:r>
    </w:p>
    <w:p w14:paraId="6BB97A91" w14:textId="77777777" w:rsidR="006C7035" w:rsidRDefault="00EC48EA" w:rsidP="004976AB">
      <w:p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“Wild” metaphor Protest</w:t>
      </w:r>
      <w:r w:rsidRPr="00EC48EA">
        <w:rPr>
          <w:rFonts w:asciiTheme="majorBidi" w:hAnsiTheme="majorBidi" w:cstheme="majorBidi"/>
        </w:rPr>
        <w:t xml:space="preserve"> </w:t>
      </w:r>
      <w:r w:rsidRPr="00EC48EA">
        <w:rPr>
          <w:rFonts w:asciiTheme="majorBidi" w:hAnsiTheme="majorBidi" w:cstheme="majorBidi"/>
        </w:rPr>
        <w:t>against</w:t>
      </w:r>
      <w:r w:rsidRPr="00EC48EA">
        <w:rPr>
          <w:rFonts w:asciiTheme="majorBidi" w:hAnsiTheme="majorBidi" w:cstheme="majorBidi"/>
        </w:rPr>
        <w:t xml:space="preserve"> </w:t>
      </w:r>
      <w:r w:rsidRPr="00EC48EA">
        <w:rPr>
          <w:rFonts w:asciiTheme="majorBidi" w:hAnsiTheme="majorBidi" w:cstheme="majorBidi"/>
        </w:rPr>
        <w:t>normalization.</w:t>
      </w:r>
      <w:r w:rsidRPr="00EC48EA">
        <w:rPr>
          <w:rFonts w:asciiTheme="majorBidi" w:hAnsiTheme="majorBidi" w:cstheme="majorBidi"/>
        </w:rPr>
        <w:t xml:space="preserve">  </w:t>
      </w:r>
      <w:r w:rsidRPr="00EC48EA">
        <w:rPr>
          <w:rFonts w:asciiTheme="majorBidi" w:hAnsiTheme="majorBidi" w:cstheme="majorBidi"/>
        </w:rPr>
        <w:t xml:space="preserve">wild </w:t>
      </w:r>
      <w:r>
        <w:rPr>
          <w:rFonts w:asciiTheme="majorBidi" w:hAnsiTheme="majorBidi" w:cstheme="majorBidi"/>
        </w:rPr>
        <w:t xml:space="preserve">can leads to </w:t>
      </w:r>
      <w:r w:rsidRPr="00EC48EA">
        <w:rPr>
          <w:rFonts w:asciiTheme="majorBidi" w:hAnsiTheme="majorBidi" w:cstheme="majorBidi"/>
        </w:rPr>
        <w:t>change</w:t>
      </w:r>
      <w:r>
        <w:rPr>
          <w:rFonts w:asciiTheme="majorBidi" w:hAnsiTheme="majorBidi" w:cstheme="majorBidi"/>
        </w:rPr>
        <w:t xml:space="preserve"> in </w:t>
      </w:r>
      <w:r w:rsidRPr="00EC48EA">
        <w:rPr>
          <w:rFonts w:asciiTheme="majorBidi" w:hAnsiTheme="majorBidi" w:cstheme="majorBidi"/>
        </w:rPr>
        <w:t>normalization</w:t>
      </w:r>
      <w:r w:rsidRPr="00EC48EA">
        <w:rPr>
          <w:rFonts w:asciiTheme="majorBidi" w:hAnsiTheme="majorBidi" w:cstheme="majorBidi"/>
        </w:rPr>
        <w:t xml:space="preserve"> of women in </w:t>
      </w:r>
      <w:r w:rsidRPr="00EC48EA">
        <w:rPr>
          <w:rFonts w:asciiTheme="majorBidi" w:hAnsiTheme="majorBidi" w:cstheme="majorBidi"/>
        </w:rPr>
        <w:t xml:space="preserve">culture </w:t>
      </w:r>
      <w:r>
        <w:rPr>
          <w:rFonts w:asciiTheme="majorBidi" w:hAnsiTheme="majorBidi" w:cstheme="majorBidi"/>
        </w:rPr>
        <w:t xml:space="preserve">and change the </w:t>
      </w:r>
      <w:r w:rsidRPr="00EC48EA">
        <w:rPr>
          <w:rFonts w:asciiTheme="majorBidi" w:hAnsiTheme="majorBidi" w:cstheme="majorBidi"/>
        </w:rPr>
        <w:t>meaning of sexuality</w:t>
      </w:r>
      <w:r>
        <w:rPr>
          <w:rFonts w:asciiTheme="majorBidi" w:hAnsiTheme="majorBidi" w:cstheme="majorBidi"/>
        </w:rPr>
        <w:t xml:space="preserve">. Wild exist in a moment but can go beyond boundaries and </w:t>
      </w:r>
      <w:r w:rsidRPr="00EC48EA">
        <w:rPr>
          <w:rFonts w:asciiTheme="majorBidi" w:hAnsiTheme="majorBidi" w:cstheme="majorBidi"/>
        </w:rPr>
        <w:t>lies outside of the bounded here and now</w:t>
      </w:r>
      <w:r w:rsidRPr="00EC48E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make changes.  </w:t>
      </w:r>
    </w:p>
    <w:p w14:paraId="6DC0F3C8" w14:textId="3A694534" w:rsidR="00EC48EA" w:rsidRDefault="00EC48EA" w:rsidP="004976AB">
      <w:pPr>
        <w:jc w:val="lowKashida"/>
        <w:rPr>
          <w:rFonts w:asciiTheme="majorBidi" w:hAnsiTheme="majorBidi" w:cstheme="majorBidi"/>
        </w:rPr>
      </w:pPr>
      <w:r w:rsidRPr="00EC48EA">
        <w:rPr>
          <w:rFonts w:asciiTheme="majorBidi" w:hAnsiTheme="majorBidi" w:cstheme="majorBidi"/>
        </w:rPr>
        <w:t>the wild is not</w:t>
      </w:r>
      <w:r>
        <w:rPr>
          <w:rFonts w:asciiTheme="majorBidi" w:hAnsiTheme="majorBidi" w:cstheme="majorBidi"/>
        </w:rPr>
        <w:t xml:space="preserve"> limited to </w:t>
      </w:r>
      <w:r w:rsidRPr="00EC48EA">
        <w:rPr>
          <w:rFonts w:asciiTheme="majorBidi" w:hAnsiTheme="majorBidi" w:cstheme="majorBidi"/>
        </w:rPr>
        <w:t>a</w:t>
      </w:r>
      <w:r w:rsidRPr="00EC48EA">
        <w:rPr>
          <w:rFonts w:asciiTheme="majorBidi" w:hAnsiTheme="majorBidi" w:cstheme="majorBidi"/>
        </w:rPr>
        <w:t xml:space="preserve"> place, person, or practice; it </w:t>
      </w:r>
      <w:r>
        <w:rPr>
          <w:rFonts w:asciiTheme="majorBidi" w:hAnsiTheme="majorBidi" w:cstheme="majorBidi"/>
        </w:rPr>
        <w:t>can consider as</w:t>
      </w:r>
      <w:r w:rsidRPr="00EC48EA">
        <w:rPr>
          <w:rFonts w:asciiTheme="majorBidi" w:hAnsiTheme="majorBidi" w:cstheme="majorBidi"/>
        </w:rPr>
        <w:t xml:space="preserve"> a potential</w:t>
      </w:r>
      <w:r>
        <w:rPr>
          <w:rFonts w:asciiTheme="majorBidi" w:hAnsiTheme="majorBidi" w:cstheme="majorBidi"/>
        </w:rPr>
        <w:t>, in related to</w:t>
      </w:r>
      <w:r w:rsidRPr="00EC48EA">
        <w:rPr>
          <w:rFonts w:asciiTheme="majorBidi" w:hAnsiTheme="majorBidi" w:cstheme="majorBidi"/>
        </w:rPr>
        <w:t xml:space="preserve"> the sense that José E. Muñoz describes the queerness of potentiality: “Queerness is essentially about the rejection of a here and</w:t>
      </w:r>
      <w:r>
        <w:rPr>
          <w:rFonts w:asciiTheme="majorBidi" w:hAnsiTheme="majorBidi" w:cstheme="majorBidi"/>
        </w:rPr>
        <w:t xml:space="preserve"> </w:t>
      </w:r>
      <w:r w:rsidRPr="00EC48EA">
        <w:rPr>
          <w:rFonts w:asciiTheme="majorBidi" w:hAnsiTheme="majorBidi" w:cstheme="majorBidi"/>
        </w:rPr>
        <w:t xml:space="preserve">now and an insistence on potentiality or concrete possibility for another world.” </w:t>
      </w:r>
      <w:r>
        <w:rPr>
          <w:rFonts w:asciiTheme="majorBidi" w:hAnsiTheme="majorBidi" w:cstheme="majorBidi"/>
        </w:rPr>
        <w:t>(</w:t>
      </w:r>
      <w:r w:rsidRPr="00EC48EA">
        <w:rPr>
          <w:rFonts w:asciiTheme="majorBidi" w:hAnsiTheme="majorBidi" w:cstheme="majorBidi"/>
        </w:rPr>
        <w:t>Muñoz</w:t>
      </w:r>
      <w:r>
        <w:rPr>
          <w:rFonts w:asciiTheme="majorBidi" w:hAnsiTheme="majorBidi" w:cstheme="majorBidi"/>
        </w:rPr>
        <w:t xml:space="preserve">,1). Queerness is </w:t>
      </w:r>
      <w:r w:rsidRPr="00EC48EA">
        <w:rPr>
          <w:rFonts w:asciiTheme="majorBidi" w:hAnsiTheme="majorBidi" w:cstheme="majorBidi"/>
        </w:rPr>
        <w:t xml:space="preserve">beyond from this present </w:t>
      </w:r>
      <w:r w:rsidRPr="00EC48EA">
        <w:rPr>
          <w:rFonts w:asciiTheme="majorBidi" w:hAnsiTheme="majorBidi" w:cstheme="majorBidi"/>
        </w:rPr>
        <w:t>moment.</w:t>
      </w:r>
      <w:r w:rsidRPr="00EC48EA">
        <w:rPr>
          <w:rFonts w:asciiTheme="majorBidi" w:hAnsiTheme="majorBidi" w:cstheme="majorBidi"/>
          <w:sz w:val="24"/>
          <w:szCs w:val="24"/>
        </w:rPr>
        <w:t xml:space="preserve"> </w:t>
      </w:r>
      <w:r w:rsidR="004976A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 other words, </w:t>
      </w:r>
      <w:r w:rsidRPr="00EC48EA">
        <w:rPr>
          <w:rFonts w:asciiTheme="majorBidi" w:hAnsiTheme="majorBidi" w:cstheme="majorBidi"/>
        </w:rPr>
        <w:t xml:space="preserve">Queerness is not </w:t>
      </w:r>
      <w:r w:rsidRPr="00EC48EA">
        <w:rPr>
          <w:rFonts w:asciiTheme="majorBidi" w:hAnsiTheme="majorBidi" w:cstheme="majorBidi"/>
        </w:rPr>
        <w:t>hear</w:t>
      </w:r>
      <w:r w:rsidRPr="00EC48EA">
        <w:rPr>
          <w:rFonts w:asciiTheme="majorBidi" w:hAnsiTheme="majorBidi" w:cstheme="majorBidi"/>
        </w:rPr>
        <w:t xml:space="preserve"> yet there is no place for </w:t>
      </w:r>
      <w:r w:rsidRPr="00EC48EA">
        <w:rPr>
          <w:rFonts w:asciiTheme="majorBidi" w:hAnsiTheme="majorBidi" w:cstheme="majorBidi"/>
        </w:rPr>
        <w:t>it.</w:t>
      </w:r>
      <w:r w:rsidRPr="00EC48EA">
        <w:rPr>
          <w:rFonts w:asciiTheme="majorBidi" w:hAnsiTheme="majorBidi" w:cstheme="majorBidi"/>
        </w:rPr>
        <w:t xml:space="preserve"> </w:t>
      </w:r>
    </w:p>
    <w:p w14:paraId="19C1E8C4" w14:textId="1A9AD649" w:rsidR="00EC48EA" w:rsidRDefault="00EC48EA" w:rsidP="004976AB">
      <w:p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Based on Campt’s </w:t>
      </w:r>
      <w:r w:rsidR="006C7035">
        <w:rPr>
          <w:rFonts w:asciiTheme="majorBidi" w:hAnsiTheme="majorBidi" w:cstheme="majorBidi"/>
        </w:rPr>
        <w:t xml:space="preserve">argument, </w:t>
      </w:r>
      <w:r w:rsidR="006C7035" w:rsidRPr="006C7035">
        <w:rPr>
          <w:rFonts w:asciiTheme="majorBidi" w:hAnsiTheme="majorBidi" w:cstheme="majorBidi"/>
        </w:rPr>
        <w:t>the</w:t>
      </w:r>
      <w:r w:rsidR="006C7035" w:rsidRPr="006C7035">
        <w:rPr>
          <w:rFonts w:asciiTheme="majorBidi" w:hAnsiTheme="majorBidi" w:cstheme="majorBidi"/>
        </w:rPr>
        <w:t xml:space="preserve"> grammar of black</w:t>
      </w:r>
      <w:r w:rsidR="006C7035">
        <w:rPr>
          <w:rFonts w:asciiTheme="majorBidi" w:hAnsiTheme="majorBidi" w:cstheme="majorBidi"/>
        </w:rPr>
        <w:t xml:space="preserve"> </w:t>
      </w:r>
      <w:r w:rsidR="006C7035" w:rsidRPr="006C7035">
        <w:rPr>
          <w:rFonts w:asciiTheme="majorBidi" w:hAnsiTheme="majorBidi" w:cstheme="majorBidi"/>
        </w:rPr>
        <w:t>feminist futurity is a performance of a future that hasn’t yet happened but</w:t>
      </w:r>
      <w:r w:rsidR="006C7035">
        <w:rPr>
          <w:rFonts w:asciiTheme="majorBidi" w:hAnsiTheme="majorBidi" w:cstheme="majorBidi"/>
        </w:rPr>
        <w:t xml:space="preserve"> </w:t>
      </w:r>
      <w:r w:rsidR="006C7035" w:rsidRPr="006C7035">
        <w:rPr>
          <w:rFonts w:asciiTheme="majorBidi" w:hAnsiTheme="majorBidi" w:cstheme="majorBidi"/>
        </w:rPr>
        <w:t>must.</w:t>
      </w:r>
      <w:r w:rsidR="006C7035">
        <w:rPr>
          <w:rFonts w:asciiTheme="majorBidi" w:hAnsiTheme="majorBidi" w:cstheme="majorBidi"/>
        </w:rPr>
        <w:t xml:space="preserve"> (Campt, 17). It is power to imagine beyond present fact. Hence, </w:t>
      </w:r>
      <w:r w:rsidR="003A47AE">
        <w:rPr>
          <w:rFonts w:asciiTheme="majorBidi" w:hAnsiTheme="majorBidi" w:cstheme="majorBidi"/>
        </w:rPr>
        <w:t>if</w:t>
      </w:r>
      <w:r w:rsidR="006C7035">
        <w:rPr>
          <w:rFonts w:asciiTheme="majorBidi" w:hAnsiTheme="majorBidi" w:cstheme="majorBidi"/>
        </w:rPr>
        <w:t xml:space="preserve"> we want realize this kind </w:t>
      </w:r>
      <w:r w:rsidR="004976AB">
        <w:rPr>
          <w:rFonts w:asciiTheme="majorBidi" w:hAnsiTheme="majorBidi" w:cstheme="majorBidi"/>
        </w:rPr>
        <w:t xml:space="preserve">OF </w:t>
      </w:r>
      <w:r w:rsidR="006C7035">
        <w:rPr>
          <w:rFonts w:asciiTheme="majorBidi" w:hAnsiTheme="majorBidi" w:cstheme="majorBidi"/>
        </w:rPr>
        <w:t>future, we can seed that in the forms of act and action.</w:t>
      </w:r>
      <w:r w:rsidR="003A47AE" w:rsidRPr="003A47AE">
        <w:t xml:space="preserve"> </w:t>
      </w:r>
      <w:r w:rsidR="003A47AE">
        <w:t>i</w:t>
      </w:r>
      <w:r w:rsidR="003A47AE" w:rsidRPr="003A47AE">
        <w:rPr>
          <w:rFonts w:asciiTheme="majorBidi" w:hAnsiTheme="majorBidi" w:cstheme="majorBidi"/>
        </w:rPr>
        <w:t xml:space="preserve">t is the tense of possibility that grammarians refer to as the future real conditional or that which will have had to happen. </w:t>
      </w:r>
    </w:p>
    <w:p w14:paraId="25BFDAC4" w14:textId="43AF42D8" w:rsidR="003A47AE" w:rsidRPr="003A47AE" w:rsidRDefault="003A47AE" w:rsidP="004976AB">
      <w:pPr>
        <w:jc w:val="lowKashida"/>
        <w:rPr>
          <w:rFonts w:asciiTheme="majorBidi" w:hAnsiTheme="majorBidi" w:cstheme="majorBidi"/>
          <w:b/>
          <w:bCs/>
        </w:rPr>
      </w:pPr>
    </w:p>
    <w:p w14:paraId="3490D521" w14:textId="53E7FD5D" w:rsidR="00EC48EA" w:rsidRPr="004976AB" w:rsidRDefault="003A47AE" w:rsidP="004976AB">
      <w:pPr>
        <w:jc w:val="lowKashida"/>
        <w:rPr>
          <w:rFonts w:asciiTheme="majorBidi" w:hAnsiTheme="majorBidi" w:cstheme="majorBidi"/>
          <w:b/>
          <w:bCs/>
        </w:rPr>
      </w:pPr>
      <w:r w:rsidRPr="004976AB">
        <w:rPr>
          <w:rFonts w:asciiTheme="majorBidi" w:hAnsiTheme="majorBidi" w:cstheme="majorBidi"/>
          <w:b/>
          <w:bCs/>
        </w:rPr>
        <w:t xml:space="preserve">2-        </w:t>
      </w:r>
      <w:r w:rsidRPr="004976AB">
        <w:rPr>
          <w:rFonts w:asciiTheme="majorBidi" w:hAnsiTheme="majorBidi" w:cstheme="majorBidi"/>
          <w:b/>
          <w:bCs/>
        </w:rPr>
        <w:t>What is the difference between identity politics and ‘</w:t>
      </w:r>
      <w:r w:rsidRPr="004976AB">
        <w:rPr>
          <w:rFonts w:asciiTheme="majorBidi" w:hAnsiTheme="majorBidi" w:cstheme="majorBidi"/>
          <w:b/>
          <w:bCs/>
        </w:rPr>
        <w:t>trans figurative</w:t>
      </w:r>
      <w:r w:rsidRPr="004976AB">
        <w:rPr>
          <w:rFonts w:asciiTheme="majorBidi" w:hAnsiTheme="majorBidi" w:cstheme="majorBidi"/>
          <w:b/>
          <w:bCs/>
        </w:rPr>
        <w:t xml:space="preserve"> politics’ (Campt 2017, 43)? How do they relate to practices of refusal?</w:t>
      </w:r>
    </w:p>
    <w:p w14:paraId="2CC876CE" w14:textId="1FDBAAFE" w:rsidR="00632F8D" w:rsidRDefault="003A47AE" w:rsidP="004976AB">
      <w:pPr>
        <w:jc w:val="lowKashida"/>
        <w:rPr>
          <w:rFonts w:asciiTheme="majorBidi" w:hAnsiTheme="majorBidi" w:cstheme="majorBidi"/>
        </w:rPr>
      </w:pPr>
      <w:r w:rsidRPr="003A47AE">
        <w:rPr>
          <w:rFonts w:asciiTheme="majorBidi" w:hAnsiTheme="majorBidi" w:cstheme="majorBidi"/>
        </w:rPr>
        <w:t>Identity politics</w:t>
      </w:r>
      <w:r w:rsidR="00632F8D">
        <w:rPr>
          <w:rFonts w:asciiTheme="majorBidi" w:hAnsiTheme="majorBidi" w:cstheme="majorBidi"/>
        </w:rPr>
        <w:t xml:space="preserve"> is</w:t>
      </w:r>
      <w:r w:rsidRPr="003A47AE">
        <w:rPr>
          <w:rFonts w:asciiTheme="majorBidi" w:hAnsiTheme="majorBidi" w:cstheme="majorBidi"/>
        </w:rPr>
        <w:t xml:space="preserve"> organizing by language.  In </w:t>
      </w:r>
      <w:r w:rsidR="00632F8D" w:rsidRPr="003A47AE">
        <w:rPr>
          <w:rFonts w:asciiTheme="majorBidi" w:hAnsiTheme="majorBidi" w:cstheme="majorBidi"/>
        </w:rPr>
        <w:t>organizing there</w:t>
      </w:r>
      <w:r w:rsidRPr="003A47AE">
        <w:rPr>
          <w:rFonts w:asciiTheme="majorBidi" w:hAnsiTheme="majorBidi" w:cstheme="majorBidi"/>
        </w:rPr>
        <w:t xml:space="preserve"> might be sharing of effect, a </w:t>
      </w:r>
      <w:r w:rsidR="00632F8D" w:rsidRPr="003A47AE">
        <w:rPr>
          <w:rFonts w:asciiTheme="majorBidi" w:hAnsiTheme="majorBidi" w:cstheme="majorBidi"/>
        </w:rPr>
        <w:t>hum.</w:t>
      </w:r>
      <w:r w:rsidR="00632F8D">
        <w:rPr>
          <w:rFonts w:asciiTheme="majorBidi" w:hAnsiTheme="majorBidi" w:cstheme="majorBidi"/>
        </w:rPr>
        <w:t xml:space="preserve"> Campt argues that there</w:t>
      </w:r>
      <w:r w:rsidR="00632F8D" w:rsidRPr="00632F8D">
        <w:rPr>
          <w:rFonts w:asciiTheme="majorBidi" w:hAnsiTheme="majorBidi" w:cstheme="majorBidi"/>
        </w:rPr>
        <w:t xml:space="preserve"> are photographs created to validate and verify identity as a uniform set of multiples intended to produce an aggregate image of a group of individuals.</w:t>
      </w:r>
      <w:r w:rsidR="00632F8D">
        <w:rPr>
          <w:rFonts w:asciiTheme="majorBidi" w:hAnsiTheme="majorBidi" w:cstheme="majorBidi"/>
        </w:rPr>
        <w:t xml:space="preserve"> For example, </w:t>
      </w:r>
      <w:r w:rsidR="00632F8D" w:rsidRPr="00632F8D">
        <w:rPr>
          <w:rFonts w:asciiTheme="majorBidi" w:hAnsiTheme="majorBidi" w:cstheme="majorBidi"/>
        </w:rPr>
        <w:t xml:space="preserve">the forms of uniformity, homogeneity, </w:t>
      </w:r>
      <w:r w:rsidR="00632F8D" w:rsidRPr="00632F8D">
        <w:rPr>
          <w:rFonts w:asciiTheme="majorBidi" w:hAnsiTheme="majorBidi" w:cstheme="majorBidi"/>
        </w:rPr>
        <w:t>and</w:t>
      </w:r>
      <w:r w:rsidR="00632F8D">
        <w:rPr>
          <w:rFonts w:asciiTheme="majorBidi" w:hAnsiTheme="majorBidi" w:cstheme="majorBidi"/>
        </w:rPr>
        <w:t xml:space="preserve"> </w:t>
      </w:r>
      <w:r w:rsidR="00632F8D" w:rsidRPr="00632F8D">
        <w:rPr>
          <w:rFonts w:asciiTheme="majorBidi" w:hAnsiTheme="majorBidi" w:cstheme="majorBidi"/>
        </w:rPr>
        <w:t>governmentality</w:t>
      </w:r>
      <w:r w:rsidR="00632F8D" w:rsidRPr="00632F8D">
        <w:rPr>
          <w:rFonts w:asciiTheme="majorBidi" w:hAnsiTheme="majorBidi" w:cstheme="majorBidi"/>
        </w:rPr>
        <w:t xml:space="preserve"> that identity photos seek to impose on their subjects</w:t>
      </w:r>
    </w:p>
    <w:p w14:paraId="18BC7436" w14:textId="54DE4A8A" w:rsidR="00B30AA5" w:rsidRDefault="00632F8D" w:rsidP="004976AB">
      <w:p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term </w:t>
      </w:r>
      <w:r w:rsidR="004976AB">
        <w:rPr>
          <w:rFonts w:asciiTheme="majorBidi" w:hAnsiTheme="majorBidi" w:cstheme="majorBidi"/>
        </w:rPr>
        <w:t>of transfigurative</w:t>
      </w:r>
      <w:r w:rsidRPr="00632F8D">
        <w:rPr>
          <w:rFonts w:asciiTheme="majorBidi" w:hAnsiTheme="majorBidi" w:cstheme="majorBidi"/>
        </w:rPr>
        <w:t xml:space="preserve"> </w:t>
      </w:r>
      <w:r w:rsidR="004976AB" w:rsidRPr="00632F8D">
        <w:rPr>
          <w:rFonts w:asciiTheme="majorBidi" w:hAnsiTheme="majorBidi" w:cstheme="majorBidi"/>
        </w:rPr>
        <w:t>politics,</w:t>
      </w:r>
      <w:r>
        <w:rPr>
          <w:rFonts w:asciiTheme="majorBidi" w:hAnsiTheme="majorBidi" w:cstheme="majorBidi"/>
        </w:rPr>
        <w:t xml:space="preserve"> Campt invite us to engage to </w:t>
      </w:r>
      <w:r w:rsidRPr="00632F8D">
        <w:rPr>
          <w:rFonts w:asciiTheme="majorBidi" w:hAnsiTheme="majorBidi" w:cstheme="majorBidi"/>
        </w:rPr>
        <w:t>the sonic frequencies of</w:t>
      </w:r>
      <w:r>
        <w:rPr>
          <w:rFonts w:asciiTheme="majorBidi" w:hAnsiTheme="majorBidi" w:cstheme="majorBidi"/>
        </w:rPr>
        <w:t xml:space="preserve"> </w:t>
      </w:r>
      <w:r w:rsidRPr="00632F8D">
        <w:rPr>
          <w:rFonts w:asciiTheme="majorBidi" w:hAnsiTheme="majorBidi" w:cstheme="majorBidi"/>
        </w:rPr>
        <w:t>photographs. It offers an alternate take on “watching” photos that materializes</w:t>
      </w:r>
      <w:r w:rsidR="004976AB">
        <w:rPr>
          <w:rFonts w:asciiTheme="majorBidi" w:hAnsiTheme="majorBidi" w:cstheme="majorBidi"/>
        </w:rPr>
        <w:t xml:space="preserve"> </w:t>
      </w:r>
      <w:r w:rsidRPr="00632F8D">
        <w:rPr>
          <w:rFonts w:asciiTheme="majorBidi" w:hAnsiTheme="majorBidi" w:cstheme="majorBidi"/>
        </w:rPr>
        <w:t>their transfigurations, albeit not in the form of statements of fact or</w:t>
      </w:r>
      <w:r w:rsidR="004976AB">
        <w:rPr>
          <w:rFonts w:asciiTheme="majorBidi" w:hAnsiTheme="majorBidi" w:cstheme="majorBidi"/>
        </w:rPr>
        <w:t xml:space="preserve"> </w:t>
      </w:r>
      <w:r w:rsidRPr="00632F8D">
        <w:rPr>
          <w:rFonts w:asciiTheme="majorBidi" w:hAnsiTheme="majorBidi" w:cstheme="majorBidi"/>
        </w:rPr>
        <w:t>as narratives of transit or mobility. They are accessible at the frequency of vibration, like the vibrato of a hum felt more in the throat</w:t>
      </w:r>
      <w:r w:rsidR="004976AB">
        <w:rPr>
          <w:rFonts w:asciiTheme="majorBidi" w:hAnsiTheme="majorBidi" w:cstheme="majorBidi"/>
        </w:rPr>
        <w:t xml:space="preserve"> </w:t>
      </w:r>
      <w:r w:rsidRPr="00632F8D">
        <w:rPr>
          <w:rFonts w:asciiTheme="majorBidi" w:hAnsiTheme="majorBidi" w:cstheme="majorBidi"/>
        </w:rPr>
        <w:t xml:space="preserve">than in the ear. </w:t>
      </w:r>
      <w:r w:rsidR="004976AB">
        <w:rPr>
          <w:rFonts w:asciiTheme="majorBidi" w:hAnsiTheme="majorBidi" w:cstheme="majorBidi"/>
        </w:rPr>
        <w:t xml:space="preserve"> (Campt, 8).</w:t>
      </w:r>
      <w:r w:rsidR="004976AB" w:rsidRPr="004976AB">
        <w:t xml:space="preserve"> </w:t>
      </w:r>
      <w:r w:rsidR="004976AB">
        <w:t xml:space="preserve">A </w:t>
      </w:r>
      <w:r w:rsidR="004976AB" w:rsidRPr="004976AB">
        <w:rPr>
          <w:rFonts w:asciiTheme="majorBidi" w:hAnsiTheme="majorBidi" w:cstheme="majorBidi"/>
        </w:rPr>
        <w:t>sonic politics of transfiguration invites us to attend</w:t>
      </w:r>
      <w:r w:rsidR="004976AB">
        <w:rPr>
          <w:rFonts w:asciiTheme="majorBidi" w:hAnsiTheme="majorBidi" w:cstheme="majorBidi"/>
        </w:rPr>
        <w:t xml:space="preserve"> </w:t>
      </w:r>
      <w:r w:rsidR="004976AB" w:rsidRPr="004976AB">
        <w:rPr>
          <w:rFonts w:asciiTheme="majorBidi" w:hAnsiTheme="majorBidi" w:cstheme="majorBidi"/>
        </w:rPr>
        <w:t>to the “lower frequency” through which these transfigurations are</w:t>
      </w:r>
      <w:r w:rsidR="004976AB">
        <w:rPr>
          <w:rFonts w:asciiTheme="majorBidi" w:hAnsiTheme="majorBidi" w:cstheme="majorBidi"/>
        </w:rPr>
        <w:t xml:space="preserve"> </w:t>
      </w:r>
      <w:r w:rsidR="004976AB" w:rsidRPr="004976AB">
        <w:rPr>
          <w:rFonts w:asciiTheme="majorBidi" w:hAnsiTheme="majorBidi" w:cstheme="majorBidi"/>
        </w:rPr>
        <w:t xml:space="preserve">made audible and accessible (Campt, </w:t>
      </w:r>
      <w:r w:rsidR="004976AB">
        <w:rPr>
          <w:rFonts w:asciiTheme="majorBidi" w:hAnsiTheme="majorBidi" w:cstheme="majorBidi"/>
        </w:rPr>
        <w:t xml:space="preserve">6). </w:t>
      </w:r>
      <w:r w:rsidR="00B30AA5" w:rsidRPr="00B30AA5">
        <w:rPr>
          <w:rFonts w:asciiTheme="majorBidi" w:hAnsiTheme="majorBidi" w:cstheme="majorBidi"/>
        </w:rPr>
        <w:t xml:space="preserve">practicing refusal highlights the tense relations between acts of flight and escape, and creative practices of refusal—nimble and strategic practices that undermine the categories of the </w:t>
      </w:r>
      <w:r w:rsidR="004976AB" w:rsidRPr="00B30AA5">
        <w:rPr>
          <w:rFonts w:asciiTheme="majorBidi" w:hAnsiTheme="majorBidi" w:cstheme="majorBidi"/>
        </w:rPr>
        <w:t>dominant.</w:t>
      </w:r>
    </w:p>
    <w:p w14:paraId="45DAB2F1" w14:textId="720FA7FB" w:rsidR="004976AB" w:rsidRDefault="004976AB" w:rsidP="004976AB">
      <w:pPr>
        <w:jc w:val="lowKashida"/>
        <w:rPr>
          <w:rFonts w:asciiTheme="majorBidi" w:hAnsiTheme="majorBidi" w:cstheme="majorBidi"/>
        </w:rPr>
      </w:pPr>
    </w:p>
    <w:p w14:paraId="5DAC3F9E" w14:textId="328CE2D8" w:rsidR="004976AB" w:rsidRDefault="004976AB" w:rsidP="004976AB">
      <w:p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References </w:t>
      </w:r>
    </w:p>
    <w:p w14:paraId="61E74049" w14:textId="303D5886" w:rsidR="004976AB" w:rsidRDefault="004976AB" w:rsidP="004976AB">
      <w:pPr>
        <w:jc w:val="lowKashida"/>
        <w:rPr>
          <w:rFonts w:asciiTheme="majorBidi" w:hAnsiTheme="majorBidi" w:cstheme="majorBidi"/>
        </w:rPr>
      </w:pPr>
      <w:r w:rsidRPr="004976AB">
        <w:rPr>
          <w:rFonts w:asciiTheme="majorBidi" w:hAnsiTheme="majorBidi" w:cstheme="majorBidi"/>
        </w:rPr>
        <w:t>Campt, Tina (2017) ‘Quiet soundings: the grammar of black futurity’, In Listening to Images, Durham: Duke University Press.</w:t>
      </w:r>
    </w:p>
    <w:p w14:paraId="3C79D62F" w14:textId="0A4EC58E" w:rsidR="004976AB" w:rsidRPr="003A47AE" w:rsidRDefault="004976AB" w:rsidP="004976AB">
      <w:pPr>
        <w:jc w:val="lowKashida"/>
        <w:rPr>
          <w:rFonts w:asciiTheme="majorBidi" w:hAnsiTheme="majorBidi" w:cstheme="majorBidi"/>
        </w:rPr>
      </w:pPr>
      <w:r w:rsidRPr="004976AB">
        <w:rPr>
          <w:rFonts w:asciiTheme="majorBidi" w:hAnsiTheme="majorBidi" w:cstheme="majorBidi"/>
        </w:rPr>
        <w:t>Muñoz, J. E. (2009). A jete out the window: Fred Herko’s incandescent illumination. Cruising utopia: The then and there of queer utopia, 147-168.</w:t>
      </w:r>
    </w:p>
    <w:sectPr w:rsidR="004976AB" w:rsidRPr="003A47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2BADC" w14:textId="77777777" w:rsidR="00A62FE5" w:rsidRDefault="00A62FE5" w:rsidP="00EC48EA">
      <w:pPr>
        <w:spacing w:after="0" w:line="240" w:lineRule="auto"/>
      </w:pPr>
      <w:r>
        <w:separator/>
      </w:r>
    </w:p>
  </w:endnote>
  <w:endnote w:type="continuationSeparator" w:id="0">
    <w:p w14:paraId="0DFC5D98" w14:textId="77777777" w:rsidR="00A62FE5" w:rsidRDefault="00A62FE5" w:rsidP="00EC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83551" w14:textId="77777777" w:rsidR="00A62FE5" w:rsidRDefault="00A62FE5" w:rsidP="00EC48EA">
      <w:pPr>
        <w:spacing w:after="0" w:line="240" w:lineRule="auto"/>
      </w:pPr>
      <w:r>
        <w:separator/>
      </w:r>
    </w:p>
  </w:footnote>
  <w:footnote w:type="continuationSeparator" w:id="0">
    <w:p w14:paraId="34E541DA" w14:textId="77777777" w:rsidR="00A62FE5" w:rsidRDefault="00A62FE5" w:rsidP="00EC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63FB" w14:textId="1B01B27C" w:rsidR="00EC48EA" w:rsidRDefault="00EC48EA">
    <w:pPr>
      <w:pStyle w:val="Header"/>
    </w:pPr>
    <w:r>
      <w:t>Somayeh Makian                                                                                                        Discussion questions week7</w:t>
    </w:r>
  </w:p>
  <w:p w14:paraId="082B31DB" w14:textId="77777777" w:rsidR="00EC48EA" w:rsidRDefault="00EC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12"/>
    <w:rsid w:val="003A47AE"/>
    <w:rsid w:val="004976AB"/>
    <w:rsid w:val="00632F8D"/>
    <w:rsid w:val="006C7035"/>
    <w:rsid w:val="00712F4B"/>
    <w:rsid w:val="00A62FE5"/>
    <w:rsid w:val="00B30AA5"/>
    <w:rsid w:val="00D41F12"/>
    <w:rsid w:val="00E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48AD48"/>
  <w15:chartTrackingRefBased/>
  <w15:docId w15:val="{4A1CF361-DC18-4EA3-B2AA-BE79699C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EA"/>
  </w:style>
  <w:style w:type="paragraph" w:styleId="Footer">
    <w:name w:val="footer"/>
    <w:basedOn w:val="Normal"/>
    <w:link w:val="FooterChar"/>
    <w:uiPriority w:val="99"/>
    <w:unhideWhenUsed/>
    <w:rsid w:val="00EC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Malakin</dc:creator>
  <cp:keywords/>
  <dc:description/>
  <cp:lastModifiedBy>Malakin</cp:lastModifiedBy>
  <cp:revision>2</cp:revision>
  <dcterms:created xsi:type="dcterms:W3CDTF">2020-11-24T14:21:00Z</dcterms:created>
  <dcterms:modified xsi:type="dcterms:W3CDTF">2020-11-24T15:33:00Z</dcterms:modified>
</cp:coreProperties>
</file>